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7CF51" w14:textId="77777777" w:rsidR="00FF1436" w:rsidRPr="00BF3F09" w:rsidRDefault="00FF1436" w:rsidP="002F0CC2">
      <w:pPr>
        <w:pStyle w:val="Title"/>
      </w:pPr>
      <w:r>
        <w:t>Procedure</w:t>
      </w:r>
    </w:p>
    <w:p w14:paraId="53294971" w14:textId="77777777" w:rsidR="00D11E69" w:rsidRDefault="00D11E69" w:rsidP="00010619"/>
    <w:p w14:paraId="71F346FE" w14:textId="77777777" w:rsidR="006D6624" w:rsidRDefault="006D6624" w:rsidP="006D6624">
      <w:pPr>
        <w:pStyle w:val="PolicyName"/>
      </w:pPr>
      <w:r>
        <w:t>[Full Name of Procedur</w:t>
      </w:r>
      <w:r w:rsidR="006F031B">
        <w:t>e</w:t>
      </w:r>
      <w:r>
        <w:t>]</w:t>
      </w:r>
    </w:p>
    <w:p w14:paraId="1CF78167" w14:textId="77777777" w:rsidR="006D6624" w:rsidRPr="00881D58" w:rsidRDefault="006D6624" w:rsidP="006D6624"/>
    <w:p w14:paraId="5E2BFAF2" w14:textId="77777777" w:rsidR="006D6624" w:rsidRPr="00646AA2" w:rsidRDefault="006D6624" w:rsidP="006D6624">
      <w:pPr>
        <w:pStyle w:val="PolicyName"/>
      </w:pPr>
      <w:r w:rsidRPr="00646AA2">
        <w:t xml:space="preserve">Reference to </w:t>
      </w:r>
      <w:r>
        <w:t xml:space="preserve">Parent </w:t>
      </w:r>
      <w:r w:rsidRPr="00646AA2">
        <w:t>Policy:</w:t>
      </w:r>
    </w:p>
    <w:p w14:paraId="58470E66" w14:textId="77777777" w:rsidR="006D6624" w:rsidRPr="00D71053" w:rsidRDefault="006D6624" w:rsidP="006D6624">
      <w:pPr>
        <w:pStyle w:val="PolicyNumber"/>
      </w:pPr>
      <w:r w:rsidRPr="00D71053">
        <w:t xml:space="preserve">[Full Name of </w:t>
      </w:r>
      <w:r>
        <w:t xml:space="preserve">Parent </w:t>
      </w:r>
      <w:r w:rsidRPr="00D71053">
        <w:t>Policy]</w:t>
      </w:r>
    </w:p>
    <w:p w14:paraId="39003BE4" w14:textId="77777777" w:rsidR="006D6624" w:rsidRDefault="006D6624" w:rsidP="00010619"/>
    <w:tbl>
      <w:tblPr>
        <w:tblStyle w:val="TableGrid"/>
        <w:tblW w:w="0" w:type="auto"/>
        <w:tblBorders>
          <w:top w:val="none" w:sz="0" w:space="0" w:color="auto"/>
          <w:left w:val="none" w:sz="0" w:space="0" w:color="auto"/>
          <w:bottom w:val="none" w:sz="0" w:space="0" w:color="auto"/>
          <w:right w:val="none" w:sz="0" w:space="0" w:color="auto"/>
          <w:insideH w:val="single" w:sz="18" w:space="0" w:color="FFFFFF" w:themeColor="background1"/>
          <w:insideV w:val="none" w:sz="0" w:space="0" w:color="auto"/>
        </w:tblBorders>
        <w:shd w:val="clear" w:color="auto" w:fill="F2F2F2" w:themeFill="background1" w:themeFillShade="F2"/>
        <w:tblLook w:val="04A0" w:firstRow="1" w:lastRow="0" w:firstColumn="1" w:lastColumn="0" w:noHBand="0" w:noVBand="1"/>
      </w:tblPr>
      <w:tblGrid>
        <w:gridCol w:w="1935"/>
        <w:gridCol w:w="1935"/>
      </w:tblGrid>
      <w:tr w:rsidR="00D11E69" w:rsidRPr="00BF3F09" w14:paraId="444CC82F" w14:textId="77777777" w:rsidTr="00967421">
        <w:tc>
          <w:tcPr>
            <w:tcW w:w="1935" w:type="dxa"/>
            <w:shd w:val="clear" w:color="auto" w:fill="F2F2F2" w:themeFill="background1" w:themeFillShade="F2"/>
          </w:tcPr>
          <w:p w14:paraId="590675B0" w14:textId="77777777" w:rsidR="00D11E69" w:rsidRPr="00BF3F09" w:rsidRDefault="00D11E69" w:rsidP="00967421">
            <w:pPr>
              <w:spacing w:before="120"/>
              <w:ind w:left="144"/>
              <w:rPr>
                <w:rFonts w:ascii="PayPal Sans Big" w:hAnsi="PayPal Sans Big" w:cs="Arial"/>
                <w:color w:val="717074"/>
              </w:rPr>
            </w:pPr>
            <w:r w:rsidRPr="00BF3F09">
              <w:rPr>
                <w:rFonts w:ascii="PayPal Sans Big" w:hAnsi="PayPal Sans Big" w:cs="Arial"/>
                <w:color w:val="717074"/>
              </w:rPr>
              <w:t>Approval Date:</w:t>
            </w:r>
          </w:p>
        </w:tc>
        <w:tc>
          <w:tcPr>
            <w:tcW w:w="1935" w:type="dxa"/>
            <w:shd w:val="clear" w:color="auto" w:fill="F2F2F2" w:themeFill="background1" w:themeFillShade="F2"/>
          </w:tcPr>
          <w:sdt>
            <w:sdtPr>
              <w:rPr>
                <w:rFonts w:ascii="PayPal Sans Big" w:hAnsi="PayPal Sans Big" w:cs="Arial"/>
                <w:color w:val="717074"/>
              </w:rPr>
              <w:alias w:val="Approval Date"/>
              <w:tag w:val="Approval Date"/>
              <w:id w:val="506634073"/>
              <w:placeholder>
                <w:docPart w:val="B27700759F11BC40B7F4D84E466AFB69"/>
              </w:placeholder>
              <w:date>
                <w:dateFormat w:val="yyyy-MM-dd"/>
                <w:lid w:val="en-US"/>
                <w:storeMappedDataAs w:val="dateTime"/>
                <w:calendar w:val="gregorian"/>
              </w:date>
            </w:sdtPr>
            <w:sdtContent>
              <w:p w14:paraId="67DDD54D" w14:textId="77777777" w:rsidR="00D11E69" w:rsidRPr="00BF3F09" w:rsidRDefault="00D11E69" w:rsidP="00967421">
                <w:pPr>
                  <w:spacing w:before="120"/>
                  <w:ind w:left="144"/>
                  <w:rPr>
                    <w:rFonts w:ascii="PayPal Sans Big" w:hAnsi="PayPal Sans Big" w:cs="Arial"/>
                    <w:color w:val="717074"/>
                  </w:rPr>
                </w:pPr>
                <w:r w:rsidRPr="00BF3F09">
                  <w:rPr>
                    <w:rFonts w:ascii="PayPal Sans Big" w:hAnsi="PayPal Sans Big" w:cs="Arial"/>
                    <w:color w:val="717074"/>
                  </w:rPr>
                  <w:t>YYYY-MM-DD</w:t>
                </w:r>
              </w:p>
            </w:sdtContent>
          </w:sdt>
        </w:tc>
      </w:tr>
    </w:tbl>
    <w:p w14:paraId="50A88B6A" w14:textId="77777777" w:rsidR="009636AE" w:rsidRDefault="009636AE" w:rsidP="009636AE"/>
    <w:sdt>
      <w:sdtPr>
        <w:rPr>
          <w:rFonts w:ascii="PayPal Sans Big Light" w:eastAsiaTheme="minorHAnsi" w:hAnsi="PayPal Sans Big Light" w:cstheme="minorBidi"/>
          <w:sz w:val="20"/>
          <w:szCs w:val="20"/>
        </w:rPr>
        <w:id w:val="-1751182488"/>
        <w:docPartObj>
          <w:docPartGallery w:val="Table of Contents"/>
          <w:docPartUnique/>
        </w:docPartObj>
      </w:sdtPr>
      <w:sdtEndPr>
        <w:rPr>
          <w:rFonts w:asciiTheme="majorHAnsi" w:hAnsiTheme="majorHAnsi"/>
          <w:b/>
          <w:bCs/>
          <w:noProof/>
          <w:sz w:val="22"/>
        </w:rPr>
      </w:sdtEndPr>
      <w:sdtContent>
        <w:p w14:paraId="6CF94144" w14:textId="77777777" w:rsidR="009636AE" w:rsidRDefault="009636AE">
          <w:pPr>
            <w:pStyle w:val="TOCHeading"/>
          </w:pPr>
          <w:r>
            <w:t>Table of Contents</w:t>
          </w:r>
        </w:p>
        <w:p w14:paraId="3149ACCA" w14:textId="77777777" w:rsidR="00000ABE" w:rsidRDefault="009636AE">
          <w:pPr>
            <w:pStyle w:val="TOC1"/>
            <w:rPr>
              <w:rFonts w:asciiTheme="minorHAnsi" w:eastAsiaTheme="minorEastAsia" w:hAnsiTheme="minorHAnsi"/>
              <w:noProof/>
              <w:szCs w:val="22"/>
            </w:rPr>
          </w:pPr>
          <w:r>
            <w:fldChar w:fldCharType="begin"/>
          </w:r>
          <w:r>
            <w:instrText xml:space="preserve"> TOC \o "1-3" \h \z \u </w:instrText>
          </w:r>
          <w:r>
            <w:fldChar w:fldCharType="separate"/>
          </w:r>
          <w:hyperlink w:anchor="_Toc100605605" w:history="1">
            <w:r w:rsidR="00000ABE" w:rsidRPr="00A03AF7">
              <w:rPr>
                <w:rStyle w:val="Hyperlink"/>
                <w:noProof/>
              </w:rPr>
              <w:t>1. Overview and Purpose</w:t>
            </w:r>
            <w:r w:rsidR="00000ABE">
              <w:rPr>
                <w:noProof/>
                <w:webHidden/>
              </w:rPr>
              <w:tab/>
            </w:r>
            <w:r w:rsidR="00000ABE">
              <w:rPr>
                <w:noProof/>
                <w:webHidden/>
              </w:rPr>
              <w:fldChar w:fldCharType="begin"/>
            </w:r>
            <w:r w:rsidR="00000ABE">
              <w:rPr>
                <w:noProof/>
                <w:webHidden/>
              </w:rPr>
              <w:instrText xml:space="preserve"> PAGEREF _Toc100605605 \h </w:instrText>
            </w:r>
            <w:r w:rsidR="00000ABE">
              <w:rPr>
                <w:noProof/>
                <w:webHidden/>
              </w:rPr>
            </w:r>
            <w:r w:rsidR="00000ABE">
              <w:rPr>
                <w:noProof/>
                <w:webHidden/>
              </w:rPr>
              <w:fldChar w:fldCharType="separate"/>
            </w:r>
            <w:r w:rsidR="00000ABE">
              <w:rPr>
                <w:noProof/>
                <w:webHidden/>
              </w:rPr>
              <w:t>2</w:t>
            </w:r>
            <w:r w:rsidR="00000ABE">
              <w:rPr>
                <w:noProof/>
                <w:webHidden/>
              </w:rPr>
              <w:fldChar w:fldCharType="end"/>
            </w:r>
          </w:hyperlink>
        </w:p>
        <w:p w14:paraId="72768830" w14:textId="77777777" w:rsidR="00000ABE" w:rsidRDefault="00000ABE">
          <w:pPr>
            <w:pStyle w:val="TOC1"/>
            <w:rPr>
              <w:rFonts w:asciiTheme="minorHAnsi" w:eastAsiaTheme="minorEastAsia" w:hAnsiTheme="minorHAnsi"/>
              <w:noProof/>
              <w:szCs w:val="22"/>
            </w:rPr>
          </w:pPr>
          <w:hyperlink w:anchor="_Toc100605606" w:history="1">
            <w:r w:rsidRPr="00A03AF7">
              <w:rPr>
                <w:rStyle w:val="Hyperlink"/>
                <w:noProof/>
              </w:rPr>
              <w:t>2. Scope</w:t>
            </w:r>
            <w:r>
              <w:rPr>
                <w:noProof/>
                <w:webHidden/>
              </w:rPr>
              <w:tab/>
            </w:r>
            <w:r>
              <w:rPr>
                <w:noProof/>
                <w:webHidden/>
              </w:rPr>
              <w:fldChar w:fldCharType="begin"/>
            </w:r>
            <w:r>
              <w:rPr>
                <w:noProof/>
                <w:webHidden/>
              </w:rPr>
              <w:instrText xml:space="preserve"> PAGEREF _Toc100605606 \h </w:instrText>
            </w:r>
            <w:r>
              <w:rPr>
                <w:noProof/>
                <w:webHidden/>
              </w:rPr>
            </w:r>
            <w:r>
              <w:rPr>
                <w:noProof/>
                <w:webHidden/>
              </w:rPr>
              <w:fldChar w:fldCharType="separate"/>
            </w:r>
            <w:r>
              <w:rPr>
                <w:noProof/>
                <w:webHidden/>
              </w:rPr>
              <w:t>2</w:t>
            </w:r>
            <w:r>
              <w:rPr>
                <w:noProof/>
                <w:webHidden/>
              </w:rPr>
              <w:fldChar w:fldCharType="end"/>
            </w:r>
          </w:hyperlink>
        </w:p>
        <w:p w14:paraId="48538C3A" w14:textId="77777777" w:rsidR="00000ABE" w:rsidRDefault="00000ABE">
          <w:pPr>
            <w:pStyle w:val="TOC1"/>
            <w:rPr>
              <w:rFonts w:asciiTheme="minorHAnsi" w:eastAsiaTheme="minorEastAsia" w:hAnsiTheme="minorHAnsi"/>
              <w:noProof/>
              <w:szCs w:val="22"/>
            </w:rPr>
          </w:pPr>
          <w:hyperlink w:anchor="_Toc100605607" w:history="1">
            <w:r w:rsidRPr="00A03AF7">
              <w:rPr>
                <w:rStyle w:val="Hyperlink"/>
                <w:noProof/>
              </w:rPr>
              <w:t>3. Key Definitions</w:t>
            </w:r>
            <w:r>
              <w:rPr>
                <w:noProof/>
                <w:webHidden/>
              </w:rPr>
              <w:tab/>
            </w:r>
            <w:r>
              <w:rPr>
                <w:noProof/>
                <w:webHidden/>
              </w:rPr>
              <w:fldChar w:fldCharType="begin"/>
            </w:r>
            <w:r>
              <w:rPr>
                <w:noProof/>
                <w:webHidden/>
              </w:rPr>
              <w:instrText xml:space="preserve"> PAGEREF _Toc100605607 \h </w:instrText>
            </w:r>
            <w:r>
              <w:rPr>
                <w:noProof/>
                <w:webHidden/>
              </w:rPr>
            </w:r>
            <w:r>
              <w:rPr>
                <w:noProof/>
                <w:webHidden/>
              </w:rPr>
              <w:fldChar w:fldCharType="separate"/>
            </w:r>
            <w:r>
              <w:rPr>
                <w:noProof/>
                <w:webHidden/>
              </w:rPr>
              <w:t>2</w:t>
            </w:r>
            <w:r>
              <w:rPr>
                <w:noProof/>
                <w:webHidden/>
              </w:rPr>
              <w:fldChar w:fldCharType="end"/>
            </w:r>
          </w:hyperlink>
        </w:p>
        <w:p w14:paraId="48377166" w14:textId="77777777" w:rsidR="00000ABE" w:rsidRDefault="00000ABE">
          <w:pPr>
            <w:pStyle w:val="TOC1"/>
            <w:rPr>
              <w:rFonts w:asciiTheme="minorHAnsi" w:eastAsiaTheme="minorEastAsia" w:hAnsiTheme="minorHAnsi"/>
              <w:noProof/>
              <w:szCs w:val="22"/>
            </w:rPr>
          </w:pPr>
          <w:hyperlink w:anchor="_Toc100605608" w:history="1">
            <w:r w:rsidRPr="00A03AF7">
              <w:rPr>
                <w:rStyle w:val="Hyperlink"/>
                <w:noProof/>
              </w:rPr>
              <w:t>4. Roles and Responsibilities</w:t>
            </w:r>
            <w:r>
              <w:rPr>
                <w:noProof/>
                <w:webHidden/>
              </w:rPr>
              <w:tab/>
            </w:r>
            <w:r>
              <w:rPr>
                <w:noProof/>
                <w:webHidden/>
              </w:rPr>
              <w:fldChar w:fldCharType="begin"/>
            </w:r>
            <w:r>
              <w:rPr>
                <w:noProof/>
                <w:webHidden/>
              </w:rPr>
              <w:instrText xml:space="preserve"> PAGEREF _Toc100605608 \h </w:instrText>
            </w:r>
            <w:r>
              <w:rPr>
                <w:noProof/>
                <w:webHidden/>
              </w:rPr>
            </w:r>
            <w:r>
              <w:rPr>
                <w:noProof/>
                <w:webHidden/>
              </w:rPr>
              <w:fldChar w:fldCharType="separate"/>
            </w:r>
            <w:r>
              <w:rPr>
                <w:noProof/>
                <w:webHidden/>
              </w:rPr>
              <w:t>2</w:t>
            </w:r>
            <w:r>
              <w:rPr>
                <w:noProof/>
                <w:webHidden/>
              </w:rPr>
              <w:fldChar w:fldCharType="end"/>
            </w:r>
          </w:hyperlink>
        </w:p>
        <w:p w14:paraId="12063837" w14:textId="77777777" w:rsidR="00000ABE" w:rsidRDefault="00000ABE">
          <w:pPr>
            <w:pStyle w:val="TOC1"/>
            <w:rPr>
              <w:rFonts w:asciiTheme="minorHAnsi" w:eastAsiaTheme="minorEastAsia" w:hAnsiTheme="minorHAnsi"/>
              <w:noProof/>
              <w:szCs w:val="22"/>
            </w:rPr>
          </w:pPr>
          <w:hyperlink w:anchor="_Toc100605609" w:history="1">
            <w:r w:rsidRPr="00A03AF7">
              <w:rPr>
                <w:rStyle w:val="Hyperlink"/>
                <w:noProof/>
              </w:rPr>
              <w:t>5. Procedures</w:t>
            </w:r>
            <w:r>
              <w:rPr>
                <w:noProof/>
                <w:webHidden/>
              </w:rPr>
              <w:tab/>
            </w:r>
            <w:r>
              <w:rPr>
                <w:noProof/>
                <w:webHidden/>
              </w:rPr>
              <w:fldChar w:fldCharType="begin"/>
            </w:r>
            <w:r>
              <w:rPr>
                <w:noProof/>
                <w:webHidden/>
              </w:rPr>
              <w:instrText xml:space="preserve"> PAGEREF _Toc100605609 \h </w:instrText>
            </w:r>
            <w:r>
              <w:rPr>
                <w:noProof/>
                <w:webHidden/>
              </w:rPr>
            </w:r>
            <w:r>
              <w:rPr>
                <w:noProof/>
                <w:webHidden/>
              </w:rPr>
              <w:fldChar w:fldCharType="separate"/>
            </w:r>
            <w:r>
              <w:rPr>
                <w:noProof/>
                <w:webHidden/>
              </w:rPr>
              <w:t>2</w:t>
            </w:r>
            <w:r>
              <w:rPr>
                <w:noProof/>
                <w:webHidden/>
              </w:rPr>
              <w:fldChar w:fldCharType="end"/>
            </w:r>
          </w:hyperlink>
        </w:p>
        <w:p w14:paraId="13A74783" w14:textId="77777777" w:rsidR="00000ABE" w:rsidRDefault="00000ABE">
          <w:pPr>
            <w:pStyle w:val="TOC2"/>
            <w:rPr>
              <w:rFonts w:asciiTheme="minorHAnsi" w:eastAsiaTheme="minorEastAsia" w:hAnsiTheme="minorHAnsi"/>
              <w:noProof/>
              <w:szCs w:val="22"/>
            </w:rPr>
          </w:pPr>
          <w:hyperlink w:anchor="_Toc100605610" w:history="1">
            <w:r w:rsidRPr="00A03AF7">
              <w:rPr>
                <w:rStyle w:val="Hyperlink"/>
                <w:noProof/>
              </w:rPr>
              <w:t>5.1. Sub-Heading 1</w:t>
            </w:r>
            <w:r>
              <w:rPr>
                <w:noProof/>
                <w:webHidden/>
              </w:rPr>
              <w:tab/>
            </w:r>
            <w:r>
              <w:rPr>
                <w:noProof/>
                <w:webHidden/>
              </w:rPr>
              <w:fldChar w:fldCharType="begin"/>
            </w:r>
            <w:r>
              <w:rPr>
                <w:noProof/>
                <w:webHidden/>
              </w:rPr>
              <w:instrText xml:space="preserve"> PAGEREF _Toc100605610 \h </w:instrText>
            </w:r>
            <w:r>
              <w:rPr>
                <w:noProof/>
                <w:webHidden/>
              </w:rPr>
            </w:r>
            <w:r>
              <w:rPr>
                <w:noProof/>
                <w:webHidden/>
              </w:rPr>
              <w:fldChar w:fldCharType="separate"/>
            </w:r>
            <w:r>
              <w:rPr>
                <w:noProof/>
                <w:webHidden/>
              </w:rPr>
              <w:t>3</w:t>
            </w:r>
            <w:r>
              <w:rPr>
                <w:noProof/>
                <w:webHidden/>
              </w:rPr>
              <w:fldChar w:fldCharType="end"/>
            </w:r>
          </w:hyperlink>
        </w:p>
        <w:p w14:paraId="136F228B" w14:textId="77777777" w:rsidR="00000ABE" w:rsidRDefault="00000ABE">
          <w:pPr>
            <w:pStyle w:val="TOC2"/>
            <w:rPr>
              <w:rFonts w:asciiTheme="minorHAnsi" w:eastAsiaTheme="minorEastAsia" w:hAnsiTheme="minorHAnsi"/>
              <w:noProof/>
              <w:szCs w:val="22"/>
            </w:rPr>
          </w:pPr>
          <w:hyperlink w:anchor="_Toc100605611" w:history="1">
            <w:r w:rsidRPr="00A03AF7">
              <w:rPr>
                <w:rStyle w:val="Hyperlink"/>
                <w:noProof/>
              </w:rPr>
              <w:t>5.2. Sub-Heading 2</w:t>
            </w:r>
            <w:r>
              <w:rPr>
                <w:noProof/>
                <w:webHidden/>
              </w:rPr>
              <w:tab/>
            </w:r>
            <w:r>
              <w:rPr>
                <w:noProof/>
                <w:webHidden/>
              </w:rPr>
              <w:fldChar w:fldCharType="begin"/>
            </w:r>
            <w:r>
              <w:rPr>
                <w:noProof/>
                <w:webHidden/>
              </w:rPr>
              <w:instrText xml:space="preserve"> PAGEREF _Toc100605611 \h </w:instrText>
            </w:r>
            <w:r>
              <w:rPr>
                <w:noProof/>
                <w:webHidden/>
              </w:rPr>
            </w:r>
            <w:r>
              <w:rPr>
                <w:noProof/>
                <w:webHidden/>
              </w:rPr>
              <w:fldChar w:fldCharType="separate"/>
            </w:r>
            <w:r>
              <w:rPr>
                <w:noProof/>
                <w:webHidden/>
              </w:rPr>
              <w:t>3</w:t>
            </w:r>
            <w:r>
              <w:rPr>
                <w:noProof/>
                <w:webHidden/>
              </w:rPr>
              <w:fldChar w:fldCharType="end"/>
            </w:r>
          </w:hyperlink>
        </w:p>
        <w:p w14:paraId="298CD995" w14:textId="77777777" w:rsidR="00000ABE" w:rsidRDefault="00000ABE">
          <w:pPr>
            <w:pStyle w:val="TOC2"/>
            <w:rPr>
              <w:rFonts w:asciiTheme="minorHAnsi" w:eastAsiaTheme="minorEastAsia" w:hAnsiTheme="minorHAnsi"/>
              <w:noProof/>
              <w:szCs w:val="22"/>
            </w:rPr>
          </w:pPr>
          <w:hyperlink w:anchor="_Toc100605612" w:history="1">
            <w:r w:rsidRPr="00A03AF7">
              <w:rPr>
                <w:rStyle w:val="Hyperlink"/>
                <w:noProof/>
              </w:rPr>
              <w:t>5.3. Sub-heading 3</w:t>
            </w:r>
            <w:r>
              <w:rPr>
                <w:noProof/>
                <w:webHidden/>
              </w:rPr>
              <w:tab/>
            </w:r>
            <w:r>
              <w:rPr>
                <w:noProof/>
                <w:webHidden/>
              </w:rPr>
              <w:fldChar w:fldCharType="begin"/>
            </w:r>
            <w:r>
              <w:rPr>
                <w:noProof/>
                <w:webHidden/>
              </w:rPr>
              <w:instrText xml:space="preserve"> PAGEREF _Toc100605612 \h </w:instrText>
            </w:r>
            <w:r>
              <w:rPr>
                <w:noProof/>
                <w:webHidden/>
              </w:rPr>
            </w:r>
            <w:r>
              <w:rPr>
                <w:noProof/>
                <w:webHidden/>
              </w:rPr>
              <w:fldChar w:fldCharType="separate"/>
            </w:r>
            <w:r>
              <w:rPr>
                <w:noProof/>
                <w:webHidden/>
              </w:rPr>
              <w:t>3</w:t>
            </w:r>
            <w:r>
              <w:rPr>
                <w:noProof/>
                <w:webHidden/>
              </w:rPr>
              <w:fldChar w:fldCharType="end"/>
            </w:r>
          </w:hyperlink>
        </w:p>
        <w:p w14:paraId="1B83ED9E" w14:textId="77777777" w:rsidR="00000ABE" w:rsidRDefault="00000ABE">
          <w:pPr>
            <w:pStyle w:val="TOC1"/>
            <w:rPr>
              <w:rFonts w:asciiTheme="minorHAnsi" w:eastAsiaTheme="minorEastAsia" w:hAnsiTheme="minorHAnsi"/>
              <w:noProof/>
              <w:szCs w:val="22"/>
            </w:rPr>
          </w:pPr>
          <w:hyperlink w:anchor="_Toc100605613" w:history="1">
            <w:r w:rsidRPr="00A03AF7">
              <w:rPr>
                <w:rStyle w:val="Hyperlink"/>
                <w:noProof/>
              </w:rPr>
              <w:t>6. Permissions and Tools</w:t>
            </w:r>
            <w:r>
              <w:rPr>
                <w:noProof/>
                <w:webHidden/>
              </w:rPr>
              <w:tab/>
            </w:r>
            <w:r>
              <w:rPr>
                <w:noProof/>
                <w:webHidden/>
              </w:rPr>
              <w:fldChar w:fldCharType="begin"/>
            </w:r>
            <w:r>
              <w:rPr>
                <w:noProof/>
                <w:webHidden/>
              </w:rPr>
              <w:instrText xml:space="preserve"> PAGEREF _Toc100605613 \h </w:instrText>
            </w:r>
            <w:r>
              <w:rPr>
                <w:noProof/>
                <w:webHidden/>
              </w:rPr>
            </w:r>
            <w:r>
              <w:rPr>
                <w:noProof/>
                <w:webHidden/>
              </w:rPr>
              <w:fldChar w:fldCharType="separate"/>
            </w:r>
            <w:r>
              <w:rPr>
                <w:noProof/>
                <w:webHidden/>
              </w:rPr>
              <w:t>3</w:t>
            </w:r>
            <w:r>
              <w:rPr>
                <w:noProof/>
                <w:webHidden/>
              </w:rPr>
              <w:fldChar w:fldCharType="end"/>
            </w:r>
          </w:hyperlink>
        </w:p>
        <w:p w14:paraId="2F3F7AA0" w14:textId="77777777" w:rsidR="00000ABE" w:rsidRDefault="00000ABE">
          <w:pPr>
            <w:pStyle w:val="TOC1"/>
            <w:rPr>
              <w:rFonts w:asciiTheme="minorHAnsi" w:eastAsiaTheme="minorEastAsia" w:hAnsiTheme="minorHAnsi"/>
              <w:noProof/>
              <w:szCs w:val="22"/>
            </w:rPr>
          </w:pPr>
          <w:hyperlink w:anchor="_Toc100605614" w:history="1">
            <w:r w:rsidRPr="00A03AF7">
              <w:rPr>
                <w:rStyle w:val="Hyperlink"/>
                <w:noProof/>
              </w:rPr>
              <w:t>7. Procedure Approval Requirements</w:t>
            </w:r>
            <w:r>
              <w:rPr>
                <w:noProof/>
                <w:webHidden/>
              </w:rPr>
              <w:tab/>
            </w:r>
            <w:r>
              <w:rPr>
                <w:noProof/>
                <w:webHidden/>
              </w:rPr>
              <w:fldChar w:fldCharType="begin"/>
            </w:r>
            <w:r>
              <w:rPr>
                <w:noProof/>
                <w:webHidden/>
              </w:rPr>
              <w:instrText xml:space="preserve"> PAGEREF _Toc100605614 \h </w:instrText>
            </w:r>
            <w:r>
              <w:rPr>
                <w:noProof/>
                <w:webHidden/>
              </w:rPr>
            </w:r>
            <w:r>
              <w:rPr>
                <w:noProof/>
                <w:webHidden/>
              </w:rPr>
              <w:fldChar w:fldCharType="separate"/>
            </w:r>
            <w:r>
              <w:rPr>
                <w:noProof/>
                <w:webHidden/>
              </w:rPr>
              <w:t>3</w:t>
            </w:r>
            <w:r>
              <w:rPr>
                <w:noProof/>
                <w:webHidden/>
              </w:rPr>
              <w:fldChar w:fldCharType="end"/>
            </w:r>
          </w:hyperlink>
        </w:p>
        <w:p w14:paraId="315016C1" w14:textId="77777777" w:rsidR="00000ABE" w:rsidRDefault="00000ABE">
          <w:pPr>
            <w:pStyle w:val="TOC1"/>
            <w:rPr>
              <w:rFonts w:asciiTheme="minorHAnsi" w:eastAsiaTheme="minorEastAsia" w:hAnsiTheme="minorHAnsi"/>
              <w:noProof/>
              <w:szCs w:val="22"/>
            </w:rPr>
          </w:pPr>
          <w:hyperlink w:anchor="_Toc100605615" w:history="1">
            <w:r w:rsidRPr="00A03AF7">
              <w:rPr>
                <w:rStyle w:val="Hyperlink"/>
                <w:noProof/>
              </w:rPr>
              <w:t>8. Enforcement and Exceptions</w:t>
            </w:r>
            <w:r>
              <w:rPr>
                <w:noProof/>
                <w:webHidden/>
              </w:rPr>
              <w:tab/>
            </w:r>
            <w:r>
              <w:rPr>
                <w:noProof/>
                <w:webHidden/>
              </w:rPr>
              <w:fldChar w:fldCharType="begin"/>
            </w:r>
            <w:r>
              <w:rPr>
                <w:noProof/>
                <w:webHidden/>
              </w:rPr>
              <w:instrText xml:space="preserve"> PAGEREF _Toc100605615 \h </w:instrText>
            </w:r>
            <w:r>
              <w:rPr>
                <w:noProof/>
                <w:webHidden/>
              </w:rPr>
            </w:r>
            <w:r>
              <w:rPr>
                <w:noProof/>
                <w:webHidden/>
              </w:rPr>
              <w:fldChar w:fldCharType="separate"/>
            </w:r>
            <w:r>
              <w:rPr>
                <w:noProof/>
                <w:webHidden/>
              </w:rPr>
              <w:t>3</w:t>
            </w:r>
            <w:r>
              <w:rPr>
                <w:noProof/>
                <w:webHidden/>
              </w:rPr>
              <w:fldChar w:fldCharType="end"/>
            </w:r>
          </w:hyperlink>
        </w:p>
        <w:p w14:paraId="6885C0A7" w14:textId="77777777" w:rsidR="009636AE" w:rsidRDefault="00000ABE" w:rsidP="00BF143A">
          <w:pPr>
            <w:pStyle w:val="TOC1"/>
          </w:pPr>
          <w:hyperlink w:anchor="_Toc100605616" w:history="1">
            <w:r w:rsidRPr="00A03AF7">
              <w:rPr>
                <w:rStyle w:val="Hyperlink"/>
                <w:noProof/>
              </w:rPr>
              <w:t>9. Document Control</w:t>
            </w:r>
            <w:r>
              <w:rPr>
                <w:noProof/>
                <w:webHidden/>
              </w:rPr>
              <w:tab/>
            </w:r>
            <w:r>
              <w:rPr>
                <w:noProof/>
                <w:webHidden/>
              </w:rPr>
              <w:fldChar w:fldCharType="begin"/>
            </w:r>
            <w:r>
              <w:rPr>
                <w:noProof/>
                <w:webHidden/>
              </w:rPr>
              <w:instrText xml:space="preserve"> PAGEREF _Toc100605616 \h </w:instrText>
            </w:r>
            <w:r>
              <w:rPr>
                <w:noProof/>
                <w:webHidden/>
              </w:rPr>
            </w:r>
            <w:r>
              <w:rPr>
                <w:noProof/>
                <w:webHidden/>
              </w:rPr>
              <w:fldChar w:fldCharType="separate"/>
            </w:r>
            <w:r>
              <w:rPr>
                <w:noProof/>
                <w:webHidden/>
              </w:rPr>
              <w:t>4</w:t>
            </w:r>
            <w:r>
              <w:rPr>
                <w:noProof/>
                <w:webHidden/>
              </w:rPr>
              <w:fldChar w:fldCharType="end"/>
            </w:r>
          </w:hyperlink>
          <w:r w:rsidR="009636AE">
            <w:rPr>
              <w:b/>
              <w:bCs/>
              <w:noProof/>
            </w:rPr>
            <w:fldChar w:fldCharType="end"/>
          </w:r>
        </w:p>
      </w:sdtContent>
    </w:sdt>
    <w:p w14:paraId="6E3CBF00" w14:textId="77777777" w:rsidR="009636AE" w:rsidRDefault="009636AE" w:rsidP="009636AE"/>
    <w:p w14:paraId="2B785844" w14:textId="77777777" w:rsidR="002C3713" w:rsidRPr="009636AE" w:rsidRDefault="002C3713" w:rsidP="009636AE">
      <w:pPr>
        <w:sectPr w:rsidR="002C3713" w:rsidRPr="009636AE" w:rsidSect="00C547C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p>
    <w:p w14:paraId="42DEE685" w14:textId="77777777" w:rsidR="00612C49" w:rsidRDefault="00612C49" w:rsidP="00547BF2">
      <w:pPr>
        <w:pStyle w:val="Heading1"/>
      </w:pPr>
      <w:bookmarkStart w:id="0" w:name="_Toc492893738"/>
      <w:bookmarkStart w:id="1" w:name="_Toc498590332"/>
      <w:bookmarkStart w:id="2" w:name="_Toc100605605"/>
      <w:r>
        <w:lastRenderedPageBreak/>
        <w:t>Overview and Purpose</w:t>
      </w:r>
      <w:bookmarkEnd w:id="0"/>
      <w:bookmarkEnd w:id="1"/>
      <w:bookmarkEnd w:id="2"/>
    </w:p>
    <w:p w14:paraId="7C3E5088" w14:textId="77777777" w:rsidR="000B3C69" w:rsidRDefault="000B3C69" w:rsidP="000B3C69">
      <w:pPr>
        <w:pStyle w:val="BodyText"/>
      </w:pPr>
      <w:bookmarkStart w:id="3" w:name="_Toc492893739"/>
      <w:bookmarkStart w:id="4" w:name="_Toc498590333"/>
      <w:bookmarkStart w:id="5" w:name="_Toc100605606"/>
      <w:r>
        <w:t>This section is a high-level statement of the overview and purpose of the Procedure. It should provide a reference to a corresponding Policy. This section is mandatory.</w:t>
      </w:r>
    </w:p>
    <w:tbl>
      <w:tblPr>
        <w:tblStyle w:val="TableGrid"/>
        <w:tblW w:w="0" w:type="auto"/>
        <w:tblLook w:val="04A0" w:firstRow="1" w:lastRow="0" w:firstColumn="1" w:lastColumn="0" w:noHBand="0" w:noVBand="1"/>
      </w:tblPr>
      <w:tblGrid>
        <w:gridCol w:w="9350"/>
      </w:tblGrid>
      <w:tr w:rsidR="000B3C69" w14:paraId="1D243826" w14:textId="77777777" w:rsidTr="00894171">
        <w:tc>
          <w:tcPr>
            <w:tcW w:w="9350" w:type="dxa"/>
          </w:tcPr>
          <w:p w14:paraId="7DA477E6" w14:textId="77777777" w:rsidR="000B3C69" w:rsidRPr="000B3C69" w:rsidRDefault="000B3C69" w:rsidP="00894171">
            <w:pPr>
              <w:pStyle w:val="ListParagraph"/>
              <w:spacing w:before="60"/>
              <w:ind w:left="0" w:right="144"/>
              <w:contextualSpacing w:val="0"/>
              <w:rPr>
                <w:rFonts w:asciiTheme="minorHAnsi" w:hAnsiTheme="minorHAnsi" w:cstheme="minorHAnsi"/>
                <w:b/>
                <w:i/>
                <w:iCs/>
              </w:rPr>
            </w:pPr>
            <w:r w:rsidRPr="000B3C69">
              <w:rPr>
                <w:rFonts w:asciiTheme="minorHAnsi" w:hAnsiTheme="minorHAnsi" w:cstheme="minorHAnsi"/>
                <w:b/>
                <w:i/>
                <w:iCs/>
              </w:rPr>
              <w:t xml:space="preserve">Example 1: </w:t>
            </w:r>
          </w:p>
          <w:p w14:paraId="2998B48F" w14:textId="77777777" w:rsidR="000B3C69" w:rsidRPr="000B3C69" w:rsidRDefault="000B3C69" w:rsidP="00894171">
            <w:pPr>
              <w:pStyle w:val="Default"/>
              <w:spacing w:afterLines="120" w:after="288"/>
              <w:jc w:val="both"/>
              <w:rPr>
                <w:rFonts w:cs="Times New Roman"/>
                <w:i/>
                <w:iCs/>
                <w:color w:val="auto"/>
                <w:sz w:val="20"/>
                <w:szCs w:val="20"/>
              </w:rPr>
            </w:pPr>
            <w:r w:rsidRPr="000B3C69">
              <w:rPr>
                <w:rFonts w:cs="Times New Roman"/>
                <w:i/>
                <w:iCs/>
                <w:color w:val="auto"/>
                <w:sz w:val="20"/>
                <w:szCs w:val="20"/>
              </w:rPr>
              <w:t>The purpose of this Procedure is to limit the risk of loss to PayPal information resources through information classification management.</w:t>
            </w:r>
          </w:p>
          <w:p w14:paraId="62538B1E" w14:textId="77777777" w:rsidR="000B3C69" w:rsidRPr="000B3C69" w:rsidRDefault="000B3C69" w:rsidP="00894171">
            <w:pPr>
              <w:pStyle w:val="ListParagraph"/>
              <w:spacing w:before="60"/>
              <w:ind w:left="0" w:right="144"/>
              <w:contextualSpacing w:val="0"/>
              <w:rPr>
                <w:rFonts w:asciiTheme="minorHAnsi" w:hAnsiTheme="minorHAnsi" w:cstheme="minorHAnsi"/>
                <w:b/>
                <w:i/>
                <w:iCs/>
              </w:rPr>
            </w:pPr>
            <w:r w:rsidRPr="000B3C69">
              <w:rPr>
                <w:rFonts w:asciiTheme="minorHAnsi" w:hAnsiTheme="minorHAnsi" w:cstheme="minorHAnsi"/>
                <w:b/>
                <w:i/>
                <w:iCs/>
              </w:rPr>
              <w:t xml:space="preserve">Example 2: </w:t>
            </w:r>
          </w:p>
          <w:p w14:paraId="3A0CEE71" w14:textId="77777777" w:rsidR="000B3C69" w:rsidRDefault="000B3C69" w:rsidP="00894171">
            <w:pPr>
              <w:pStyle w:val="Default"/>
              <w:spacing w:afterLines="120" w:after="288"/>
              <w:jc w:val="both"/>
            </w:pPr>
            <w:r w:rsidRPr="000B3C69">
              <w:rPr>
                <w:rFonts w:cs="Times New Roman"/>
                <w:i/>
                <w:iCs/>
                <w:color w:val="auto"/>
                <w:sz w:val="20"/>
                <w:szCs w:val="20"/>
              </w:rPr>
              <w:t>This Procedure governs the activities of BRM Operations teammates in reviewing accounts and/or websites that may be associated with transactions involving the sale of personal information.</w:t>
            </w:r>
          </w:p>
        </w:tc>
      </w:tr>
    </w:tbl>
    <w:p w14:paraId="118ACE24" w14:textId="77777777" w:rsidR="00612C49" w:rsidRDefault="00612C49" w:rsidP="000B3C69">
      <w:pPr>
        <w:pStyle w:val="Heading1"/>
      </w:pPr>
      <w:r>
        <w:t>Scope</w:t>
      </w:r>
      <w:bookmarkEnd w:id="3"/>
      <w:bookmarkEnd w:id="4"/>
      <w:bookmarkEnd w:id="5"/>
    </w:p>
    <w:p w14:paraId="151307BC" w14:textId="77777777" w:rsidR="000B3C69" w:rsidRPr="000B3C69" w:rsidRDefault="000B3C69" w:rsidP="000B3C69">
      <w:pPr>
        <w:pStyle w:val="BodyText"/>
      </w:pPr>
      <w:r w:rsidRPr="000B3C69">
        <w:t>This section lists all to whom this Procedure applies. This section is mandatory.</w:t>
      </w:r>
    </w:p>
    <w:tbl>
      <w:tblPr>
        <w:tblStyle w:val="TableGrid"/>
        <w:tblW w:w="0" w:type="auto"/>
        <w:tblLook w:val="04A0" w:firstRow="1" w:lastRow="0" w:firstColumn="1" w:lastColumn="0" w:noHBand="0" w:noVBand="1"/>
      </w:tblPr>
      <w:tblGrid>
        <w:gridCol w:w="9350"/>
      </w:tblGrid>
      <w:tr w:rsidR="000B3C69" w:rsidRPr="000B3C69" w14:paraId="7FCEE707" w14:textId="77777777" w:rsidTr="000B3C69">
        <w:tc>
          <w:tcPr>
            <w:tcW w:w="9350" w:type="dxa"/>
          </w:tcPr>
          <w:p w14:paraId="161C63CF" w14:textId="77777777" w:rsidR="000B3C69" w:rsidRPr="000B3C69" w:rsidRDefault="000B3C69" w:rsidP="000B3C69">
            <w:pPr>
              <w:pStyle w:val="ListParagraph"/>
              <w:spacing w:before="60"/>
              <w:ind w:left="0" w:right="144"/>
              <w:contextualSpacing w:val="0"/>
              <w:rPr>
                <w:rFonts w:asciiTheme="minorHAnsi" w:hAnsiTheme="minorHAnsi" w:cstheme="minorHAnsi"/>
                <w:b/>
                <w:i/>
                <w:iCs/>
              </w:rPr>
            </w:pPr>
            <w:r w:rsidRPr="000B3C69">
              <w:rPr>
                <w:rFonts w:asciiTheme="minorHAnsi" w:hAnsiTheme="minorHAnsi" w:cstheme="minorHAnsi"/>
                <w:b/>
                <w:i/>
                <w:iCs/>
              </w:rPr>
              <w:t>Example 1:</w:t>
            </w:r>
          </w:p>
          <w:p w14:paraId="5A2DABA1" w14:textId="77777777" w:rsidR="000B3C69" w:rsidRPr="000B3C69" w:rsidRDefault="000B3C69" w:rsidP="002A1945">
            <w:pPr>
              <w:pStyle w:val="Default"/>
              <w:spacing w:afterLines="120" w:after="288"/>
              <w:jc w:val="both"/>
              <w:rPr>
                <w:rFonts w:cs="Times New Roman"/>
                <w:i/>
                <w:iCs/>
                <w:color w:val="auto"/>
                <w:sz w:val="20"/>
                <w:szCs w:val="20"/>
              </w:rPr>
            </w:pPr>
            <w:r w:rsidRPr="000B3C69">
              <w:rPr>
                <w:rFonts w:cs="Times New Roman"/>
                <w:i/>
                <w:iCs/>
                <w:color w:val="auto"/>
                <w:sz w:val="20"/>
                <w:szCs w:val="20"/>
              </w:rPr>
              <w:t xml:space="preserve">This Procedure applies to all PayPal personnel and personnel affiliated with vendors or third parties, including non-PayPal personnel, who access, manage, update, store, process or otherwise handle PayPal information resources. This Procedure also applies to all information resources and equipment owned, operated or leased by or on behalf of PayPal. </w:t>
            </w:r>
          </w:p>
          <w:p w14:paraId="251E1881" w14:textId="77777777" w:rsidR="000B3C69" w:rsidRPr="000B3C69" w:rsidRDefault="000B3C69" w:rsidP="000B3C69">
            <w:pPr>
              <w:pStyle w:val="ListParagraph"/>
              <w:spacing w:before="60"/>
              <w:ind w:left="0" w:right="144"/>
              <w:contextualSpacing w:val="0"/>
              <w:rPr>
                <w:rFonts w:asciiTheme="minorHAnsi" w:hAnsiTheme="minorHAnsi" w:cstheme="minorHAnsi"/>
                <w:b/>
                <w:i/>
                <w:iCs/>
              </w:rPr>
            </w:pPr>
            <w:r w:rsidRPr="000B3C69">
              <w:rPr>
                <w:rFonts w:asciiTheme="minorHAnsi" w:hAnsiTheme="minorHAnsi" w:cstheme="minorHAnsi"/>
                <w:b/>
                <w:i/>
                <w:iCs/>
              </w:rPr>
              <w:t xml:space="preserve">Example 2: </w:t>
            </w:r>
          </w:p>
          <w:p w14:paraId="0E9EDE9D" w14:textId="77777777" w:rsidR="000B3C69" w:rsidRPr="000B3C69" w:rsidRDefault="000B3C69" w:rsidP="002A1945">
            <w:pPr>
              <w:pStyle w:val="ListParagraph"/>
              <w:spacing w:before="60"/>
              <w:ind w:left="0" w:right="144"/>
              <w:contextualSpacing w:val="0"/>
              <w:rPr>
                <w:rFonts w:asciiTheme="minorHAnsi" w:hAnsiTheme="minorHAnsi" w:cstheme="minorHAnsi"/>
                <w:b/>
                <w:i/>
                <w:iCs/>
              </w:rPr>
            </w:pPr>
            <w:r w:rsidRPr="000B3C69">
              <w:rPr>
                <w:i/>
                <w:iCs/>
              </w:rPr>
              <w:t>This Procedure applies to all Functional Areas within PayPal, its subsidiaries and markets, and third parties acting on the Company’s behalf.</w:t>
            </w:r>
          </w:p>
        </w:tc>
      </w:tr>
    </w:tbl>
    <w:p w14:paraId="3F81E803" w14:textId="77777777" w:rsidR="00612C49" w:rsidRPr="00B5353C" w:rsidRDefault="00612C49" w:rsidP="00612C49">
      <w:pPr>
        <w:pStyle w:val="Heading1"/>
      </w:pPr>
      <w:bookmarkStart w:id="6" w:name="_Toc492893740"/>
      <w:bookmarkStart w:id="7" w:name="_Toc498590334"/>
      <w:bookmarkStart w:id="8" w:name="_Toc100605607"/>
      <w:r w:rsidRPr="00B5353C">
        <w:t>Key Definitions</w:t>
      </w:r>
      <w:bookmarkEnd w:id="6"/>
      <w:bookmarkEnd w:id="7"/>
      <w:bookmarkEnd w:id="8"/>
    </w:p>
    <w:p w14:paraId="75AE874A" w14:textId="77777777" w:rsidR="00815088" w:rsidRPr="00004D3C" w:rsidRDefault="00517C26" w:rsidP="004150AD">
      <w:pPr>
        <w:pStyle w:val="BodyText"/>
      </w:pPr>
      <w:bookmarkStart w:id="9" w:name="_Toc492893741"/>
      <w:r w:rsidRPr="00004D3C">
        <w:t>This section includes any specific definitions that need to be defined in this Procedure.</w:t>
      </w:r>
    </w:p>
    <w:tbl>
      <w:tblPr>
        <w:tblStyle w:val="TableGrid"/>
        <w:tblW w:w="5000" w:type="pct"/>
        <w:tblLook w:val="04A0" w:firstRow="1" w:lastRow="0" w:firstColumn="1" w:lastColumn="0" w:noHBand="0" w:noVBand="1"/>
      </w:tblPr>
      <w:tblGrid>
        <w:gridCol w:w="9350"/>
      </w:tblGrid>
      <w:tr w:rsidR="00517C26" w:rsidRPr="00004D3C" w14:paraId="202E89D9" w14:textId="77777777" w:rsidTr="00517C26">
        <w:tc>
          <w:tcPr>
            <w:tcW w:w="5000" w:type="pct"/>
          </w:tcPr>
          <w:p w14:paraId="438917AC" w14:textId="77777777" w:rsidR="00517C26" w:rsidRPr="00CD2B1F" w:rsidRDefault="00517C26" w:rsidP="009A6504">
            <w:pPr>
              <w:pStyle w:val="ListParagraph"/>
              <w:spacing w:before="60"/>
              <w:ind w:left="0" w:right="144"/>
              <w:contextualSpacing w:val="0"/>
              <w:rPr>
                <w:rFonts w:asciiTheme="minorHAnsi" w:hAnsiTheme="minorHAnsi" w:cstheme="minorHAnsi"/>
                <w:b/>
                <w:i/>
                <w:iCs/>
              </w:rPr>
            </w:pPr>
            <w:r w:rsidRPr="00CD2B1F">
              <w:rPr>
                <w:rFonts w:asciiTheme="minorHAnsi" w:hAnsiTheme="minorHAnsi" w:cstheme="minorHAnsi"/>
                <w:b/>
                <w:i/>
                <w:iCs/>
              </w:rPr>
              <w:t>Examples:</w:t>
            </w:r>
          </w:p>
          <w:p w14:paraId="7D5DE9A3" w14:textId="77777777" w:rsidR="00392B8C" w:rsidRDefault="00392B8C" w:rsidP="00392B8C">
            <w:pPr>
              <w:pStyle w:val="ListParagraph"/>
              <w:ind w:left="0" w:right="144"/>
              <w:contextualSpacing w:val="0"/>
              <w:rPr>
                <w:i/>
                <w:iCs/>
              </w:rPr>
            </w:pPr>
            <w:r w:rsidRPr="00CD2B1F">
              <w:rPr>
                <w:b/>
                <w:i/>
                <w:iCs/>
              </w:rPr>
              <w:t>Issue:</w:t>
            </w:r>
            <w:r w:rsidRPr="00CD2B1F">
              <w:rPr>
                <w:i/>
                <w:iCs/>
              </w:rPr>
              <w:t xml:space="preserve"> A breakdown or lack of a Control that requires remediation to prevent or reduce recurrence.</w:t>
            </w:r>
          </w:p>
          <w:p w14:paraId="16D90F59" w14:textId="77777777" w:rsidR="00517C26" w:rsidRPr="00CD2B1F" w:rsidRDefault="00CD2B1F" w:rsidP="00CD2B1F">
            <w:pPr>
              <w:pStyle w:val="ListParagraph"/>
              <w:ind w:left="0" w:right="144"/>
              <w:contextualSpacing w:val="0"/>
              <w:rPr>
                <w:rFonts w:asciiTheme="minorHAnsi" w:hAnsiTheme="minorHAnsi" w:cstheme="minorHAnsi"/>
                <w:i/>
                <w:iCs/>
              </w:rPr>
            </w:pPr>
            <w:r w:rsidRPr="00CD2B1F">
              <w:rPr>
                <w:rFonts w:eastAsia="Tahoma"/>
                <w:b/>
                <w:i/>
                <w:iCs/>
              </w:rPr>
              <w:t>Quality of Risk Management (QRM):</w:t>
            </w:r>
            <w:r w:rsidRPr="00CD2B1F">
              <w:rPr>
                <w:i/>
                <w:iCs/>
              </w:rPr>
              <w:t xml:space="preserve"> Assessment of the strength of the Control Environment designed to mitigate Inherent Risk.</w:t>
            </w:r>
          </w:p>
        </w:tc>
      </w:tr>
    </w:tbl>
    <w:p w14:paraId="346B0C5F" w14:textId="77777777" w:rsidR="00612C49" w:rsidRPr="00B5353C" w:rsidRDefault="00612C49" w:rsidP="00612C49">
      <w:pPr>
        <w:pStyle w:val="Heading1"/>
      </w:pPr>
      <w:bookmarkStart w:id="10" w:name="_Toc498590335"/>
      <w:bookmarkStart w:id="11" w:name="_Toc100605608"/>
      <w:r w:rsidRPr="00B5353C">
        <w:t>Roles and Responsibilities</w:t>
      </w:r>
      <w:bookmarkEnd w:id="9"/>
      <w:bookmarkEnd w:id="10"/>
      <w:bookmarkEnd w:id="11"/>
    </w:p>
    <w:p w14:paraId="09C65761" w14:textId="77777777" w:rsidR="00517C26" w:rsidRPr="00004D3C" w:rsidRDefault="00517C26" w:rsidP="00547BF2">
      <w:pPr>
        <w:pStyle w:val="BodyText"/>
      </w:pPr>
      <w:r w:rsidRPr="00004D3C">
        <w:t xml:space="preserve">This section </w:t>
      </w:r>
      <w:r w:rsidR="00FB5AB0">
        <w:t>i</w:t>
      </w:r>
      <w:r w:rsidRPr="00004D3C">
        <w:t>dentifies who is responsible for performing which aspects of this Procedure.</w:t>
      </w:r>
    </w:p>
    <w:tbl>
      <w:tblPr>
        <w:tblStyle w:val="TableGrid"/>
        <w:tblW w:w="9355" w:type="dxa"/>
        <w:tblLook w:val="04A0" w:firstRow="1" w:lastRow="0" w:firstColumn="1" w:lastColumn="0" w:noHBand="0" w:noVBand="1"/>
      </w:tblPr>
      <w:tblGrid>
        <w:gridCol w:w="9355"/>
      </w:tblGrid>
      <w:tr w:rsidR="00517C26" w:rsidRPr="00004D3C" w14:paraId="68FB77CE" w14:textId="77777777" w:rsidTr="002F279D">
        <w:tc>
          <w:tcPr>
            <w:tcW w:w="9355" w:type="dxa"/>
          </w:tcPr>
          <w:p w14:paraId="1912E6ED" w14:textId="77777777" w:rsidR="00517C26" w:rsidRPr="00004D3C" w:rsidRDefault="00517C26" w:rsidP="009A6504">
            <w:pPr>
              <w:pStyle w:val="ListParagraph"/>
              <w:spacing w:before="60"/>
              <w:ind w:left="0" w:right="144"/>
              <w:contextualSpacing w:val="0"/>
              <w:rPr>
                <w:rFonts w:asciiTheme="minorHAnsi" w:hAnsiTheme="minorHAnsi" w:cstheme="minorHAnsi"/>
                <w:b/>
                <w:i/>
              </w:rPr>
            </w:pPr>
            <w:r w:rsidRPr="00004D3C">
              <w:rPr>
                <w:rFonts w:asciiTheme="minorHAnsi" w:hAnsiTheme="minorHAnsi" w:cstheme="minorHAnsi"/>
                <w:b/>
                <w:i/>
              </w:rPr>
              <w:t>Examples:</w:t>
            </w:r>
          </w:p>
          <w:p w14:paraId="0531DEE7" w14:textId="77777777" w:rsidR="00206D86" w:rsidRPr="00E8314B" w:rsidRDefault="00206D86" w:rsidP="00206D86">
            <w:pPr>
              <w:rPr>
                <w:b/>
                <w:bCs/>
                <w:i/>
                <w:iCs/>
              </w:rPr>
            </w:pPr>
            <w:r w:rsidRPr="00E8314B">
              <w:rPr>
                <w:b/>
                <w:bCs/>
                <w:i/>
                <w:iCs/>
              </w:rPr>
              <w:t>Head of Records and Information Governance Program</w:t>
            </w:r>
          </w:p>
          <w:p w14:paraId="6540FE5C" w14:textId="77777777" w:rsidR="00206D86" w:rsidRDefault="00206D86" w:rsidP="00E8314B">
            <w:pPr>
              <w:rPr>
                <w:i/>
                <w:iCs/>
              </w:rPr>
            </w:pPr>
            <w:r w:rsidRPr="00E8314B">
              <w:rPr>
                <w:i/>
                <w:iCs/>
              </w:rPr>
              <w:t>Head of Records and Information Governance Program (“RIG”), is responsible for supporting, overseeing, and ensuring sustainability of the RIG Program</w:t>
            </w:r>
            <w:r w:rsidR="00E8314B" w:rsidRPr="00E8314B">
              <w:rPr>
                <w:i/>
                <w:iCs/>
              </w:rPr>
              <w:t>.</w:t>
            </w:r>
          </w:p>
          <w:p w14:paraId="096B0357" w14:textId="77777777" w:rsidR="007C3CD7" w:rsidRPr="007C3CD7" w:rsidRDefault="00206D86" w:rsidP="00E8314B">
            <w:pPr>
              <w:rPr>
                <w:b/>
                <w:bCs/>
                <w:i/>
                <w:iCs/>
              </w:rPr>
            </w:pPr>
            <w:r w:rsidRPr="007C3CD7">
              <w:rPr>
                <w:b/>
                <w:bCs/>
                <w:i/>
                <w:iCs/>
              </w:rPr>
              <w:t>Risk and Compliance Officers (“Risk and Compliance Officers” or “RCO”)</w:t>
            </w:r>
          </w:p>
          <w:p w14:paraId="696BD401" w14:textId="77777777" w:rsidR="007C3CD7" w:rsidRDefault="007C3CD7" w:rsidP="00E8314B">
            <w:pPr>
              <w:rPr>
                <w:i/>
                <w:iCs/>
              </w:rPr>
            </w:pPr>
            <w:r w:rsidRPr="007C3CD7">
              <w:rPr>
                <w:b/>
                <w:bCs/>
                <w:i/>
                <w:iCs/>
              </w:rPr>
              <w:t xml:space="preserve">RCOs </w:t>
            </w:r>
            <w:r w:rsidR="00206D86" w:rsidRPr="007C3CD7">
              <w:rPr>
                <w:i/>
                <w:iCs/>
              </w:rPr>
              <w:t>act as a point of contact for Functional Areas to provide expertise on Risk and compliance Management-related matters and are also responsible for overseeing the Functional Areas in meeting RIG policies and procedures</w:t>
            </w:r>
            <w:r w:rsidRPr="007C3CD7">
              <w:rPr>
                <w:i/>
                <w:iCs/>
              </w:rPr>
              <w:t>.</w:t>
            </w:r>
          </w:p>
          <w:p w14:paraId="68B11B6E" w14:textId="77777777" w:rsidR="007C3CD7" w:rsidRPr="00D07788" w:rsidRDefault="00206D86" w:rsidP="007C3CD7">
            <w:pPr>
              <w:rPr>
                <w:b/>
                <w:bCs/>
                <w:i/>
                <w:iCs/>
              </w:rPr>
            </w:pPr>
            <w:r w:rsidRPr="00D07788">
              <w:rPr>
                <w:b/>
                <w:bCs/>
                <w:i/>
                <w:iCs/>
              </w:rPr>
              <w:lastRenderedPageBreak/>
              <w:t>Internal Control</w:t>
            </w:r>
            <w:r w:rsidRPr="00D07788">
              <w:rPr>
                <w:i/>
                <w:iCs/>
              </w:rPr>
              <w:t xml:space="preserve"> </w:t>
            </w:r>
            <w:r w:rsidRPr="00D07788">
              <w:rPr>
                <w:b/>
                <w:bCs/>
                <w:i/>
                <w:iCs/>
              </w:rPr>
              <w:t>Partners (“ICP”</w:t>
            </w:r>
            <w:r w:rsidR="007C3CD7" w:rsidRPr="00D07788">
              <w:rPr>
                <w:b/>
                <w:bCs/>
                <w:i/>
                <w:iCs/>
              </w:rPr>
              <w:t>)</w:t>
            </w:r>
          </w:p>
          <w:p w14:paraId="6D762878" w14:textId="77777777" w:rsidR="00517C26" w:rsidRPr="00D07788" w:rsidRDefault="007C3CD7" w:rsidP="00D07788">
            <w:pPr>
              <w:rPr>
                <w:rFonts w:asciiTheme="minorHAnsi" w:hAnsiTheme="minorHAnsi" w:cstheme="minorHAnsi"/>
                <w:i/>
              </w:rPr>
            </w:pPr>
            <w:r w:rsidRPr="00D07788">
              <w:rPr>
                <w:i/>
                <w:iCs/>
              </w:rPr>
              <w:t>ICP</w:t>
            </w:r>
            <w:r w:rsidR="00371E1A">
              <w:rPr>
                <w:i/>
                <w:iCs/>
              </w:rPr>
              <w:t>s</w:t>
            </w:r>
            <w:r w:rsidR="00D07788" w:rsidRPr="00D07788">
              <w:rPr>
                <w:i/>
                <w:iCs/>
              </w:rPr>
              <w:t xml:space="preserve"> </w:t>
            </w:r>
            <w:r w:rsidR="00206D86" w:rsidRPr="00D07788">
              <w:rPr>
                <w:i/>
                <w:iCs/>
              </w:rPr>
              <w:t>within each Functional Area, are responsible for communicating, implementing, and overseeing adherence to the respective RIG policies and procedures in each Functional Area</w:t>
            </w:r>
            <w:r w:rsidR="00D07788" w:rsidRPr="00D07788">
              <w:rPr>
                <w:i/>
                <w:iCs/>
              </w:rPr>
              <w:t>.</w:t>
            </w:r>
          </w:p>
        </w:tc>
      </w:tr>
    </w:tbl>
    <w:p w14:paraId="12300F8D" w14:textId="77777777" w:rsidR="00612C49" w:rsidRDefault="009A6504" w:rsidP="00547BF2">
      <w:pPr>
        <w:pStyle w:val="Heading1"/>
      </w:pPr>
      <w:bookmarkStart w:id="12" w:name="_Toc100605609"/>
      <w:r w:rsidRPr="00547BF2">
        <w:lastRenderedPageBreak/>
        <w:t>Procedures</w:t>
      </w:r>
      <w:bookmarkEnd w:id="12"/>
    </w:p>
    <w:p w14:paraId="58D15569" w14:textId="77777777" w:rsidR="009A6504" w:rsidRPr="00004D3C" w:rsidRDefault="009A6504" w:rsidP="00A46D10">
      <w:pPr>
        <w:pStyle w:val="BodyText"/>
      </w:pPr>
      <w:r w:rsidRPr="00004D3C">
        <w:t>This section is the main body and the actual content of the Procedure. This is where the step-by-step instructions, which detail how to adhere to a corresponding Policy, are captured.</w:t>
      </w:r>
    </w:p>
    <w:p w14:paraId="71C67808" w14:textId="77777777" w:rsidR="005B72ED" w:rsidRPr="00004D3C" w:rsidRDefault="009A6504" w:rsidP="004150AD">
      <w:pPr>
        <w:pStyle w:val="BodyText"/>
      </w:pPr>
      <w:r w:rsidRPr="00004D3C">
        <w:t>This section may include several sub-headings depending on the complexity of the Procedure matter. This section is mandatory.</w:t>
      </w:r>
    </w:p>
    <w:tbl>
      <w:tblPr>
        <w:tblStyle w:val="TableGrid"/>
        <w:tblW w:w="5000" w:type="pct"/>
        <w:tblLook w:val="04A0" w:firstRow="1" w:lastRow="0" w:firstColumn="1" w:lastColumn="0" w:noHBand="0" w:noVBand="1"/>
      </w:tblPr>
      <w:tblGrid>
        <w:gridCol w:w="9350"/>
      </w:tblGrid>
      <w:tr w:rsidR="009A6504" w:rsidRPr="00004D3C" w14:paraId="4258D4FE" w14:textId="77777777" w:rsidTr="009A6504">
        <w:tc>
          <w:tcPr>
            <w:tcW w:w="5000" w:type="pct"/>
          </w:tcPr>
          <w:p w14:paraId="65F7B168" w14:textId="77777777" w:rsidR="009A6504" w:rsidRPr="00004D3C" w:rsidRDefault="009A6504" w:rsidP="009A6504">
            <w:pPr>
              <w:pStyle w:val="ListParagraph"/>
              <w:spacing w:before="60"/>
              <w:ind w:left="0" w:right="144"/>
              <w:contextualSpacing w:val="0"/>
              <w:rPr>
                <w:rFonts w:asciiTheme="minorHAnsi" w:hAnsiTheme="minorHAnsi" w:cstheme="minorHAnsi"/>
                <w:b/>
                <w:i/>
              </w:rPr>
            </w:pPr>
            <w:r w:rsidRPr="00004D3C">
              <w:rPr>
                <w:rFonts w:asciiTheme="minorHAnsi" w:hAnsiTheme="minorHAnsi" w:cstheme="minorHAnsi"/>
                <w:b/>
                <w:i/>
              </w:rPr>
              <w:t>Example 1:</w:t>
            </w:r>
          </w:p>
          <w:p w14:paraId="6A5DCF33" w14:textId="77777777" w:rsidR="009A6504" w:rsidRPr="00004D3C" w:rsidRDefault="009A6504" w:rsidP="009A6504">
            <w:pPr>
              <w:pStyle w:val="ListParagraph"/>
              <w:numPr>
                <w:ilvl w:val="0"/>
                <w:numId w:val="7"/>
              </w:numPr>
              <w:ind w:left="366" w:right="151"/>
              <w:contextualSpacing w:val="0"/>
              <w:rPr>
                <w:rFonts w:asciiTheme="minorHAnsi" w:hAnsiTheme="minorHAnsi" w:cstheme="minorHAnsi"/>
                <w:b/>
                <w:i/>
              </w:rPr>
            </w:pPr>
            <w:r w:rsidRPr="00004D3C">
              <w:rPr>
                <w:rFonts w:asciiTheme="minorHAnsi" w:hAnsiTheme="minorHAnsi" w:cstheme="minorHAnsi"/>
                <w:b/>
                <w:i/>
              </w:rPr>
              <w:t>Procedures</w:t>
            </w:r>
          </w:p>
          <w:p w14:paraId="2BE2D15D" w14:textId="77777777" w:rsidR="00A70D5F" w:rsidRDefault="00A70D5F" w:rsidP="009A6504">
            <w:pPr>
              <w:pStyle w:val="ListParagraph"/>
              <w:numPr>
                <w:ilvl w:val="1"/>
                <w:numId w:val="7"/>
              </w:numPr>
              <w:spacing w:after="60"/>
              <w:ind w:left="936" w:right="144" w:hanging="570"/>
              <w:contextualSpacing w:val="0"/>
              <w:rPr>
                <w:rFonts w:asciiTheme="minorHAnsi" w:hAnsiTheme="minorHAnsi" w:cstheme="minorHAnsi"/>
                <w:b/>
                <w:i/>
              </w:rPr>
            </w:pPr>
            <w:r>
              <w:rPr>
                <w:rFonts w:asciiTheme="minorHAnsi" w:hAnsiTheme="minorHAnsi" w:cstheme="minorHAnsi"/>
                <w:b/>
                <w:i/>
              </w:rPr>
              <w:t>Key Principles</w:t>
            </w:r>
          </w:p>
          <w:p w14:paraId="37869D99" w14:textId="77777777" w:rsidR="009A6504" w:rsidRPr="00004D3C" w:rsidRDefault="00A70D5F" w:rsidP="00A70D5F">
            <w:pPr>
              <w:pStyle w:val="ListParagraph"/>
              <w:numPr>
                <w:ilvl w:val="1"/>
                <w:numId w:val="7"/>
              </w:numPr>
              <w:ind w:left="936" w:right="144" w:hanging="576"/>
              <w:contextualSpacing w:val="0"/>
              <w:rPr>
                <w:rFonts w:asciiTheme="minorHAnsi" w:hAnsiTheme="minorHAnsi" w:cstheme="minorHAnsi"/>
                <w:i/>
              </w:rPr>
            </w:pPr>
            <w:r>
              <w:rPr>
                <w:rFonts w:asciiTheme="minorHAnsi" w:hAnsiTheme="minorHAnsi" w:cstheme="minorHAnsi"/>
                <w:b/>
                <w:i/>
              </w:rPr>
              <w:t>Systems Requirements</w:t>
            </w:r>
          </w:p>
        </w:tc>
      </w:tr>
    </w:tbl>
    <w:p w14:paraId="64EFE904" w14:textId="77777777" w:rsidR="009A6504" w:rsidRPr="00BF143A" w:rsidRDefault="009A6504" w:rsidP="00BF143A"/>
    <w:tbl>
      <w:tblPr>
        <w:tblStyle w:val="TableGrid"/>
        <w:tblW w:w="5000" w:type="pct"/>
        <w:tblLook w:val="04A0" w:firstRow="1" w:lastRow="0" w:firstColumn="1" w:lastColumn="0" w:noHBand="0" w:noVBand="1"/>
      </w:tblPr>
      <w:tblGrid>
        <w:gridCol w:w="9350"/>
      </w:tblGrid>
      <w:tr w:rsidR="009A6504" w:rsidRPr="00004D3C" w14:paraId="7BE4EC49" w14:textId="77777777" w:rsidTr="009A6504">
        <w:tc>
          <w:tcPr>
            <w:tcW w:w="5000" w:type="pct"/>
          </w:tcPr>
          <w:p w14:paraId="62CB2900" w14:textId="77777777" w:rsidR="009A6504" w:rsidRPr="00004D3C" w:rsidRDefault="009A6504" w:rsidP="009A6504">
            <w:pPr>
              <w:pStyle w:val="ListParagraph"/>
              <w:spacing w:before="60"/>
              <w:ind w:left="0" w:right="144"/>
              <w:contextualSpacing w:val="0"/>
              <w:rPr>
                <w:rFonts w:asciiTheme="minorHAnsi" w:hAnsiTheme="minorHAnsi" w:cstheme="minorHAnsi"/>
                <w:b/>
                <w:i/>
              </w:rPr>
            </w:pPr>
            <w:r w:rsidRPr="00004D3C">
              <w:rPr>
                <w:rFonts w:asciiTheme="minorHAnsi" w:hAnsiTheme="minorHAnsi" w:cstheme="minorHAnsi"/>
                <w:b/>
                <w:i/>
              </w:rPr>
              <w:t>Example 2:</w:t>
            </w:r>
          </w:p>
          <w:p w14:paraId="26F0CA15" w14:textId="77777777" w:rsidR="009A6504" w:rsidRPr="00004D3C" w:rsidRDefault="009A6504" w:rsidP="009A6504">
            <w:pPr>
              <w:pStyle w:val="ListParagraph"/>
              <w:numPr>
                <w:ilvl w:val="0"/>
                <w:numId w:val="9"/>
              </w:numPr>
              <w:ind w:left="366" w:right="151"/>
              <w:contextualSpacing w:val="0"/>
              <w:rPr>
                <w:rFonts w:asciiTheme="minorHAnsi" w:hAnsiTheme="minorHAnsi" w:cstheme="minorHAnsi"/>
                <w:b/>
                <w:i/>
              </w:rPr>
            </w:pPr>
            <w:r w:rsidRPr="00004D3C">
              <w:rPr>
                <w:rFonts w:asciiTheme="minorHAnsi" w:hAnsiTheme="minorHAnsi" w:cstheme="minorHAnsi"/>
                <w:b/>
                <w:i/>
              </w:rPr>
              <w:t>Procedures</w:t>
            </w:r>
          </w:p>
          <w:p w14:paraId="7E853C60" w14:textId="77777777" w:rsidR="007C7236" w:rsidRDefault="007C7236" w:rsidP="009A6504">
            <w:pPr>
              <w:pStyle w:val="ListParagraph"/>
              <w:numPr>
                <w:ilvl w:val="1"/>
                <w:numId w:val="13"/>
              </w:numPr>
              <w:spacing w:after="60"/>
              <w:ind w:left="936" w:right="144" w:hanging="570"/>
              <w:contextualSpacing w:val="0"/>
              <w:rPr>
                <w:rFonts w:asciiTheme="minorHAnsi" w:hAnsiTheme="minorHAnsi" w:cstheme="minorHAnsi"/>
                <w:b/>
                <w:i/>
              </w:rPr>
            </w:pPr>
            <w:r>
              <w:rPr>
                <w:rFonts w:asciiTheme="minorHAnsi" w:hAnsiTheme="minorHAnsi" w:cstheme="minorHAnsi"/>
                <w:b/>
                <w:i/>
              </w:rPr>
              <w:t>Initial Planning</w:t>
            </w:r>
          </w:p>
          <w:p w14:paraId="586A2A48" w14:textId="77777777" w:rsidR="009A6504" w:rsidRPr="00004D3C" w:rsidRDefault="007C7236" w:rsidP="007C3858">
            <w:pPr>
              <w:pStyle w:val="ListParagraph"/>
              <w:numPr>
                <w:ilvl w:val="1"/>
                <w:numId w:val="13"/>
              </w:numPr>
              <w:ind w:left="936" w:right="144" w:hanging="576"/>
              <w:contextualSpacing w:val="0"/>
              <w:rPr>
                <w:rFonts w:asciiTheme="minorHAnsi" w:hAnsiTheme="minorHAnsi" w:cstheme="minorHAnsi"/>
                <w:i/>
              </w:rPr>
            </w:pPr>
            <w:r>
              <w:rPr>
                <w:rFonts w:asciiTheme="minorHAnsi" w:hAnsiTheme="minorHAnsi" w:cstheme="minorHAnsi"/>
                <w:b/>
                <w:i/>
              </w:rPr>
              <w:t>Third Party Management Team Review</w:t>
            </w:r>
          </w:p>
        </w:tc>
      </w:tr>
    </w:tbl>
    <w:p w14:paraId="1849AE73" w14:textId="77777777" w:rsidR="00612C49" w:rsidRDefault="003F3FB6" w:rsidP="00222985">
      <w:pPr>
        <w:pStyle w:val="Heading2"/>
        <w:ind w:left="1078"/>
      </w:pPr>
      <w:bookmarkStart w:id="13" w:name="_Toc492893743"/>
      <w:bookmarkStart w:id="14" w:name="_Toc498590337"/>
      <w:bookmarkStart w:id="15" w:name="_Toc100605610"/>
      <w:r>
        <w:t>Sub-</w:t>
      </w:r>
      <w:r w:rsidRPr="00547BF2">
        <w:t>H</w:t>
      </w:r>
      <w:r w:rsidR="00612C49" w:rsidRPr="00547BF2">
        <w:t>eading</w:t>
      </w:r>
      <w:r w:rsidR="00612C49">
        <w:t xml:space="preserve"> 1</w:t>
      </w:r>
      <w:bookmarkEnd w:id="13"/>
      <w:bookmarkEnd w:id="14"/>
      <w:bookmarkEnd w:id="15"/>
    </w:p>
    <w:p w14:paraId="5DB623E7" w14:textId="77777777" w:rsidR="00C945BF" w:rsidRDefault="00612C49" w:rsidP="00E34E6B">
      <w:pPr>
        <w:pStyle w:val="BodyText"/>
        <w:ind w:left="142"/>
      </w:pPr>
      <w:r w:rsidRPr="000C03EB">
        <w:t>Sub-heading 1 content</w:t>
      </w:r>
    </w:p>
    <w:p w14:paraId="2F8C429D" w14:textId="77777777" w:rsidR="004150AD" w:rsidRDefault="004150AD" w:rsidP="004150AD">
      <w:pPr>
        <w:pStyle w:val="Heading2"/>
        <w:ind w:left="1078"/>
      </w:pPr>
      <w:bookmarkStart w:id="16" w:name="_Toc100605611"/>
      <w:r>
        <w:t>Sub-</w:t>
      </w:r>
      <w:r w:rsidRPr="00547BF2">
        <w:t>Heading</w:t>
      </w:r>
      <w:r>
        <w:t xml:space="preserve"> 2</w:t>
      </w:r>
      <w:bookmarkEnd w:id="16"/>
    </w:p>
    <w:p w14:paraId="32E457E1" w14:textId="77777777" w:rsidR="004150AD" w:rsidRDefault="004150AD" w:rsidP="004150AD">
      <w:pPr>
        <w:pStyle w:val="BodyText"/>
        <w:ind w:left="142"/>
      </w:pPr>
      <w:r w:rsidRPr="000C03EB">
        <w:t xml:space="preserve">Sub-heading </w:t>
      </w:r>
      <w:r>
        <w:t>2</w:t>
      </w:r>
      <w:r w:rsidRPr="000C03EB">
        <w:t xml:space="preserve"> content</w:t>
      </w:r>
    </w:p>
    <w:p w14:paraId="7D0C1A37" w14:textId="77777777" w:rsidR="00B80AB3" w:rsidRPr="000C03EB" w:rsidRDefault="00612C49" w:rsidP="004150AD">
      <w:pPr>
        <w:pStyle w:val="Heading2"/>
        <w:ind w:left="1078"/>
      </w:pPr>
      <w:bookmarkStart w:id="17" w:name="_Toc492893745"/>
      <w:bookmarkStart w:id="18" w:name="_Toc498590339"/>
      <w:bookmarkStart w:id="19" w:name="_Toc100605612"/>
      <w:r>
        <w:t>Sub-heading 3</w:t>
      </w:r>
      <w:bookmarkEnd w:id="17"/>
      <w:bookmarkEnd w:id="18"/>
      <w:bookmarkEnd w:id="19"/>
    </w:p>
    <w:p w14:paraId="5456BB1F" w14:textId="77777777" w:rsidR="004150AD" w:rsidRDefault="004150AD" w:rsidP="004150AD">
      <w:pPr>
        <w:pStyle w:val="BodyText"/>
        <w:ind w:left="142"/>
      </w:pPr>
      <w:r w:rsidRPr="000C03EB">
        <w:t xml:space="preserve">Sub-heading </w:t>
      </w:r>
      <w:r>
        <w:t>3</w:t>
      </w:r>
      <w:r w:rsidRPr="000C03EB">
        <w:t xml:space="preserve"> content</w:t>
      </w:r>
    </w:p>
    <w:p w14:paraId="1E5579F1" w14:textId="77777777" w:rsidR="00612C49" w:rsidRDefault="00BA13CC" w:rsidP="00547BF2">
      <w:pPr>
        <w:pStyle w:val="Heading1"/>
      </w:pPr>
      <w:bookmarkStart w:id="20" w:name="_Toc100605613"/>
      <w:r>
        <w:t xml:space="preserve">Permissions </w:t>
      </w:r>
      <w:r w:rsidRPr="00547BF2">
        <w:t>and</w:t>
      </w:r>
      <w:r>
        <w:t xml:space="preserve"> Tools</w:t>
      </w:r>
      <w:bookmarkEnd w:id="20"/>
    </w:p>
    <w:p w14:paraId="5033D8AF" w14:textId="77777777" w:rsidR="00BA13CC" w:rsidRPr="00004D3C" w:rsidRDefault="00BA13CC" w:rsidP="00210A25">
      <w:pPr>
        <w:pStyle w:val="BodyText"/>
      </w:pPr>
      <w:bookmarkStart w:id="21" w:name="_Toc489012159"/>
      <w:r w:rsidRPr="00004D3C">
        <w:t xml:space="preserve">This section </w:t>
      </w:r>
      <w:r w:rsidRPr="00210A25">
        <w:t>Identifies</w:t>
      </w:r>
      <w:r w:rsidRPr="00004D3C">
        <w:t xml:space="preserve"> tools (and associated permissions required) referenced in the Procedure.</w:t>
      </w:r>
      <w:bookmarkEnd w:id="21"/>
      <w:r w:rsidRPr="00004D3C">
        <w:t xml:space="preserve"> </w:t>
      </w:r>
      <w:r w:rsidR="00B673FF">
        <w:t xml:space="preserve"> This section is optional and should be included only if applicable.</w:t>
      </w:r>
    </w:p>
    <w:tbl>
      <w:tblPr>
        <w:tblStyle w:val="TableGrid"/>
        <w:tblW w:w="5000" w:type="pct"/>
        <w:tblLook w:val="04A0" w:firstRow="1" w:lastRow="0" w:firstColumn="1" w:lastColumn="0" w:noHBand="0" w:noVBand="1"/>
      </w:tblPr>
      <w:tblGrid>
        <w:gridCol w:w="9350"/>
      </w:tblGrid>
      <w:tr w:rsidR="00BA13CC" w:rsidRPr="00004D3C" w14:paraId="3E98F564" w14:textId="77777777" w:rsidTr="00BA13CC">
        <w:tc>
          <w:tcPr>
            <w:tcW w:w="5000" w:type="pct"/>
          </w:tcPr>
          <w:p w14:paraId="700C8C03" w14:textId="77777777" w:rsidR="00BA13CC" w:rsidRPr="00004D3C" w:rsidRDefault="00BA13CC" w:rsidP="00BA13CC">
            <w:pPr>
              <w:pStyle w:val="ListParagraph"/>
              <w:spacing w:before="60"/>
              <w:ind w:left="0" w:right="144"/>
              <w:contextualSpacing w:val="0"/>
              <w:rPr>
                <w:rFonts w:asciiTheme="minorHAnsi" w:hAnsiTheme="minorHAnsi" w:cstheme="minorHAnsi"/>
                <w:b/>
                <w:i/>
              </w:rPr>
            </w:pPr>
            <w:r w:rsidRPr="00004D3C">
              <w:rPr>
                <w:rFonts w:asciiTheme="minorHAnsi" w:hAnsiTheme="minorHAnsi" w:cstheme="minorHAnsi"/>
                <w:b/>
                <w:i/>
              </w:rPr>
              <w:t>Examples:</w:t>
            </w:r>
          </w:p>
          <w:p w14:paraId="2C643226" w14:textId="77777777" w:rsidR="00BA13CC" w:rsidRPr="00004D3C" w:rsidRDefault="00BA13CC" w:rsidP="00BA13CC">
            <w:pPr>
              <w:pStyle w:val="ListParagraph"/>
              <w:numPr>
                <w:ilvl w:val="0"/>
                <w:numId w:val="14"/>
              </w:numPr>
              <w:ind w:left="360" w:right="144"/>
              <w:rPr>
                <w:rFonts w:asciiTheme="minorHAnsi" w:hAnsiTheme="minorHAnsi" w:cstheme="minorHAnsi"/>
                <w:i/>
              </w:rPr>
            </w:pPr>
            <w:r w:rsidRPr="00004D3C">
              <w:rPr>
                <w:rFonts w:asciiTheme="minorHAnsi" w:hAnsiTheme="minorHAnsi" w:cstheme="minorHAnsi"/>
                <w:i/>
              </w:rPr>
              <w:t>Microsoft Excel</w:t>
            </w:r>
          </w:p>
          <w:p w14:paraId="1AE4943A" w14:textId="77777777" w:rsidR="00BA13CC" w:rsidRPr="00004D3C" w:rsidRDefault="00BA13CC" w:rsidP="00BA13CC">
            <w:pPr>
              <w:pStyle w:val="ListParagraph"/>
              <w:numPr>
                <w:ilvl w:val="0"/>
                <w:numId w:val="14"/>
              </w:numPr>
              <w:ind w:left="360" w:right="144"/>
              <w:rPr>
                <w:rFonts w:asciiTheme="minorHAnsi" w:hAnsiTheme="minorHAnsi" w:cstheme="minorHAnsi"/>
                <w:i/>
              </w:rPr>
            </w:pPr>
            <w:r w:rsidRPr="00004D3C">
              <w:rPr>
                <w:rFonts w:asciiTheme="minorHAnsi" w:hAnsiTheme="minorHAnsi" w:cstheme="minorHAnsi"/>
                <w:i/>
              </w:rPr>
              <w:t>Kleopatra file encryption software</w:t>
            </w:r>
          </w:p>
          <w:p w14:paraId="4E17464B" w14:textId="77777777" w:rsidR="00BA13CC" w:rsidRPr="00004D3C" w:rsidRDefault="00BA13CC" w:rsidP="00BA13CC">
            <w:pPr>
              <w:pStyle w:val="ListParagraph"/>
              <w:numPr>
                <w:ilvl w:val="0"/>
                <w:numId w:val="14"/>
              </w:numPr>
              <w:ind w:left="360" w:right="144"/>
              <w:rPr>
                <w:rFonts w:asciiTheme="minorHAnsi" w:hAnsiTheme="minorHAnsi" w:cstheme="minorHAnsi"/>
                <w:i/>
              </w:rPr>
            </w:pPr>
            <w:r w:rsidRPr="00004D3C">
              <w:rPr>
                <w:rFonts w:asciiTheme="minorHAnsi" w:hAnsiTheme="minorHAnsi" w:cstheme="minorHAnsi"/>
                <w:i/>
              </w:rPr>
              <w:t>HyperOffice</w:t>
            </w:r>
          </w:p>
          <w:p w14:paraId="6DF08130" w14:textId="77777777" w:rsidR="00BA13CC" w:rsidRPr="00004D3C" w:rsidRDefault="00BA13CC" w:rsidP="00BA13CC">
            <w:pPr>
              <w:pStyle w:val="ListParagraph"/>
              <w:numPr>
                <w:ilvl w:val="0"/>
                <w:numId w:val="14"/>
              </w:numPr>
              <w:spacing w:after="60"/>
              <w:ind w:left="360" w:right="144"/>
              <w:contextualSpacing w:val="0"/>
              <w:rPr>
                <w:rFonts w:asciiTheme="minorHAnsi" w:hAnsiTheme="minorHAnsi" w:cstheme="minorHAnsi"/>
                <w:i/>
              </w:rPr>
            </w:pPr>
            <w:r w:rsidRPr="00004D3C">
              <w:rPr>
                <w:rFonts w:asciiTheme="minorHAnsi" w:hAnsiTheme="minorHAnsi" w:cstheme="minorHAnsi"/>
                <w:i/>
              </w:rPr>
              <w:t>Search tools to use for a manual sanctioned entity search for and verify missing Negative table entries.</w:t>
            </w:r>
          </w:p>
        </w:tc>
      </w:tr>
    </w:tbl>
    <w:p w14:paraId="0D0AC6D6" w14:textId="77777777" w:rsidR="00612C49" w:rsidRDefault="00B311B1" w:rsidP="00547BF2">
      <w:pPr>
        <w:pStyle w:val="Heading1"/>
      </w:pPr>
      <w:bookmarkStart w:id="22" w:name="_Toc100605614"/>
      <w:r>
        <w:t>Procedure Approval Requirements</w:t>
      </w:r>
      <w:bookmarkEnd w:id="22"/>
    </w:p>
    <w:p w14:paraId="717ABA7C" w14:textId="77777777" w:rsidR="00B311B1" w:rsidRPr="00004D3C" w:rsidRDefault="00B311B1" w:rsidP="00547BF2">
      <w:pPr>
        <w:pStyle w:val="BodyText"/>
      </w:pPr>
      <w:r w:rsidRPr="00004D3C">
        <w:t>This section should include information on who maintains the Procedure, and how the approval and renewal of this Procedure is carried out. This section is mandatory.</w:t>
      </w:r>
    </w:p>
    <w:tbl>
      <w:tblPr>
        <w:tblStyle w:val="TableGrid"/>
        <w:tblW w:w="9355" w:type="dxa"/>
        <w:tblLook w:val="04A0" w:firstRow="1" w:lastRow="0" w:firstColumn="1" w:lastColumn="0" w:noHBand="0" w:noVBand="1"/>
      </w:tblPr>
      <w:tblGrid>
        <w:gridCol w:w="9355"/>
      </w:tblGrid>
      <w:tr w:rsidR="00B311B1" w:rsidRPr="00004D3C" w14:paraId="00ABBF3D" w14:textId="77777777" w:rsidTr="00BF143A">
        <w:tc>
          <w:tcPr>
            <w:tcW w:w="9355" w:type="dxa"/>
          </w:tcPr>
          <w:p w14:paraId="0C511079" w14:textId="77777777" w:rsidR="00B311B1" w:rsidRPr="00222E47" w:rsidRDefault="00B311B1" w:rsidP="00222E47">
            <w:pPr>
              <w:spacing w:before="60"/>
              <w:ind w:right="144"/>
              <w:rPr>
                <w:rFonts w:asciiTheme="minorHAnsi" w:hAnsiTheme="minorHAnsi" w:cstheme="minorHAnsi"/>
                <w:b/>
                <w:i/>
              </w:rPr>
            </w:pPr>
            <w:r w:rsidRPr="00222E47">
              <w:rPr>
                <w:rFonts w:asciiTheme="minorHAnsi" w:hAnsiTheme="minorHAnsi" w:cstheme="minorHAnsi"/>
                <w:b/>
                <w:i/>
              </w:rPr>
              <w:t>Example 1:</w:t>
            </w:r>
          </w:p>
          <w:p w14:paraId="1CF1BB50" w14:textId="77777777" w:rsidR="00B311B1" w:rsidRPr="00371E1A" w:rsidRDefault="005C3DC1" w:rsidP="00371E1A">
            <w:pPr>
              <w:ind w:right="144"/>
              <w:rPr>
                <w:rFonts w:asciiTheme="minorHAnsi" w:hAnsiTheme="minorHAnsi" w:cstheme="minorHAnsi"/>
              </w:rPr>
            </w:pPr>
            <w:r w:rsidRPr="00371E1A">
              <w:rPr>
                <w:rFonts w:asciiTheme="minorHAnsi" w:hAnsiTheme="minorHAnsi"/>
                <w:i/>
              </w:rPr>
              <w:lastRenderedPageBreak/>
              <w:t>This Procedure is maintained by [owner title], or his/her designee(s), and approved by [approver title]. This Procedure will be reviewed and approved at least once every 18 months from the most recent approval date. Non-material changes to this Procedure required outside of this cycle may be approved by [owner title] or his/her designee.</w:t>
            </w:r>
          </w:p>
        </w:tc>
      </w:tr>
    </w:tbl>
    <w:p w14:paraId="57D42C19" w14:textId="77777777" w:rsidR="00B311B1" w:rsidRPr="00004D3C" w:rsidRDefault="00B311B1" w:rsidP="00547BF2">
      <w:pPr>
        <w:pStyle w:val="Heading1"/>
      </w:pPr>
      <w:bookmarkStart w:id="23" w:name="_Toc485024993"/>
      <w:bookmarkStart w:id="24" w:name="_Toc498020882"/>
      <w:bookmarkStart w:id="25" w:name="_Toc100605615"/>
      <w:r w:rsidRPr="00004D3C">
        <w:lastRenderedPageBreak/>
        <w:t xml:space="preserve">Enforcement </w:t>
      </w:r>
      <w:bookmarkEnd w:id="23"/>
      <w:r w:rsidRPr="00004D3C">
        <w:t xml:space="preserve">and </w:t>
      </w:r>
      <w:r w:rsidRPr="00547BF2">
        <w:t>Exceptions</w:t>
      </w:r>
      <w:bookmarkEnd w:id="24"/>
      <w:bookmarkEnd w:id="25"/>
    </w:p>
    <w:p w14:paraId="01ACA9FB" w14:textId="77777777" w:rsidR="00B311B1" w:rsidRPr="00004D3C" w:rsidRDefault="00B311B1" w:rsidP="00547BF2">
      <w:pPr>
        <w:pStyle w:val="BodyText"/>
      </w:pPr>
      <w:r w:rsidRPr="00004D3C">
        <w:t>This section indicates who is responsible for complying with the Procedure and the process for requesting exceptions to the Procedure.</w:t>
      </w:r>
    </w:p>
    <w:tbl>
      <w:tblPr>
        <w:tblStyle w:val="TableGrid"/>
        <w:tblW w:w="5000" w:type="pct"/>
        <w:tblLook w:val="04A0" w:firstRow="1" w:lastRow="0" w:firstColumn="1" w:lastColumn="0" w:noHBand="0" w:noVBand="1"/>
      </w:tblPr>
      <w:tblGrid>
        <w:gridCol w:w="9350"/>
      </w:tblGrid>
      <w:tr w:rsidR="00B311B1" w:rsidRPr="00004D3C" w14:paraId="0841ED77" w14:textId="77777777" w:rsidTr="00B311B1">
        <w:tc>
          <w:tcPr>
            <w:tcW w:w="5000" w:type="pct"/>
          </w:tcPr>
          <w:p w14:paraId="5801BA87" w14:textId="77777777" w:rsidR="00B311B1" w:rsidRPr="00222E47" w:rsidRDefault="00B311B1" w:rsidP="00222E47">
            <w:pPr>
              <w:spacing w:before="60"/>
              <w:ind w:right="151"/>
              <w:rPr>
                <w:rFonts w:asciiTheme="minorHAnsi" w:hAnsiTheme="minorHAnsi" w:cstheme="minorHAnsi"/>
                <w:b/>
                <w:i/>
              </w:rPr>
            </w:pPr>
            <w:r w:rsidRPr="00222E47">
              <w:rPr>
                <w:rFonts w:asciiTheme="minorHAnsi" w:hAnsiTheme="minorHAnsi" w:cstheme="minorHAnsi"/>
                <w:b/>
                <w:i/>
              </w:rPr>
              <w:t>Example 1:</w:t>
            </w:r>
          </w:p>
          <w:p w14:paraId="555DBDA9" w14:textId="77777777" w:rsidR="00B311B1" w:rsidRPr="00371E1A" w:rsidRDefault="00371E1A" w:rsidP="00371E1A">
            <w:pPr>
              <w:rPr>
                <w:rFonts w:asciiTheme="minorHAnsi" w:hAnsiTheme="minorHAnsi" w:cstheme="minorHAnsi"/>
                <w:i/>
                <w:iCs/>
              </w:rPr>
            </w:pPr>
            <w:r w:rsidRPr="00371E1A">
              <w:rPr>
                <w:i/>
                <w:iCs/>
              </w:rPr>
              <w:t>All employees and agents of PYPL are responsible for complying with this Procedure. Functional Area Management, in collaboration with the RCOs and ICPs, are responsible for ensuring adherence to this Procedure within their respective organizations and for taking appropriate action for Functional Areas which do not comply with this Procedure. Each Functional Area shall periodically attest to their adherence to this Procedure. Proposed exceptions to this Procedure will be evaluated on a case-by-case basis. Exception requests should be documented and presented to the CRCSO, or his/her designee(s), for approval.</w:t>
            </w:r>
          </w:p>
        </w:tc>
      </w:tr>
    </w:tbl>
    <w:p w14:paraId="643FA560" w14:textId="77777777" w:rsidR="00B311B1" w:rsidRPr="00004D3C" w:rsidRDefault="00B311B1" w:rsidP="00B311B1">
      <w:pPr>
        <w:rPr>
          <w:rFonts w:asciiTheme="minorHAnsi" w:hAnsiTheme="minorHAnsi" w:cstheme="minorHAnsi"/>
          <w:color w:val="003087"/>
          <w:sz w:val="24"/>
          <w:szCs w:val="24"/>
        </w:rPr>
      </w:pPr>
    </w:p>
    <w:p w14:paraId="78B84816" w14:textId="77777777" w:rsidR="00B311B1" w:rsidRPr="00B311B1" w:rsidRDefault="00B311B1" w:rsidP="00B311B1">
      <w:pPr>
        <w:sectPr w:rsidR="00B311B1" w:rsidRPr="00B311B1" w:rsidSect="00C547C9">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pPr>
    </w:p>
    <w:p w14:paraId="50B269A1" w14:textId="77777777" w:rsidR="00612C49" w:rsidRPr="00256826" w:rsidRDefault="00612C49" w:rsidP="00AA17B2">
      <w:pPr>
        <w:pStyle w:val="Heading1"/>
      </w:pPr>
      <w:bookmarkStart w:id="26" w:name="_Toc498590342"/>
      <w:bookmarkStart w:id="27" w:name="_Toc100605616"/>
      <w:r w:rsidRPr="00B5353C">
        <w:lastRenderedPageBreak/>
        <w:t xml:space="preserve">Document </w:t>
      </w:r>
      <w:r>
        <w:t>Control</w:t>
      </w:r>
      <w:bookmarkEnd w:id="26"/>
      <w:bookmarkEnd w:id="27"/>
    </w:p>
    <w:p w14:paraId="678B2612" w14:textId="77777777" w:rsidR="00B311B1" w:rsidRDefault="00B311B1" w:rsidP="00547BF2">
      <w:pPr>
        <w:pStyle w:val="BodyText"/>
      </w:pPr>
      <w:r w:rsidRPr="00004D3C">
        <w:t>This sub-section lists all previous versions of the Procedure and should provide complete information on all changes made to the Procedure since its creation. This sub-section is mandatory.</w:t>
      </w:r>
    </w:p>
    <w:tbl>
      <w:tblPr>
        <w:tblW w:w="12960"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1080"/>
        <w:gridCol w:w="4770"/>
        <w:gridCol w:w="1422"/>
        <w:gridCol w:w="1422"/>
        <w:gridCol w:w="1422"/>
        <w:gridCol w:w="1422"/>
        <w:gridCol w:w="1422"/>
      </w:tblGrid>
      <w:tr w:rsidR="00A53ACA" w:rsidRPr="00D40F2D" w14:paraId="016ABC06" w14:textId="77777777" w:rsidTr="00080DC5">
        <w:trPr>
          <w:trHeight w:hRule="exact" w:val="720"/>
        </w:trPr>
        <w:tc>
          <w:tcPr>
            <w:tcW w:w="1080" w:type="dxa"/>
            <w:tcBorders>
              <w:top w:val="single" w:sz="4" w:space="0" w:color="D9D9D9"/>
              <w:left w:val="single" w:sz="4" w:space="0" w:color="D9D9D9"/>
              <w:bottom w:val="single" w:sz="4" w:space="0" w:color="D9D9D9"/>
              <w:right w:val="single" w:sz="4" w:space="0" w:color="D9D9D9"/>
            </w:tcBorders>
            <w:shd w:val="clear" w:color="auto" w:fill="F1F1F1"/>
            <w:vAlign w:val="center"/>
            <w:hideMark/>
          </w:tcPr>
          <w:p w14:paraId="60405F8C" w14:textId="77777777" w:rsidR="00A53ACA" w:rsidRPr="00D40F2D" w:rsidRDefault="00A53ACA" w:rsidP="00080DC5">
            <w:pPr>
              <w:pStyle w:val="TableParagraph"/>
              <w:ind w:left="144"/>
              <w:jc w:val="left"/>
              <w:rPr>
                <w:rFonts w:asciiTheme="minorHAnsi" w:eastAsiaTheme="minorHAnsi" w:hAnsiTheme="minorHAnsi" w:cstheme="minorBidi"/>
                <w:sz w:val="18"/>
                <w:szCs w:val="18"/>
              </w:rPr>
            </w:pPr>
            <w:r w:rsidRPr="00D40F2D">
              <w:rPr>
                <w:rFonts w:asciiTheme="minorHAnsi" w:eastAsiaTheme="minorHAnsi" w:hAnsiTheme="minorHAnsi" w:cstheme="minorBidi"/>
                <w:sz w:val="18"/>
                <w:szCs w:val="18"/>
              </w:rPr>
              <w:t>Version</w:t>
            </w:r>
          </w:p>
        </w:tc>
        <w:tc>
          <w:tcPr>
            <w:tcW w:w="4770" w:type="dxa"/>
            <w:tcBorders>
              <w:top w:val="single" w:sz="4" w:space="0" w:color="D9D9D9"/>
              <w:left w:val="single" w:sz="4" w:space="0" w:color="D9D9D9"/>
              <w:bottom w:val="single" w:sz="4" w:space="0" w:color="D9D9D9"/>
              <w:right w:val="single" w:sz="4" w:space="0" w:color="D9D9D9"/>
            </w:tcBorders>
            <w:shd w:val="clear" w:color="auto" w:fill="F1F1F1"/>
            <w:vAlign w:val="center"/>
            <w:hideMark/>
          </w:tcPr>
          <w:p w14:paraId="209E63FD" w14:textId="77777777" w:rsidR="00A53ACA" w:rsidRPr="00D40F2D" w:rsidRDefault="00A53ACA" w:rsidP="00080DC5">
            <w:pPr>
              <w:pStyle w:val="TableParagraph"/>
              <w:ind w:left="144"/>
              <w:jc w:val="left"/>
              <w:rPr>
                <w:rFonts w:asciiTheme="minorHAnsi" w:eastAsiaTheme="minorHAnsi" w:hAnsiTheme="minorHAnsi" w:cstheme="minorBidi"/>
                <w:sz w:val="18"/>
                <w:szCs w:val="18"/>
              </w:rPr>
            </w:pPr>
            <w:r w:rsidRPr="00D40F2D">
              <w:rPr>
                <w:rFonts w:asciiTheme="minorHAnsi" w:eastAsiaTheme="minorHAnsi" w:hAnsiTheme="minorHAnsi" w:cstheme="minorBidi"/>
                <w:sz w:val="18"/>
                <w:szCs w:val="18"/>
              </w:rPr>
              <w:t>Change Summary</w:t>
            </w:r>
          </w:p>
        </w:tc>
        <w:tc>
          <w:tcPr>
            <w:tcW w:w="1422" w:type="dxa"/>
            <w:tcBorders>
              <w:top w:val="single" w:sz="4" w:space="0" w:color="D9D9D9"/>
              <w:left w:val="single" w:sz="4" w:space="0" w:color="D9D9D9"/>
              <w:bottom w:val="single" w:sz="4" w:space="0" w:color="D9D9D9"/>
              <w:right w:val="single" w:sz="4" w:space="0" w:color="D9D9D9"/>
            </w:tcBorders>
            <w:shd w:val="clear" w:color="auto" w:fill="F1F1F1"/>
            <w:vAlign w:val="center"/>
          </w:tcPr>
          <w:p w14:paraId="776EAA7D" w14:textId="77777777" w:rsidR="00A53ACA" w:rsidRPr="00D40F2D" w:rsidRDefault="00A53ACA" w:rsidP="00080DC5">
            <w:pPr>
              <w:pStyle w:val="TableParagraph"/>
              <w:ind w:left="144"/>
              <w:jc w:val="left"/>
              <w:rPr>
                <w:rFonts w:asciiTheme="minorHAnsi" w:eastAsiaTheme="minorHAnsi" w:hAnsiTheme="minorHAnsi" w:cstheme="minorBidi"/>
                <w:sz w:val="18"/>
                <w:szCs w:val="18"/>
              </w:rPr>
            </w:pPr>
            <w:r w:rsidRPr="00D40F2D">
              <w:rPr>
                <w:rFonts w:asciiTheme="minorHAnsi" w:eastAsiaTheme="minorHAnsi" w:hAnsiTheme="minorHAnsi" w:cstheme="minorBidi"/>
                <w:sz w:val="18"/>
                <w:szCs w:val="18"/>
              </w:rPr>
              <w:t xml:space="preserve">Owner </w:t>
            </w:r>
          </w:p>
        </w:tc>
        <w:tc>
          <w:tcPr>
            <w:tcW w:w="1422" w:type="dxa"/>
            <w:tcBorders>
              <w:top w:val="single" w:sz="4" w:space="0" w:color="D9D9D9"/>
              <w:left w:val="single" w:sz="4" w:space="0" w:color="D9D9D9"/>
              <w:bottom w:val="single" w:sz="4" w:space="0" w:color="D9D9D9"/>
              <w:right w:val="single" w:sz="4" w:space="0" w:color="D9D9D9"/>
            </w:tcBorders>
            <w:shd w:val="clear" w:color="auto" w:fill="F1F1F1"/>
            <w:vAlign w:val="center"/>
            <w:hideMark/>
          </w:tcPr>
          <w:p w14:paraId="6B8F657C" w14:textId="77777777" w:rsidR="00A53ACA" w:rsidRPr="00D40F2D" w:rsidRDefault="000E0224" w:rsidP="00080DC5">
            <w:pPr>
              <w:pStyle w:val="TableParagraph"/>
              <w:ind w:left="144"/>
              <w:jc w:val="left"/>
              <w:rPr>
                <w:rFonts w:asciiTheme="minorHAnsi" w:eastAsiaTheme="minorHAnsi" w:hAnsiTheme="minorHAnsi" w:cstheme="minorBidi"/>
                <w:sz w:val="18"/>
                <w:szCs w:val="18"/>
              </w:rPr>
            </w:pPr>
            <w:r>
              <w:rPr>
                <w:rFonts w:asciiTheme="minorHAnsi" w:eastAsiaTheme="minorHAnsi" w:hAnsiTheme="minorHAnsi" w:cstheme="minorBidi"/>
                <w:sz w:val="18"/>
                <w:szCs w:val="18"/>
              </w:rPr>
              <w:t>Policy Contact</w:t>
            </w:r>
          </w:p>
        </w:tc>
        <w:tc>
          <w:tcPr>
            <w:tcW w:w="1422" w:type="dxa"/>
            <w:tcBorders>
              <w:top w:val="single" w:sz="4" w:space="0" w:color="D9D9D9"/>
              <w:left w:val="single" w:sz="4" w:space="0" w:color="D9D9D9"/>
              <w:bottom w:val="single" w:sz="4" w:space="0" w:color="D9D9D9"/>
              <w:right w:val="single" w:sz="4" w:space="0" w:color="D9D9D9"/>
            </w:tcBorders>
            <w:shd w:val="clear" w:color="auto" w:fill="F1F1F1"/>
            <w:vAlign w:val="center"/>
          </w:tcPr>
          <w:p w14:paraId="77352B6C" w14:textId="77777777" w:rsidR="00A53ACA" w:rsidRPr="00D40F2D" w:rsidRDefault="00A53ACA" w:rsidP="00080DC5">
            <w:pPr>
              <w:pStyle w:val="TableParagraph"/>
              <w:ind w:left="144"/>
              <w:jc w:val="left"/>
              <w:rPr>
                <w:rFonts w:asciiTheme="minorHAnsi" w:eastAsiaTheme="minorHAnsi" w:hAnsiTheme="minorHAnsi" w:cstheme="minorBidi"/>
                <w:sz w:val="18"/>
                <w:szCs w:val="18"/>
              </w:rPr>
            </w:pPr>
            <w:r w:rsidRPr="00EC46D7">
              <w:rPr>
                <w:rFonts w:asciiTheme="minorHAnsi" w:eastAsiaTheme="minorHAnsi" w:hAnsiTheme="minorHAnsi" w:cstheme="minorBidi"/>
                <w:sz w:val="18"/>
                <w:szCs w:val="18"/>
              </w:rPr>
              <w:t>Exception Reviewer</w:t>
            </w:r>
          </w:p>
        </w:tc>
        <w:tc>
          <w:tcPr>
            <w:tcW w:w="1422" w:type="dxa"/>
            <w:tcBorders>
              <w:top w:val="single" w:sz="4" w:space="0" w:color="D9D9D9"/>
              <w:left w:val="single" w:sz="4" w:space="0" w:color="D9D9D9"/>
              <w:bottom w:val="single" w:sz="4" w:space="0" w:color="D9D9D9"/>
              <w:right w:val="single" w:sz="4" w:space="0" w:color="D9D9D9"/>
            </w:tcBorders>
            <w:shd w:val="clear" w:color="auto" w:fill="F1F1F1"/>
            <w:vAlign w:val="center"/>
            <w:hideMark/>
          </w:tcPr>
          <w:p w14:paraId="4DCFC54B" w14:textId="77777777" w:rsidR="00A53ACA" w:rsidRPr="00D40F2D" w:rsidRDefault="00A53ACA" w:rsidP="00080DC5">
            <w:pPr>
              <w:pStyle w:val="TableParagraph"/>
              <w:ind w:left="144"/>
              <w:jc w:val="left"/>
              <w:rPr>
                <w:rFonts w:asciiTheme="minorHAnsi" w:eastAsiaTheme="minorHAnsi" w:hAnsiTheme="minorHAnsi" w:cstheme="minorBidi"/>
                <w:sz w:val="18"/>
                <w:szCs w:val="18"/>
              </w:rPr>
            </w:pPr>
            <w:r w:rsidRPr="00D40F2D">
              <w:rPr>
                <w:rFonts w:asciiTheme="minorHAnsi" w:eastAsiaTheme="minorHAnsi" w:hAnsiTheme="minorHAnsi" w:cstheme="minorBidi"/>
                <w:sz w:val="18"/>
                <w:szCs w:val="18"/>
              </w:rPr>
              <w:t>Approver</w:t>
            </w:r>
          </w:p>
        </w:tc>
        <w:tc>
          <w:tcPr>
            <w:tcW w:w="1422" w:type="dxa"/>
            <w:tcBorders>
              <w:top w:val="single" w:sz="4" w:space="0" w:color="D9D9D9"/>
              <w:left w:val="single" w:sz="4" w:space="0" w:color="D9D9D9"/>
              <w:bottom w:val="single" w:sz="4" w:space="0" w:color="D9D9D9"/>
              <w:right w:val="single" w:sz="4" w:space="0" w:color="D9D9D9"/>
            </w:tcBorders>
            <w:shd w:val="clear" w:color="auto" w:fill="F1F1F1"/>
            <w:vAlign w:val="center"/>
          </w:tcPr>
          <w:p w14:paraId="36D0C037" w14:textId="77777777" w:rsidR="00A53ACA" w:rsidRPr="00D40F2D" w:rsidRDefault="00A53ACA" w:rsidP="00080DC5">
            <w:pPr>
              <w:pStyle w:val="TableParagraph"/>
              <w:ind w:left="144"/>
              <w:jc w:val="left"/>
              <w:rPr>
                <w:rFonts w:asciiTheme="minorHAnsi" w:eastAsiaTheme="minorHAnsi" w:hAnsiTheme="minorHAnsi" w:cstheme="minorBidi"/>
                <w:sz w:val="18"/>
                <w:szCs w:val="18"/>
              </w:rPr>
            </w:pPr>
            <w:r w:rsidRPr="00D40F2D">
              <w:rPr>
                <w:rFonts w:asciiTheme="minorHAnsi" w:eastAsiaTheme="minorHAnsi" w:hAnsiTheme="minorHAnsi" w:cstheme="minorBidi"/>
                <w:sz w:val="18"/>
                <w:szCs w:val="18"/>
              </w:rPr>
              <w:t>Approval Date</w:t>
            </w:r>
          </w:p>
        </w:tc>
      </w:tr>
      <w:tr w:rsidR="00A53ACA" w:rsidRPr="00D40F2D" w14:paraId="2D3AE818" w14:textId="77777777" w:rsidTr="00080DC5">
        <w:trPr>
          <w:trHeight w:hRule="exact" w:val="982"/>
        </w:trPr>
        <w:tc>
          <w:tcPr>
            <w:tcW w:w="1080" w:type="dxa"/>
            <w:tcBorders>
              <w:top w:val="single" w:sz="4" w:space="0" w:color="D9D9D9"/>
              <w:left w:val="single" w:sz="4" w:space="0" w:color="D9D9D9"/>
              <w:bottom w:val="single" w:sz="4" w:space="0" w:color="D9D9D9"/>
              <w:right w:val="single" w:sz="4" w:space="0" w:color="D9D9D9"/>
            </w:tcBorders>
          </w:tcPr>
          <w:p w14:paraId="76BBF4F0"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c>
          <w:tcPr>
            <w:tcW w:w="4770" w:type="dxa"/>
            <w:tcBorders>
              <w:top w:val="single" w:sz="4" w:space="0" w:color="D9D9D9"/>
              <w:left w:val="single" w:sz="4" w:space="0" w:color="D9D9D9"/>
              <w:bottom w:val="single" w:sz="4" w:space="0" w:color="D9D9D9"/>
              <w:right w:val="single" w:sz="4" w:space="0" w:color="D9D9D9"/>
            </w:tcBorders>
          </w:tcPr>
          <w:p w14:paraId="23B09553"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c>
          <w:tcPr>
            <w:tcW w:w="1422" w:type="dxa"/>
            <w:tcBorders>
              <w:top w:val="single" w:sz="4" w:space="0" w:color="D9D9D9"/>
              <w:left w:val="single" w:sz="4" w:space="0" w:color="D9D9D9"/>
              <w:bottom w:val="single" w:sz="4" w:space="0" w:color="D9D9D9"/>
              <w:right w:val="single" w:sz="4" w:space="0" w:color="D9D9D9"/>
            </w:tcBorders>
          </w:tcPr>
          <w:p w14:paraId="485D5304"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c>
          <w:tcPr>
            <w:tcW w:w="1422" w:type="dxa"/>
            <w:tcBorders>
              <w:top w:val="single" w:sz="4" w:space="0" w:color="D9D9D9"/>
              <w:left w:val="single" w:sz="4" w:space="0" w:color="D9D9D9"/>
              <w:bottom w:val="single" w:sz="4" w:space="0" w:color="D9D9D9"/>
              <w:right w:val="single" w:sz="4" w:space="0" w:color="D9D9D9"/>
            </w:tcBorders>
          </w:tcPr>
          <w:p w14:paraId="3F468D54"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c>
          <w:tcPr>
            <w:tcW w:w="1422" w:type="dxa"/>
            <w:tcBorders>
              <w:top w:val="single" w:sz="4" w:space="0" w:color="D9D9D9"/>
              <w:left w:val="single" w:sz="4" w:space="0" w:color="D9D9D9"/>
              <w:bottom w:val="single" w:sz="4" w:space="0" w:color="D9D9D9"/>
              <w:right w:val="single" w:sz="4" w:space="0" w:color="D9D9D9"/>
            </w:tcBorders>
          </w:tcPr>
          <w:p w14:paraId="10A8B74B"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c>
          <w:tcPr>
            <w:tcW w:w="1422" w:type="dxa"/>
            <w:tcBorders>
              <w:top w:val="single" w:sz="4" w:space="0" w:color="D9D9D9"/>
              <w:left w:val="single" w:sz="4" w:space="0" w:color="D9D9D9"/>
              <w:bottom w:val="single" w:sz="4" w:space="0" w:color="D9D9D9"/>
              <w:right w:val="single" w:sz="4" w:space="0" w:color="D9D9D9"/>
            </w:tcBorders>
          </w:tcPr>
          <w:p w14:paraId="338C81AD"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c>
          <w:tcPr>
            <w:tcW w:w="1422" w:type="dxa"/>
            <w:tcBorders>
              <w:top w:val="single" w:sz="4" w:space="0" w:color="D9D9D9"/>
              <w:left w:val="single" w:sz="4" w:space="0" w:color="D9D9D9"/>
              <w:bottom w:val="single" w:sz="4" w:space="0" w:color="D9D9D9"/>
              <w:right w:val="single" w:sz="4" w:space="0" w:color="D9D9D9"/>
            </w:tcBorders>
          </w:tcPr>
          <w:p w14:paraId="3057A3FD" w14:textId="77777777" w:rsidR="00A53ACA" w:rsidRPr="00235FFC" w:rsidRDefault="00A53ACA" w:rsidP="00080DC5">
            <w:pPr>
              <w:pStyle w:val="TableParagraph"/>
              <w:ind w:left="144"/>
              <w:jc w:val="left"/>
              <w:rPr>
                <w:rFonts w:asciiTheme="minorHAnsi" w:eastAsiaTheme="minorHAnsi" w:hAnsiTheme="minorHAnsi" w:cstheme="minorBidi"/>
                <w:sz w:val="18"/>
                <w:szCs w:val="18"/>
              </w:rPr>
            </w:pPr>
          </w:p>
        </w:tc>
      </w:tr>
    </w:tbl>
    <w:p w14:paraId="47E6A9A0" w14:textId="77777777" w:rsidR="00612C49" w:rsidRPr="00A624F9" w:rsidRDefault="00612C49" w:rsidP="00B311B1"/>
    <w:sectPr w:rsidR="00612C49" w:rsidRPr="00A624F9" w:rsidSect="00C547C9">
      <w:headerReference w:type="even" r:id="rId21"/>
      <w:headerReference w:type="default" r:id="rId22"/>
      <w:footerReference w:type="default" r:id="rId23"/>
      <w:headerReference w:type="firs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00662" w14:textId="77777777" w:rsidR="00495B27" w:rsidRDefault="00495B27" w:rsidP="00122036">
      <w:r>
        <w:separator/>
      </w:r>
    </w:p>
    <w:p w14:paraId="7F71CF90" w14:textId="77777777" w:rsidR="00495B27" w:rsidRDefault="00495B27" w:rsidP="00122036"/>
    <w:p w14:paraId="4C34D214" w14:textId="77777777" w:rsidR="00495B27" w:rsidRDefault="00495B27" w:rsidP="00122036"/>
  </w:endnote>
  <w:endnote w:type="continuationSeparator" w:id="0">
    <w:p w14:paraId="4ED5FA19" w14:textId="77777777" w:rsidR="00495B27" w:rsidRDefault="00495B27" w:rsidP="00122036">
      <w:r>
        <w:continuationSeparator/>
      </w:r>
    </w:p>
    <w:p w14:paraId="01E86DC6" w14:textId="77777777" w:rsidR="00495B27" w:rsidRDefault="00495B27" w:rsidP="00122036"/>
    <w:p w14:paraId="4CC7EC7E" w14:textId="77777777" w:rsidR="00495B27" w:rsidRDefault="00495B27" w:rsidP="00122036"/>
  </w:endnote>
  <w:endnote w:type="continuationNotice" w:id="1">
    <w:p w14:paraId="2117B0EB" w14:textId="77777777" w:rsidR="00495B27" w:rsidRDefault="00495B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yPal Sans Big Light">
    <w:altName w:val="PayPal Sans Big Light"/>
    <w:panose1 w:val="020B0303040504040204"/>
    <w:charset w:val="4D"/>
    <w:family w:val="swiss"/>
    <w:notTrueType/>
    <w:pitch w:val="variable"/>
    <w:sig w:usb0="00000007" w:usb1="00000000" w:usb2="00000000" w:usb3="00000000" w:csb0="00000093" w:csb1="00000000"/>
  </w:font>
  <w:font w:name="PayPal Sans Big">
    <w:panose1 w:val="020B0503040504040204"/>
    <w:charset w:val="4D"/>
    <w:family w:val="swiss"/>
    <w:notTrueType/>
    <w:pitch w:val="variable"/>
    <w:sig w:usb0="00000007" w:usb1="00000000" w:usb2="00000000" w:usb3="00000000" w:csb0="00000093" w:csb1="00000000"/>
  </w:font>
  <w:font w:name="Courier">
    <w:panose1 w:val="020703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B858C" w14:textId="77777777" w:rsidR="009C4E7C" w:rsidRDefault="009C4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8273" w14:textId="77777777" w:rsidR="002D6328" w:rsidRDefault="00C97914">
    <w:pPr>
      <w:pStyle w:val="Footer"/>
      <w:pBdr>
        <w:top w:val="single" w:sz="4" w:space="1" w:color="D9D9D9" w:themeColor="background1" w:themeShade="D9"/>
      </w:pBdr>
      <w:jc w:val="right"/>
    </w:pPr>
    <w:r>
      <w:t>Name of Procedure</w:t>
    </w:r>
    <w:r w:rsidR="002D6328">
      <w:tab/>
    </w:r>
    <w:r w:rsidR="002D6328">
      <w:tab/>
    </w:r>
    <w:sdt>
      <w:sdtPr>
        <w:id w:val="589900836"/>
        <w:docPartObj>
          <w:docPartGallery w:val="Page Numbers (Bottom of Page)"/>
          <w:docPartUnique/>
        </w:docPartObj>
      </w:sdtPr>
      <w:sdtEndPr>
        <w:rPr>
          <w:color w:val="7F7F7F" w:themeColor="background1" w:themeShade="7F"/>
          <w:spacing w:val="60"/>
        </w:rPr>
      </w:sdtEndPr>
      <w:sdtContent>
        <w:r w:rsidR="002D6328">
          <w:fldChar w:fldCharType="begin"/>
        </w:r>
        <w:r w:rsidR="002D6328">
          <w:instrText xml:space="preserve"> PAGE   \* MERGEFORMAT </w:instrText>
        </w:r>
        <w:r w:rsidR="002D6328">
          <w:fldChar w:fldCharType="separate"/>
        </w:r>
        <w:r w:rsidR="00010619">
          <w:rPr>
            <w:noProof/>
          </w:rPr>
          <w:t>2</w:t>
        </w:r>
        <w:r w:rsidR="002D6328">
          <w:rPr>
            <w:noProof/>
          </w:rPr>
          <w:fldChar w:fldCharType="end"/>
        </w:r>
        <w:r w:rsidR="002D6328">
          <w:t xml:space="preserve"> | </w:t>
        </w:r>
        <w:r w:rsidR="002D6328">
          <w:rPr>
            <w:color w:val="7F7F7F" w:themeColor="background1" w:themeShade="7F"/>
            <w:spacing w:val="60"/>
          </w:rPr>
          <w:t>Page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4E217" w14:textId="77777777" w:rsidR="00010619" w:rsidRDefault="00010619" w:rsidP="00010619">
    <w:pPr>
      <w:pStyle w:val="Footer"/>
      <w:pBdr>
        <w:top w:val="single" w:sz="4" w:space="1" w:color="D9D9D9" w:themeColor="background1" w:themeShade="D9"/>
      </w:pBdr>
      <w:jc w:val="right"/>
    </w:pPr>
    <w:r>
      <w:t>Name of Procedure</w:t>
    </w:r>
    <w:r>
      <w:tab/>
    </w:r>
    <w:r>
      <w:tab/>
    </w:r>
    <w:sdt>
      <w:sdtPr>
        <w:id w:val="-156177765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6B6AB0">
          <w:rPr>
            <w:noProof/>
          </w:rPr>
          <w:t>1</w:t>
        </w:r>
        <w:r>
          <w:rPr>
            <w:noProof/>
          </w:rPr>
          <w:fldChar w:fldCharType="end"/>
        </w:r>
        <w:r>
          <w:t xml:space="preserve"> | </w:t>
        </w:r>
        <w:r>
          <w:rPr>
            <w:color w:val="7F7F7F" w:themeColor="background1" w:themeShade="7F"/>
            <w:spacing w:val="60"/>
          </w:rPr>
          <w:t>Page</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BF786" w14:textId="77777777" w:rsidR="00BF143A" w:rsidRDefault="00BF143A">
    <w:pPr>
      <w:pStyle w:val="Footer"/>
      <w:pBdr>
        <w:top w:val="single" w:sz="4" w:space="1" w:color="D9D9D9" w:themeColor="background1" w:themeShade="D9"/>
      </w:pBdr>
      <w:jc w:val="right"/>
    </w:pPr>
    <w:r>
      <w:t>Name of Procedure</w:t>
    </w:r>
    <w:r>
      <w:tab/>
    </w:r>
    <w:r>
      <w:tab/>
    </w:r>
    <w:sdt>
      <w:sdtPr>
        <w:id w:val="-134091842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6B6AB0">
          <w:rPr>
            <w:noProof/>
          </w:rPr>
          <w:t>4</w:t>
        </w:r>
        <w:r>
          <w:rPr>
            <w:noProof/>
          </w:rPr>
          <w:fldChar w:fldCharType="end"/>
        </w:r>
        <w:r>
          <w:t xml:space="preserve"> | </w:t>
        </w:r>
        <w:r>
          <w:rPr>
            <w:color w:val="7F7F7F" w:themeColor="background1" w:themeShade="7F"/>
            <w:spacing w:val="60"/>
          </w:rPr>
          <w:t>Page</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177AF" w14:textId="77777777" w:rsidR="00860FA8" w:rsidRDefault="00860FA8" w:rsidP="00553819">
    <w:pPr>
      <w:pStyle w:val="Footer"/>
      <w:pBdr>
        <w:top w:val="single" w:sz="4" w:space="1" w:color="D9D9D9" w:themeColor="background1" w:themeShade="D9"/>
      </w:pBdr>
    </w:pPr>
    <w:r>
      <w:t>Name</w:t>
    </w:r>
    <w:r w:rsidR="00C97914">
      <w:t xml:space="preserve"> of Procedure</w:t>
    </w:r>
    <w:r w:rsidR="00C97914">
      <w:tab/>
    </w:r>
    <w:r w:rsidR="00C97914">
      <w:tab/>
    </w:r>
    <w:r w:rsidR="00C97914">
      <w:tab/>
    </w:r>
    <w:r>
      <w:tab/>
    </w:r>
    <w:r>
      <w:tab/>
    </w:r>
    <w:sdt>
      <w:sdtPr>
        <w:id w:val="-156864540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6B6AB0">
          <w:rPr>
            <w:noProof/>
          </w:rPr>
          <w:t>5</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A49DF" w14:textId="77777777" w:rsidR="00495B27" w:rsidRDefault="00495B27" w:rsidP="00122036">
      <w:r>
        <w:separator/>
      </w:r>
    </w:p>
    <w:p w14:paraId="0320CF2D" w14:textId="77777777" w:rsidR="00495B27" w:rsidRDefault="00495B27" w:rsidP="00122036"/>
    <w:p w14:paraId="1CB898B0" w14:textId="77777777" w:rsidR="00495B27" w:rsidRDefault="00495B27" w:rsidP="00122036"/>
  </w:footnote>
  <w:footnote w:type="continuationSeparator" w:id="0">
    <w:p w14:paraId="13848531" w14:textId="77777777" w:rsidR="00495B27" w:rsidRDefault="00495B27" w:rsidP="00122036">
      <w:r>
        <w:continuationSeparator/>
      </w:r>
    </w:p>
    <w:p w14:paraId="5DF6662A" w14:textId="77777777" w:rsidR="00495B27" w:rsidRDefault="00495B27" w:rsidP="00122036"/>
    <w:p w14:paraId="50BA5065" w14:textId="77777777" w:rsidR="00495B27" w:rsidRDefault="00495B27" w:rsidP="00122036"/>
  </w:footnote>
  <w:footnote w:type="continuationNotice" w:id="1">
    <w:p w14:paraId="39F2DBC1" w14:textId="77777777" w:rsidR="00495B27" w:rsidRDefault="00495B2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A3F92" w14:textId="77777777" w:rsidR="00515180" w:rsidRDefault="00495B27">
    <w:pPr>
      <w:pStyle w:val="Header"/>
    </w:pPr>
    <w:r>
      <w:rPr>
        <w:noProof/>
      </w:rPr>
      <w:pict w14:anchorId="021493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29" o:spid="_x0000_s1033" type="#_x0000_t136" alt="" style="position:absolute;left:0;text-align:left;margin-left:0;margin-top:0;width:540.75pt;height:126.75pt;rotation:315;z-index:-2516582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8330F" w14:textId="77777777" w:rsidR="00C475FB" w:rsidRDefault="00495B27" w:rsidP="00122036">
    <w:pPr>
      <w:pStyle w:val="Header"/>
      <w:jc w:val="center"/>
    </w:pPr>
    <w:r>
      <w:rPr>
        <w:noProof/>
      </w:rPr>
      <w:pict w14:anchorId="0BB8A2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0" o:spid="_x0000_s1032" type="#_x0000_t136" alt="" style="position:absolute;left:0;text-align:left;margin-left:0;margin-top:0;width:540.75pt;height:126.75pt;rotation:315;z-index:-251658235;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r w:rsidR="00D5602E" w:rsidRPr="00122036">
      <w:rPr>
        <w:noProof/>
        <w:sz w:val="14"/>
      </w:rPr>
      <w:drawing>
        <wp:anchor distT="0" distB="0" distL="114300" distR="114300" simplePos="0" relativeHeight="251658240" behindDoc="1" locked="0" layoutInCell="1" allowOverlap="1" wp14:anchorId="6A4B1BD2" wp14:editId="5E7737AE">
          <wp:simplePos x="0" y="0"/>
          <wp:positionH relativeFrom="margin">
            <wp:align>right</wp:align>
          </wp:positionH>
          <wp:positionV relativeFrom="paragraph">
            <wp:posOffset>0</wp:posOffset>
          </wp:positionV>
          <wp:extent cx="1195705" cy="29019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h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5705" cy="290195"/>
                  </a:xfrm>
                  <a:prstGeom prst="rect">
                    <a:avLst/>
                  </a:prstGeom>
                </pic:spPr>
              </pic:pic>
            </a:graphicData>
          </a:graphic>
        </wp:anchor>
      </w:drawing>
    </w:r>
    <w:r w:rsidR="00D5602E" w:rsidRPr="00122036">
      <w:rPr>
        <w:sz w:val="14"/>
      </w:rPr>
      <w:t>Confidential &amp; Proprietary</w:t>
    </w:r>
  </w:p>
  <w:p w14:paraId="36BB8E15" w14:textId="77777777" w:rsidR="00366AFF" w:rsidRDefault="00366AFF" w:rsidP="001220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169F0" w14:textId="77777777" w:rsidR="00800868" w:rsidRDefault="00495B27" w:rsidP="00BF143A">
    <w:pPr>
      <w:pStyle w:val="Header"/>
      <w:spacing w:after="480"/>
    </w:pPr>
    <w:r>
      <w:rPr>
        <w:noProof/>
      </w:rPr>
      <w:pict w14:anchorId="1E9FF9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28" o:spid="_x0000_s1031" type="#_x0000_t136" alt="" style="position:absolute;left:0;text-align:left;margin-left:0;margin-top:0;width:540.75pt;height:126.75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r w:rsidR="00800868">
      <w:rPr>
        <w:noProof/>
      </w:rPr>
      <w:drawing>
        <wp:inline distT="0" distB="0" distL="0" distR="0" wp14:anchorId="7B4FF646" wp14:editId="45A7DBC8">
          <wp:extent cx="2609774" cy="63309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h_rgb.png"/>
                  <pic:cNvPicPr/>
                </pic:nvPicPr>
                <pic:blipFill>
                  <a:blip r:embed="rId1">
                    <a:extLst>
                      <a:ext uri="{28A0092B-C50C-407E-A947-70E740481C1C}">
                        <a14:useLocalDpi xmlns:a14="http://schemas.microsoft.com/office/drawing/2010/main" val="0"/>
                      </a:ext>
                    </a:extLst>
                  </a:blip>
                  <a:stretch>
                    <a:fillRect/>
                  </a:stretch>
                </pic:blipFill>
                <pic:spPr>
                  <a:xfrm>
                    <a:off x="0" y="0"/>
                    <a:ext cx="2612297" cy="63370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0CAB2" w14:textId="77777777" w:rsidR="00010619" w:rsidRDefault="00495B27">
    <w:pPr>
      <w:pStyle w:val="Header"/>
    </w:pPr>
    <w:r>
      <w:rPr>
        <w:noProof/>
      </w:rPr>
      <w:pict w14:anchorId="53A767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2" o:spid="_x0000_s1030" type="#_x0000_t136" alt="" style="position:absolute;left:0;text-align:left;margin-left:0;margin-top:0;width:540.75pt;height:126.75pt;rotation:315;z-index:-251658233;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4A895" w14:textId="77777777" w:rsidR="00010619" w:rsidRDefault="00495B27" w:rsidP="00010619">
    <w:pPr>
      <w:pStyle w:val="Header"/>
      <w:jc w:val="center"/>
    </w:pPr>
    <w:r>
      <w:rPr>
        <w:noProof/>
      </w:rPr>
      <w:pict w14:anchorId="697020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3" o:spid="_x0000_s1029" type="#_x0000_t136" alt="" style="position:absolute;left:0;text-align:left;margin-left:0;margin-top:0;width:540.75pt;height:126.75pt;rotation:315;z-index:-2516582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r w:rsidR="00010619" w:rsidRPr="00122036">
      <w:rPr>
        <w:noProof/>
        <w:sz w:val="14"/>
      </w:rPr>
      <w:drawing>
        <wp:anchor distT="0" distB="0" distL="114300" distR="114300" simplePos="0" relativeHeight="251658241" behindDoc="1" locked="0" layoutInCell="1" allowOverlap="1" wp14:anchorId="20969F2A" wp14:editId="4D64DE48">
          <wp:simplePos x="0" y="0"/>
          <wp:positionH relativeFrom="margin">
            <wp:align>right</wp:align>
          </wp:positionH>
          <wp:positionV relativeFrom="paragraph">
            <wp:posOffset>0</wp:posOffset>
          </wp:positionV>
          <wp:extent cx="1195705" cy="290195"/>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h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5705" cy="290195"/>
                  </a:xfrm>
                  <a:prstGeom prst="rect">
                    <a:avLst/>
                  </a:prstGeom>
                </pic:spPr>
              </pic:pic>
            </a:graphicData>
          </a:graphic>
        </wp:anchor>
      </w:drawing>
    </w:r>
    <w:r w:rsidR="00010619" w:rsidRPr="00122036">
      <w:rPr>
        <w:sz w:val="14"/>
      </w:rPr>
      <w:t>Confidential &amp; Proprietary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53FE3" w14:textId="77777777" w:rsidR="00010619" w:rsidRDefault="00495B27">
    <w:pPr>
      <w:pStyle w:val="Header"/>
    </w:pPr>
    <w:r>
      <w:rPr>
        <w:noProof/>
      </w:rPr>
      <w:pict w14:anchorId="31B049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1" o:spid="_x0000_s1028" type="#_x0000_t136" alt="" style="position:absolute;left:0;text-align:left;margin-left:0;margin-top:0;width:540.75pt;height:126.75pt;rotation:315;z-index:-25165823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D4918" w14:textId="77777777" w:rsidR="00BF143A" w:rsidRDefault="00495B27">
    <w:pPr>
      <w:pStyle w:val="Header"/>
    </w:pPr>
    <w:r>
      <w:rPr>
        <w:noProof/>
      </w:rPr>
      <w:pict w14:anchorId="770741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5" o:spid="_x0000_s1027" type="#_x0000_t136" alt="" style="position:absolute;left:0;text-align:left;margin-left:0;margin-top:0;width:540.75pt;height:126.75pt;rotation:315;z-index:-25165823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39E7C" w14:textId="77777777" w:rsidR="00010619" w:rsidRDefault="00495B27" w:rsidP="00010619">
    <w:pPr>
      <w:pStyle w:val="Header"/>
      <w:jc w:val="center"/>
    </w:pPr>
    <w:r>
      <w:rPr>
        <w:noProof/>
      </w:rPr>
      <w:pict w14:anchorId="2BE2F3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6" o:spid="_x0000_s1026" type="#_x0000_t136" alt="" style="position:absolute;left:0;text-align:left;margin-left:0;margin-top:0;width:540.75pt;height:126.75pt;rotation:315;z-index:-25165822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r w:rsidR="00010619" w:rsidRPr="00122036">
      <w:rPr>
        <w:noProof/>
        <w:sz w:val="14"/>
      </w:rPr>
      <w:drawing>
        <wp:anchor distT="0" distB="0" distL="114300" distR="114300" simplePos="0" relativeHeight="251658242" behindDoc="1" locked="0" layoutInCell="1" allowOverlap="1" wp14:anchorId="7B545166" wp14:editId="6CC3A685">
          <wp:simplePos x="0" y="0"/>
          <wp:positionH relativeFrom="margin">
            <wp:align>right</wp:align>
          </wp:positionH>
          <wp:positionV relativeFrom="paragraph">
            <wp:posOffset>0</wp:posOffset>
          </wp:positionV>
          <wp:extent cx="1195705" cy="29019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h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5705" cy="290195"/>
                  </a:xfrm>
                  <a:prstGeom prst="rect">
                    <a:avLst/>
                  </a:prstGeom>
                </pic:spPr>
              </pic:pic>
            </a:graphicData>
          </a:graphic>
        </wp:anchor>
      </w:drawing>
    </w:r>
    <w:r w:rsidR="00010619" w:rsidRPr="00122036">
      <w:rPr>
        <w:sz w:val="14"/>
      </w:rPr>
      <w:t>Confidential &amp; Proprietary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4AFE4" w14:textId="77777777" w:rsidR="00BF143A" w:rsidRDefault="00495B27">
    <w:pPr>
      <w:pStyle w:val="Header"/>
    </w:pPr>
    <w:r>
      <w:rPr>
        <w:noProof/>
      </w:rPr>
      <w:pict w14:anchorId="28D82E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64834" o:spid="_x0000_s1025" type="#_x0000_t136" alt="" style="position:absolute;left:0;text-align:left;margin-left:0;margin-top:0;width:540.75pt;height:126.75pt;rotation:315;z-index:-25165823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Black&quot;;font-size:90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2EA"/>
    <w:multiLevelType w:val="hybridMultilevel"/>
    <w:tmpl w:val="BF38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65729"/>
    <w:multiLevelType w:val="multilevel"/>
    <w:tmpl w:val="DF80DC1E"/>
    <w:lvl w:ilvl="0">
      <w:start w:val="5"/>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CA96B4A"/>
    <w:multiLevelType w:val="hybridMultilevel"/>
    <w:tmpl w:val="8F74F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C40D7"/>
    <w:multiLevelType w:val="multilevel"/>
    <w:tmpl w:val="7B0AD566"/>
    <w:lvl w:ilvl="0">
      <w:start w:val="5"/>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18203B86"/>
    <w:multiLevelType w:val="multilevel"/>
    <w:tmpl w:val="0DC242E2"/>
    <w:lvl w:ilvl="0">
      <w:start w:val="5"/>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26F23D2F"/>
    <w:multiLevelType w:val="hybridMultilevel"/>
    <w:tmpl w:val="F266FC58"/>
    <w:lvl w:ilvl="0" w:tplc="3D0089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A33"/>
    <w:multiLevelType w:val="multilevel"/>
    <w:tmpl w:val="04848B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0AF7440"/>
    <w:multiLevelType w:val="hybridMultilevel"/>
    <w:tmpl w:val="2B027ABC"/>
    <w:lvl w:ilvl="0" w:tplc="3D0089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0DB2"/>
    <w:multiLevelType w:val="hybridMultilevel"/>
    <w:tmpl w:val="4FC0DA98"/>
    <w:lvl w:ilvl="0" w:tplc="37C26B6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0079F"/>
    <w:multiLevelType w:val="hybridMultilevel"/>
    <w:tmpl w:val="19A09928"/>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15:restartNumberingAfterBreak="0">
    <w:nsid w:val="38414C67"/>
    <w:multiLevelType w:val="hybridMultilevel"/>
    <w:tmpl w:val="A7D878F4"/>
    <w:lvl w:ilvl="0" w:tplc="04090013">
      <w:start w:val="1"/>
      <w:numFmt w:val="upperRoman"/>
      <w:lvlText w:val="%1."/>
      <w:lvlJc w:val="righ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3EE2346D"/>
    <w:multiLevelType w:val="multilevel"/>
    <w:tmpl w:val="D728C3BE"/>
    <w:lvl w:ilvl="0">
      <w:start w:val="1"/>
      <w:numFmt w:val="decimal"/>
      <w:pStyle w:val="Heading1"/>
      <w:suff w:val="space"/>
      <w:lvlText w:val="%1."/>
      <w:lvlJc w:val="left"/>
      <w:pPr>
        <w:ind w:left="360" w:hanging="360"/>
      </w:pPr>
      <w:rPr>
        <w:rFonts w:hint="default"/>
      </w:rPr>
    </w:lvl>
    <w:lvl w:ilvl="1">
      <w:start w:val="1"/>
      <w:numFmt w:val="decimal"/>
      <w:pStyle w:val="Heading2"/>
      <w:isLgl/>
      <w:suff w:val="space"/>
      <w:lvlText w:val="%1.%2."/>
      <w:lvlJc w:val="left"/>
      <w:pPr>
        <w:ind w:left="1080" w:hanging="936"/>
      </w:pPr>
      <w:rPr>
        <w:rFonts w:hint="default"/>
      </w:rPr>
    </w:lvl>
    <w:lvl w:ilvl="2">
      <w:start w:val="1"/>
      <w:numFmt w:val="decimal"/>
      <w:pStyle w:val="Heading3"/>
      <w:isLgl/>
      <w:suff w:val="space"/>
      <w:lvlText w:val="%1.%2.%3."/>
      <w:lvlJc w:val="left"/>
      <w:pPr>
        <w:ind w:left="1440" w:hanging="1152"/>
      </w:pPr>
      <w:rPr>
        <w:rFonts w:hint="default"/>
      </w:rPr>
    </w:lvl>
    <w:lvl w:ilvl="3">
      <w:start w:val="1"/>
      <w:numFmt w:val="decimal"/>
      <w:pStyle w:val="Heading4"/>
      <w:isLgl/>
      <w:suff w:val="space"/>
      <w:lvlText w:val="%1.%2.%3.%4."/>
      <w:lvlJc w:val="left"/>
      <w:pPr>
        <w:ind w:left="1440" w:hanging="1008"/>
      </w:pPr>
      <w:rPr>
        <w:rFonts w:hint="default"/>
      </w:rPr>
    </w:lvl>
    <w:lvl w:ilvl="4">
      <w:start w:val="1"/>
      <w:numFmt w:val="decimal"/>
      <w:pStyle w:val="Heading5"/>
      <w:isLgl/>
      <w:suff w:val="space"/>
      <w:lvlText w:val="%1.%2.%3.%4.%5."/>
      <w:lvlJc w:val="left"/>
      <w:pPr>
        <w:ind w:left="2880" w:hanging="2304"/>
      </w:pPr>
      <w:rPr>
        <w:rFonts w:hint="default"/>
      </w:rPr>
    </w:lvl>
    <w:lvl w:ilvl="5">
      <w:start w:val="1"/>
      <w:numFmt w:val="decimal"/>
      <w:pStyle w:val="Heading6"/>
      <w:isLgl/>
      <w:suff w:val="space"/>
      <w:lvlText w:val="%1.%2.%3.%4.%5.%6."/>
      <w:lvlJc w:val="left"/>
      <w:pPr>
        <w:ind w:left="3240" w:hanging="2520"/>
      </w:pPr>
      <w:rPr>
        <w:rFonts w:hint="default"/>
      </w:rPr>
    </w:lvl>
    <w:lvl w:ilvl="6">
      <w:start w:val="1"/>
      <w:numFmt w:val="decimal"/>
      <w:pStyle w:val="Heading7"/>
      <w:isLgl/>
      <w:suff w:val="space"/>
      <w:lvlText w:val="%1.%2.%3.%4.%5.%6.%7."/>
      <w:lvlJc w:val="left"/>
      <w:pPr>
        <w:ind w:left="3960" w:hanging="3096"/>
      </w:pPr>
      <w:rPr>
        <w:rFonts w:hint="default"/>
      </w:rPr>
    </w:lvl>
    <w:lvl w:ilvl="7">
      <w:start w:val="1"/>
      <w:numFmt w:val="decimal"/>
      <w:pStyle w:val="Heading8"/>
      <w:isLgl/>
      <w:suff w:val="space"/>
      <w:lvlText w:val="%1.%2.%3.%4.%5.%6.%7.%8."/>
      <w:lvlJc w:val="left"/>
      <w:pPr>
        <w:ind w:left="4680" w:hanging="3672"/>
      </w:pPr>
      <w:rPr>
        <w:rFonts w:hint="default"/>
      </w:rPr>
    </w:lvl>
    <w:lvl w:ilvl="8">
      <w:start w:val="1"/>
      <w:numFmt w:val="decimal"/>
      <w:pStyle w:val="Heading9"/>
      <w:isLgl/>
      <w:suff w:val="space"/>
      <w:lvlText w:val="%1.%2.%3.%4.%5.%6.%7.%8.%9."/>
      <w:lvlJc w:val="left"/>
      <w:pPr>
        <w:ind w:left="5040" w:hanging="3888"/>
      </w:pPr>
      <w:rPr>
        <w:rFonts w:hint="default"/>
      </w:rPr>
    </w:lvl>
  </w:abstractNum>
  <w:abstractNum w:abstractNumId="12" w15:restartNumberingAfterBreak="0">
    <w:nsid w:val="44DB46B8"/>
    <w:multiLevelType w:val="hybridMultilevel"/>
    <w:tmpl w:val="2D7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5312D"/>
    <w:multiLevelType w:val="hybridMultilevel"/>
    <w:tmpl w:val="6B889FD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539B1A50"/>
    <w:multiLevelType w:val="hybridMultilevel"/>
    <w:tmpl w:val="522E478C"/>
    <w:lvl w:ilvl="0" w:tplc="04090005">
      <w:start w:val="1"/>
      <w:numFmt w:val="bullet"/>
      <w:lvlText w:val=""/>
      <w:lvlJc w:val="left"/>
      <w:pPr>
        <w:ind w:left="1009" w:hanging="360"/>
      </w:pPr>
      <w:rPr>
        <w:rFonts w:ascii="Wingdings" w:hAnsi="Wingdings"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5" w15:restartNumberingAfterBreak="0">
    <w:nsid w:val="58185B72"/>
    <w:multiLevelType w:val="multilevel"/>
    <w:tmpl w:val="DA7455D2"/>
    <w:lvl w:ilvl="0">
      <w:start w:val="5"/>
      <w:numFmt w:val="decimal"/>
      <w:lvlText w:val="%1."/>
      <w:lvlJc w:val="left"/>
      <w:pPr>
        <w:ind w:left="36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59E26ED5"/>
    <w:multiLevelType w:val="hybridMultilevel"/>
    <w:tmpl w:val="78AE32A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5B8F3E4D"/>
    <w:multiLevelType w:val="hybridMultilevel"/>
    <w:tmpl w:val="C2CED486"/>
    <w:lvl w:ilvl="0" w:tplc="1A604656">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5B994267"/>
    <w:multiLevelType w:val="hybridMultilevel"/>
    <w:tmpl w:val="745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33188"/>
    <w:multiLevelType w:val="hybridMultilevel"/>
    <w:tmpl w:val="C5BC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24CE5"/>
    <w:multiLevelType w:val="multilevel"/>
    <w:tmpl w:val="8FC2908C"/>
    <w:lvl w:ilvl="0">
      <w:start w:val="5"/>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7D3063E9"/>
    <w:multiLevelType w:val="multilevel"/>
    <w:tmpl w:val="C25CB5F4"/>
    <w:lvl w:ilvl="0">
      <w:start w:val="5"/>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16cid:durableId="1212111206">
    <w:abstractNumId w:val="6"/>
  </w:num>
  <w:num w:numId="2" w16cid:durableId="962805606">
    <w:abstractNumId w:val="11"/>
  </w:num>
  <w:num w:numId="3" w16cid:durableId="36051861">
    <w:abstractNumId w:val="2"/>
  </w:num>
  <w:num w:numId="4" w16cid:durableId="1755778092">
    <w:abstractNumId w:val="10"/>
  </w:num>
  <w:num w:numId="5" w16cid:durableId="1529223050">
    <w:abstractNumId w:val="13"/>
  </w:num>
  <w:num w:numId="6" w16cid:durableId="1092625053">
    <w:abstractNumId w:val="17"/>
  </w:num>
  <w:num w:numId="7" w16cid:durableId="1524050219">
    <w:abstractNumId w:val="3"/>
  </w:num>
  <w:num w:numId="8" w16cid:durableId="1996909131">
    <w:abstractNumId w:val="1"/>
  </w:num>
  <w:num w:numId="9" w16cid:durableId="449789623">
    <w:abstractNumId w:val="20"/>
  </w:num>
  <w:num w:numId="10" w16cid:durableId="1901935699">
    <w:abstractNumId w:val="21"/>
  </w:num>
  <w:num w:numId="11" w16cid:durableId="1504661895">
    <w:abstractNumId w:val="4"/>
  </w:num>
  <w:num w:numId="12" w16cid:durableId="1168053685">
    <w:abstractNumId w:val="9"/>
  </w:num>
  <w:num w:numId="13" w16cid:durableId="1550456112">
    <w:abstractNumId w:val="15"/>
  </w:num>
  <w:num w:numId="14" w16cid:durableId="906116027">
    <w:abstractNumId w:val="16"/>
  </w:num>
  <w:num w:numId="15" w16cid:durableId="1288509959">
    <w:abstractNumId w:val="19"/>
  </w:num>
  <w:num w:numId="16" w16cid:durableId="708801719">
    <w:abstractNumId w:val="18"/>
  </w:num>
  <w:num w:numId="17" w16cid:durableId="69893338">
    <w:abstractNumId w:val="8"/>
  </w:num>
  <w:num w:numId="18" w16cid:durableId="1836993489">
    <w:abstractNumId w:val="12"/>
  </w:num>
  <w:num w:numId="19" w16cid:durableId="306710007">
    <w:abstractNumId w:val="0"/>
  </w:num>
  <w:num w:numId="20" w16cid:durableId="923146053">
    <w:abstractNumId w:val="7"/>
  </w:num>
  <w:num w:numId="21" w16cid:durableId="1672873675">
    <w:abstractNumId w:val="5"/>
  </w:num>
  <w:num w:numId="22" w16cid:durableId="2530495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6C"/>
    <w:rsid w:val="00000ABE"/>
    <w:rsid w:val="000018E9"/>
    <w:rsid w:val="00007A95"/>
    <w:rsid w:val="00010619"/>
    <w:rsid w:val="000205B4"/>
    <w:rsid w:val="0002423B"/>
    <w:rsid w:val="00027D13"/>
    <w:rsid w:val="00057144"/>
    <w:rsid w:val="00061397"/>
    <w:rsid w:val="00077B92"/>
    <w:rsid w:val="000820F2"/>
    <w:rsid w:val="00083A8C"/>
    <w:rsid w:val="00086D07"/>
    <w:rsid w:val="00097B65"/>
    <w:rsid w:val="000A52E3"/>
    <w:rsid w:val="000B016E"/>
    <w:rsid w:val="000B0FED"/>
    <w:rsid w:val="000B3C69"/>
    <w:rsid w:val="000C03EB"/>
    <w:rsid w:val="000C187D"/>
    <w:rsid w:val="000D4113"/>
    <w:rsid w:val="000E0224"/>
    <w:rsid w:val="000E14C8"/>
    <w:rsid w:val="000F495F"/>
    <w:rsid w:val="000F7C4A"/>
    <w:rsid w:val="00107426"/>
    <w:rsid w:val="00122036"/>
    <w:rsid w:val="00125444"/>
    <w:rsid w:val="00130444"/>
    <w:rsid w:val="00135E54"/>
    <w:rsid w:val="00140AB6"/>
    <w:rsid w:val="001423B2"/>
    <w:rsid w:val="001514A1"/>
    <w:rsid w:val="0015409C"/>
    <w:rsid w:val="00161626"/>
    <w:rsid w:val="00166D68"/>
    <w:rsid w:val="00176A42"/>
    <w:rsid w:val="00191BB8"/>
    <w:rsid w:val="001A0FDE"/>
    <w:rsid w:val="001A2BFE"/>
    <w:rsid w:val="001A363A"/>
    <w:rsid w:val="001A51A8"/>
    <w:rsid w:val="001B2256"/>
    <w:rsid w:val="001C3811"/>
    <w:rsid w:val="001D0024"/>
    <w:rsid w:val="001D0DEB"/>
    <w:rsid w:val="001D6C88"/>
    <w:rsid w:val="001D7E85"/>
    <w:rsid w:val="002006D4"/>
    <w:rsid w:val="00206D86"/>
    <w:rsid w:val="00210A25"/>
    <w:rsid w:val="0021568B"/>
    <w:rsid w:val="00222985"/>
    <w:rsid w:val="00222E47"/>
    <w:rsid w:val="00223D63"/>
    <w:rsid w:val="00230558"/>
    <w:rsid w:val="00241C11"/>
    <w:rsid w:val="00245625"/>
    <w:rsid w:val="00253C55"/>
    <w:rsid w:val="00256826"/>
    <w:rsid w:val="00270021"/>
    <w:rsid w:val="00274774"/>
    <w:rsid w:val="00282E7F"/>
    <w:rsid w:val="00283D8F"/>
    <w:rsid w:val="00285EB3"/>
    <w:rsid w:val="002A1945"/>
    <w:rsid w:val="002A530A"/>
    <w:rsid w:val="002A7BD3"/>
    <w:rsid w:val="002B01C7"/>
    <w:rsid w:val="002B4201"/>
    <w:rsid w:val="002C232B"/>
    <w:rsid w:val="002C251E"/>
    <w:rsid w:val="002C3713"/>
    <w:rsid w:val="002D6328"/>
    <w:rsid w:val="002E118C"/>
    <w:rsid w:val="002E5169"/>
    <w:rsid w:val="002E5B2B"/>
    <w:rsid w:val="002F0CC2"/>
    <w:rsid w:val="002F279D"/>
    <w:rsid w:val="002F331D"/>
    <w:rsid w:val="003120F9"/>
    <w:rsid w:val="00312646"/>
    <w:rsid w:val="00312876"/>
    <w:rsid w:val="0032477A"/>
    <w:rsid w:val="0033103E"/>
    <w:rsid w:val="00345EBA"/>
    <w:rsid w:val="00346C42"/>
    <w:rsid w:val="00347360"/>
    <w:rsid w:val="00347C8A"/>
    <w:rsid w:val="0036309B"/>
    <w:rsid w:val="00366AFF"/>
    <w:rsid w:val="00371E1A"/>
    <w:rsid w:val="00371F0D"/>
    <w:rsid w:val="00374ABA"/>
    <w:rsid w:val="00376430"/>
    <w:rsid w:val="00392B8C"/>
    <w:rsid w:val="003A5DED"/>
    <w:rsid w:val="003A6C1A"/>
    <w:rsid w:val="003B5F5D"/>
    <w:rsid w:val="003B632C"/>
    <w:rsid w:val="003D06C7"/>
    <w:rsid w:val="003D0E1D"/>
    <w:rsid w:val="003D398D"/>
    <w:rsid w:val="003D5608"/>
    <w:rsid w:val="003D7546"/>
    <w:rsid w:val="003E43BF"/>
    <w:rsid w:val="003F3AE7"/>
    <w:rsid w:val="003F3FB6"/>
    <w:rsid w:val="003F5FE6"/>
    <w:rsid w:val="00404A37"/>
    <w:rsid w:val="004150AD"/>
    <w:rsid w:val="00432503"/>
    <w:rsid w:val="00466B6F"/>
    <w:rsid w:val="004757AC"/>
    <w:rsid w:val="00491E04"/>
    <w:rsid w:val="00492CC4"/>
    <w:rsid w:val="00495B27"/>
    <w:rsid w:val="004A1435"/>
    <w:rsid w:val="004A2623"/>
    <w:rsid w:val="004A7106"/>
    <w:rsid w:val="004B0FB9"/>
    <w:rsid w:val="004B7ADA"/>
    <w:rsid w:val="004C4405"/>
    <w:rsid w:val="004C4F79"/>
    <w:rsid w:val="004D2067"/>
    <w:rsid w:val="004E0E28"/>
    <w:rsid w:val="004F72BB"/>
    <w:rsid w:val="0050272E"/>
    <w:rsid w:val="00507B59"/>
    <w:rsid w:val="00512583"/>
    <w:rsid w:val="00515180"/>
    <w:rsid w:val="00517C26"/>
    <w:rsid w:val="00527BCE"/>
    <w:rsid w:val="005348EB"/>
    <w:rsid w:val="00535F58"/>
    <w:rsid w:val="00542D6C"/>
    <w:rsid w:val="00547BF2"/>
    <w:rsid w:val="00553819"/>
    <w:rsid w:val="0056406F"/>
    <w:rsid w:val="00584164"/>
    <w:rsid w:val="00585959"/>
    <w:rsid w:val="00586ECD"/>
    <w:rsid w:val="00596F5B"/>
    <w:rsid w:val="0059713D"/>
    <w:rsid w:val="005A1565"/>
    <w:rsid w:val="005A56BB"/>
    <w:rsid w:val="005B72ED"/>
    <w:rsid w:val="005B752F"/>
    <w:rsid w:val="005B7BDC"/>
    <w:rsid w:val="005C3191"/>
    <w:rsid w:val="005C3DC1"/>
    <w:rsid w:val="005D3A1A"/>
    <w:rsid w:val="005D5A07"/>
    <w:rsid w:val="005D6237"/>
    <w:rsid w:val="005F27E2"/>
    <w:rsid w:val="00612C49"/>
    <w:rsid w:val="006272EB"/>
    <w:rsid w:val="00630A8A"/>
    <w:rsid w:val="00631DE6"/>
    <w:rsid w:val="00632730"/>
    <w:rsid w:val="00653619"/>
    <w:rsid w:val="00681725"/>
    <w:rsid w:val="006A1197"/>
    <w:rsid w:val="006B54FE"/>
    <w:rsid w:val="006B5E76"/>
    <w:rsid w:val="006B6AB0"/>
    <w:rsid w:val="006B6FFB"/>
    <w:rsid w:val="006C59D9"/>
    <w:rsid w:val="006D6624"/>
    <w:rsid w:val="006E217B"/>
    <w:rsid w:val="006F031B"/>
    <w:rsid w:val="006F7A47"/>
    <w:rsid w:val="0070225E"/>
    <w:rsid w:val="00704668"/>
    <w:rsid w:val="0071017A"/>
    <w:rsid w:val="007119AF"/>
    <w:rsid w:val="00743F93"/>
    <w:rsid w:val="00781199"/>
    <w:rsid w:val="00783016"/>
    <w:rsid w:val="007A43B6"/>
    <w:rsid w:val="007B721E"/>
    <w:rsid w:val="007C1530"/>
    <w:rsid w:val="007C3858"/>
    <w:rsid w:val="007C3CD7"/>
    <w:rsid w:val="007C7236"/>
    <w:rsid w:val="007D6A51"/>
    <w:rsid w:val="007E0697"/>
    <w:rsid w:val="007E2096"/>
    <w:rsid w:val="007E3F5F"/>
    <w:rsid w:val="007E4D17"/>
    <w:rsid w:val="007F4C3E"/>
    <w:rsid w:val="00800868"/>
    <w:rsid w:val="0080780A"/>
    <w:rsid w:val="00813D8B"/>
    <w:rsid w:val="0081439F"/>
    <w:rsid w:val="00815088"/>
    <w:rsid w:val="00823052"/>
    <w:rsid w:val="0082491A"/>
    <w:rsid w:val="00825864"/>
    <w:rsid w:val="00831A43"/>
    <w:rsid w:val="00847860"/>
    <w:rsid w:val="0085133D"/>
    <w:rsid w:val="00860FA8"/>
    <w:rsid w:val="008653CA"/>
    <w:rsid w:val="008749A2"/>
    <w:rsid w:val="0087724B"/>
    <w:rsid w:val="00895F39"/>
    <w:rsid w:val="00897560"/>
    <w:rsid w:val="008B6285"/>
    <w:rsid w:val="008B6712"/>
    <w:rsid w:val="008C3EF9"/>
    <w:rsid w:val="008D032A"/>
    <w:rsid w:val="008D53B9"/>
    <w:rsid w:val="008E1198"/>
    <w:rsid w:val="008E3D90"/>
    <w:rsid w:val="008E6486"/>
    <w:rsid w:val="008E6B0D"/>
    <w:rsid w:val="00907D14"/>
    <w:rsid w:val="00911085"/>
    <w:rsid w:val="009118C7"/>
    <w:rsid w:val="0091291D"/>
    <w:rsid w:val="009250FC"/>
    <w:rsid w:val="00932EAE"/>
    <w:rsid w:val="009420C5"/>
    <w:rsid w:val="00946B0B"/>
    <w:rsid w:val="009636AE"/>
    <w:rsid w:val="0096569C"/>
    <w:rsid w:val="009665C8"/>
    <w:rsid w:val="00966839"/>
    <w:rsid w:val="00967421"/>
    <w:rsid w:val="00972DCF"/>
    <w:rsid w:val="00980DCE"/>
    <w:rsid w:val="00983415"/>
    <w:rsid w:val="009A24DF"/>
    <w:rsid w:val="009A3B12"/>
    <w:rsid w:val="009A6504"/>
    <w:rsid w:val="009C4E7C"/>
    <w:rsid w:val="009C6EA1"/>
    <w:rsid w:val="009D408E"/>
    <w:rsid w:val="009E20E1"/>
    <w:rsid w:val="009E583E"/>
    <w:rsid w:val="009E6B15"/>
    <w:rsid w:val="00A000A0"/>
    <w:rsid w:val="00A01102"/>
    <w:rsid w:val="00A01EBF"/>
    <w:rsid w:val="00A2063A"/>
    <w:rsid w:val="00A21A0F"/>
    <w:rsid w:val="00A46D10"/>
    <w:rsid w:val="00A53490"/>
    <w:rsid w:val="00A53ACA"/>
    <w:rsid w:val="00A56C82"/>
    <w:rsid w:val="00A624F9"/>
    <w:rsid w:val="00A70D5F"/>
    <w:rsid w:val="00A72B3C"/>
    <w:rsid w:val="00A7575B"/>
    <w:rsid w:val="00AA17B2"/>
    <w:rsid w:val="00AA6FA9"/>
    <w:rsid w:val="00AA78FA"/>
    <w:rsid w:val="00AB07D0"/>
    <w:rsid w:val="00AB1195"/>
    <w:rsid w:val="00AB1210"/>
    <w:rsid w:val="00AB1A3A"/>
    <w:rsid w:val="00AB3847"/>
    <w:rsid w:val="00AB5C79"/>
    <w:rsid w:val="00AD6C62"/>
    <w:rsid w:val="00AD7AF4"/>
    <w:rsid w:val="00AE2EC1"/>
    <w:rsid w:val="00AF0116"/>
    <w:rsid w:val="00AF5800"/>
    <w:rsid w:val="00B074D8"/>
    <w:rsid w:val="00B233A3"/>
    <w:rsid w:val="00B311B1"/>
    <w:rsid w:val="00B4391D"/>
    <w:rsid w:val="00B5353C"/>
    <w:rsid w:val="00B5493F"/>
    <w:rsid w:val="00B62181"/>
    <w:rsid w:val="00B673FF"/>
    <w:rsid w:val="00B73A0C"/>
    <w:rsid w:val="00B7434D"/>
    <w:rsid w:val="00B80AB3"/>
    <w:rsid w:val="00B8709F"/>
    <w:rsid w:val="00BA13CC"/>
    <w:rsid w:val="00BA253E"/>
    <w:rsid w:val="00BA6B99"/>
    <w:rsid w:val="00BB1592"/>
    <w:rsid w:val="00BD4DD9"/>
    <w:rsid w:val="00BD7601"/>
    <w:rsid w:val="00BD7634"/>
    <w:rsid w:val="00BF143A"/>
    <w:rsid w:val="00BF3F09"/>
    <w:rsid w:val="00BF5221"/>
    <w:rsid w:val="00C128B4"/>
    <w:rsid w:val="00C12934"/>
    <w:rsid w:val="00C2525F"/>
    <w:rsid w:val="00C359DE"/>
    <w:rsid w:val="00C408D7"/>
    <w:rsid w:val="00C475FB"/>
    <w:rsid w:val="00C51D3E"/>
    <w:rsid w:val="00C531FE"/>
    <w:rsid w:val="00C547C9"/>
    <w:rsid w:val="00C571F4"/>
    <w:rsid w:val="00C57780"/>
    <w:rsid w:val="00C71C1C"/>
    <w:rsid w:val="00C757EA"/>
    <w:rsid w:val="00C75CCA"/>
    <w:rsid w:val="00C832B1"/>
    <w:rsid w:val="00C945BF"/>
    <w:rsid w:val="00C97914"/>
    <w:rsid w:val="00CA2B67"/>
    <w:rsid w:val="00CA40EF"/>
    <w:rsid w:val="00CB23B3"/>
    <w:rsid w:val="00CC5237"/>
    <w:rsid w:val="00CD2B1F"/>
    <w:rsid w:val="00CD3D41"/>
    <w:rsid w:val="00CD4751"/>
    <w:rsid w:val="00CE7313"/>
    <w:rsid w:val="00D03EBD"/>
    <w:rsid w:val="00D04250"/>
    <w:rsid w:val="00D0575E"/>
    <w:rsid w:val="00D07788"/>
    <w:rsid w:val="00D11E69"/>
    <w:rsid w:val="00D12C55"/>
    <w:rsid w:val="00D17A41"/>
    <w:rsid w:val="00D276C8"/>
    <w:rsid w:val="00D3510C"/>
    <w:rsid w:val="00D366BC"/>
    <w:rsid w:val="00D41676"/>
    <w:rsid w:val="00D41DA7"/>
    <w:rsid w:val="00D430FF"/>
    <w:rsid w:val="00D43A25"/>
    <w:rsid w:val="00D44AAD"/>
    <w:rsid w:val="00D5602E"/>
    <w:rsid w:val="00D93A8F"/>
    <w:rsid w:val="00DA0DC1"/>
    <w:rsid w:val="00DA1047"/>
    <w:rsid w:val="00DA461C"/>
    <w:rsid w:val="00DB7E20"/>
    <w:rsid w:val="00DF6239"/>
    <w:rsid w:val="00DF6AA4"/>
    <w:rsid w:val="00E26C2D"/>
    <w:rsid w:val="00E34E6B"/>
    <w:rsid w:val="00E36778"/>
    <w:rsid w:val="00E420E3"/>
    <w:rsid w:val="00E662E6"/>
    <w:rsid w:val="00E7144B"/>
    <w:rsid w:val="00E7657A"/>
    <w:rsid w:val="00E77FB9"/>
    <w:rsid w:val="00E8314B"/>
    <w:rsid w:val="00E957FE"/>
    <w:rsid w:val="00EA537E"/>
    <w:rsid w:val="00EB5B8A"/>
    <w:rsid w:val="00ED3AB4"/>
    <w:rsid w:val="00EE1842"/>
    <w:rsid w:val="00EE2EA7"/>
    <w:rsid w:val="00EF4317"/>
    <w:rsid w:val="00F05406"/>
    <w:rsid w:val="00F05949"/>
    <w:rsid w:val="00F1111C"/>
    <w:rsid w:val="00F22779"/>
    <w:rsid w:val="00F261DA"/>
    <w:rsid w:val="00F31891"/>
    <w:rsid w:val="00F32022"/>
    <w:rsid w:val="00F3559E"/>
    <w:rsid w:val="00F36105"/>
    <w:rsid w:val="00F416BC"/>
    <w:rsid w:val="00F41F02"/>
    <w:rsid w:val="00F4260E"/>
    <w:rsid w:val="00F42628"/>
    <w:rsid w:val="00F511E5"/>
    <w:rsid w:val="00F51804"/>
    <w:rsid w:val="00F56249"/>
    <w:rsid w:val="00F66D77"/>
    <w:rsid w:val="00F95587"/>
    <w:rsid w:val="00F95944"/>
    <w:rsid w:val="00FB5AB0"/>
    <w:rsid w:val="00FE27A8"/>
    <w:rsid w:val="00FF1436"/>
    <w:rsid w:val="00FF210B"/>
    <w:rsid w:val="039E82B1"/>
    <w:rsid w:val="0D2C3C9A"/>
    <w:rsid w:val="3731F39C"/>
    <w:rsid w:val="3FED0075"/>
    <w:rsid w:val="4EA13619"/>
    <w:rsid w:val="5E0F4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54573"/>
  <w15:chartTrackingRefBased/>
  <w15:docId w15:val="{5BD1A78B-39B2-C845-AF43-89A66776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036"/>
    <w:pPr>
      <w:spacing w:after="120" w:line="240" w:lineRule="auto"/>
      <w:jc w:val="both"/>
    </w:pPr>
    <w:rPr>
      <w:rFonts w:ascii="PayPal Sans Big Light" w:hAnsi="PayPal Sans Big Light"/>
      <w:sz w:val="20"/>
      <w:szCs w:val="20"/>
    </w:rPr>
  </w:style>
  <w:style w:type="paragraph" w:styleId="Heading1">
    <w:name w:val="heading 1"/>
    <w:basedOn w:val="ListParagraph"/>
    <w:next w:val="Normal"/>
    <w:link w:val="Heading1Char"/>
    <w:uiPriority w:val="9"/>
    <w:qFormat/>
    <w:rsid w:val="003F5FE6"/>
    <w:pPr>
      <w:numPr>
        <w:numId w:val="2"/>
      </w:numPr>
      <w:contextualSpacing w:val="0"/>
      <w:outlineLvl w:val="0"/>
    </w:pPr>
    <w:rPr>
      <w:rFonts w:asciiTheme="majorHAnsi" w:hAnsiTheme="majorHAnsi"/>
      <w:color w:val="003087"/>
      <w:sz w:val="24"/>
      <w:szCs w:val="24"/>
    </w:rPr>
  </w:style>
  <w:style w:type="paragraph" w:styleId="Heading2">
    <w:name w:val="heading 2"/>
    <w:basedOn w:val="Heading1"/>
    <w:next w:val="Normal"/>
    <w:link w:val="Heading2Char"/>
    <w:uiPriority w:val="9"/>
    <w:unhideWhenUsed/>
    <w:qFormat/>
    <w:rsid w:val="001A2BFE"/>
    <w:pPr>
      <w:numPr>
        <w:ilvl w:val="1"/>
      </w:numPr>
      <w:outlineLvl w:val="1"/>
    </w:pPr>
  </w:style>
  <w:style w:type="paragraph" w:styleId="Heading3">
    <w:name w:val="heading 3"/>
    <w:basedOn w:val="Heading2"/>
    <w:next w:val="Normal"/>
    <w:link w:val="Heading3Char"/>
    <w:uiPriority w:val="9"/>
    <w:qFormat/>
    <w:rsid w:val="00C757EA"/>
    <w:pPr>
      <w:numPr>
        <w:ilvl w:val="2"/>
      </w:numPr>
      <w:outlineLvl w:val="2"/>
    </w:pPr>
  </w:style>
  <w:style w:type="paragraph" w:styleId="Heading4">
    <w:name w:val="heading 4"/>
    <w:basedOn w:val="Heading3"/>
    <w:next w:val="Normal"/>
    <w:link w:val="Heading4Char"/>
    <w:uiPriority w:val="9"/>
    <w:unhideWhenUsed/>
    <w:qFormat/>
    <w:rsid w:val="00A21A0F"/>
    <w:pPr>
      <w:numPr>
        <w:ilvl w:val="3"/>
      </w:numPr>
      <w:outlineLvl w:val="3"/>
    </w:pPr>
  </w:style>
  <w:style w:type="paragraph" w:styleId="Heading5">
    <w:name w:val="heading 5"/>
    <w:basedOn w:val="Heading4"/>
    <w:next w:val="Normal"/>
    <w:link w:val="Heading5Char"/>
    <w:uiPriority w:val="9"/>
    <w:unhideWhenUsed/>
    <w:qFormat/>
    <w:rsid w:val="00A21A0F"/>
    <w:pPr>
      <w:numPr>
        <w:ilvl w:val="4"/>
      </w:numPr>
      <w:outlineLvl w:val="4"/>
    </w:pPr>
  </w:style>
  <w:style w:type="paragraph" w:styleId="Heading6">
    <w:name w:val="heading 6"/>
    <w:basedOn w:val="Heading5"/>
    <w:next w:val="Normal"/>
    <w:link w:val="Heading6Char"/>
    <w:uiPriority w:val="9"/>
    <w:unhideWhenUsed/>
    <w:qFormat/>
    <w:rsid w:val="00A21A0F"/>
    <w:pPr>
      <w:numPr>
        <w:ilvl w:val="5"/>
      </w:numPr>
      <w:outlineLvl w:val="5"/>
    </w:pPr>
  </w:style>
  <w:style w:type="paragraph" w:styleId="Heading7">
    <w:name w:val="heading 7"/>
    <w:basedOn w:val="Heading6"/>
    <w:next w:val="Normal"/>
    <w:link w:val="Heading7Char"/>
    <w:uiPriority w:val="9"/>
    <w:unhideWhenUsed/>
    <w:qFormat/>
    <w:rsid w:val="00A21A0F"/>
    <w:pPr>
      <w:numPr>
        <w:ilvl w:val="6"/>
      </w:numPr>
      <w:outlineLvl w:val="6"/>
    </w:pPr>
  </w:style>
  <w:style w:type="paragraph" w:styleId="Heading8">
    <w:name w:val="heading 8"/>
    <w:basedOn w:val="Heading7"/>
    <w:next w:val="Normal"/>
    <w:link w:val="Heading8Char"/>
    <w:uiPriority w:val="9"/>
    <w:unhideWhenUsed/>
    <w:qFormat/>
    <w:rsid w:val="00A624F9"/>
    <w:pPr>
      <w:numPr>
        <w:ilvl w:val="7"/>
      </w:numPr>
      <w:outlineLvl w:val="7"/>
    </w:pPr>
  </w:style>
  <w:style w:type="paragraph" w:styleId="Heading9">
    <w:name w:val="heading 9"/>
    <w:basedOn w:val="Heading8"/>
    <w:next w:val="Normal"/>
    <w:link w:val="Heading9Char"/>
    <w:uiPriority w:val="9"/>
    <w:unhideWhenUsed/>
    <w:qFormat/>
    <w:rsid w:val="00A624F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565"/>
    <w:pPr>
      <w:tabs>
        <w:tab w:val="center" w:pos="4680"/>
        <w:tab w:val="right" w:pos="9360"/>
      </w:tabs>
      <w:spacing w:after="0"/>
    </w:pPr>
  </w:style>
  <w:style w:type="character" w:customStyle="1" w:styleId="HeaderChar">
    <w:name w:val="Header Char"/>
    <w:basedOn w:val="DefaultParagraphFont"/>
    <w:link w:val="Header"/>
    <w:uiPriority w:val="99"/>
    <w:rsid w:val="005A1565"/>
  </w:style>
  <w:style w:type="paragraph" w:styleId="Footer">
    <w:name w:val="footer"/>
    <w:basedOn w:val="Normal"/>
    <w:link w:val="FooterChar"/>
    <w:uiPriority w:val="99"/>
    <w:unhideWhenUsed/>
    <w:rsid w:val="005A1565"/>
    <w:pPr>
      <w:tabs>
        <w:tab w:val="center" w:pos="4680"/>
        <w:tab w:val="right" w:pos="9360"/>
      </w:tabs>
      <w:spacing w:after="0"/>
    </w:pPr>
  </w:style>
  <w:style w:type="character" w:customStyle="1" w:styleId="FooterChar">
    <w:name w:val="Footer Char"/>
    <w:basedOn w:val="DefaultParagraphFont"/>
    <w:link w:val="Footer"/>
    <w:uiPriority w:val="99"/>
    <w:rsid w:val="005A1565"/>
  </w:style>
  <w:style w:type="table" w:styleId="TableGrid">
    <w:name w:val="Table Grid"/>
    <w:basedOn w:val="TableNormal"/>
    <w:rsid w:val="00BF3F09"/>
    <w:pPr>
      <w:spacing w:after="0" w:line="240" w:lineRule="auto"/>
    </w:pPr>
    <w:rPr>
      <w:rFonts w:ascii="Courier" w:eastAsia="Cambria" w:hAnsi="Courie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B62181"/>
    <w:pPr>
      <w:ind w:left="720"/>
      <w:contextualSpacing/>
    </w:pPr>
  </w:style>
  <w:style w:type="character" w:customStyle="1" w:styleId="Heading1Char">
    <w:name w:val="Heading 1 Char"/>
    <w:basedOn w:val="DefaultParagraphFont"/>
    <w:link w:val="Heading1"/>
    <w:uiPriority w:val="9"/>
    <w:rsid w:val="003F5FE6"/>
    <w:rPr>
      <w:rFonts w:asciiTheme="majorHAnsi" w:hAnsiTheme="majorHAnsi"/>
      <w:color w:val="003087"/>
      <w:sz w:val="24"/>
      <w:szCs w:val="24"/>
    </w:rPr>
  </w:style>
  <w:style w:type="character" w:customStyle="1" w:styleId="Heading3Char">
    <w:name w:val="Heading 3 Char"/>
    <w:basedOn w:val="DefaultParagraphFont"/>
    <w:link w:val="Heading3"/>
    <w:uiPriority w:val="9"/>
    <w:rsid w:val="00C757EA"/>
    <w:rPr>
      <w:rFonts w:asciiTheme="majorHAnsi" w:hAnsiTheme="majorHAnsi"/>
      <w:color w:val="003087"/>
      <w:sz w:val="24"/>
      <w:szCs w:val="24"/>
    </w:rPr>
  </w:style>
  <w:style w:type="paragraph" w:styleId="PlainText">
    <w:name w:val="Plain Text"/>
    <w:basedOn w:val="Normal"/>
    <w:link w:val="PlainTextChar"/>
    <w:rsid w:val="00B5353C"/>
    <w:pPr>
      <w:spacing w:before="40" w:after="40"/>
      <w:contextualSpacing/>
    </w:pPr>
    <w:rPr>
      <w:rFonts w:ascii="Book Antiqua" w:eastAsia="Times New Roman" w:hAnsi="Book Antiqua" w:cs="Times New Roman"/>
      <w:lang w:val="en-AU" w:eastAsia="x-none"/>
    </w:rPr>
  </w:style>
  <w:style w:type="character" w:customStyle="1" w:styleId="PlainTextChar">
    <w:name w:val="Plain Text Char"/>
    <w:basedOn w:val="DefaultParagraphFont"/>
    <w:link w:val="PlainText"/>
    <w:rsid w:val="00B5353C"/>
    <w:rPr>
      <w:rFonts w:ascii="Book Antiqua" w:eastAsia="Times New Roman" w:hAnsi="Book Antiqua" w:cs="Times New Roman"/>
      <w:szCs w:val="20"/>
      <w:lang w:val="en-AU" w:eastAsia="x-none"/>
    </w:rPr>
  </w:style>
  <w:style w:type="table" w:styleId="GridTable1Light">
    <w:name w:val="Grid Table 1 Light"/>
    <w:basedOn w:val="TableNormal"/>
    <w:uiPriority w:val="46"/>
    <w:rsid w:val="00831A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31A43"/>
    <w:pPr>
      <w:spacing w:after="0" w:line="240" w:lineRule="auto"/>
    </w:pPr>
    <w:tblPr>
      <w:tblStyleRowBandSize w:val="1"/>
      <w:tblStyleColBandSize w:val="1"/>
      <w:tblBorders>
        <w:top w:val="single" w:sz="4" w:space="0" w:color="BF26F8" w:themeColor="accent3" w:themeTint="99"/>
        <w:left w:val="single" w:sz="4" w:space="0" w:color="BF26F8" w:themeColor="accent3" w:themeTint="99"/>
        <w:bottom w:val="single" w:sz="4" w:space="0" w:color="BF26F8" w:themeColor="accent3" w:themeTint="99"/>
        <w:right w:val="single" w:sz="4" w:space="0" w:color="BF26F8" w:themeColor="accent3" w:themeTint="99"/>
        <w:insideH w:val="single" w:sz="4" w:space="0" w:color="BF26F8" w:themeColor="accent3" w:themeTint="99"/>
        <w:insideV w:val="single" w:sz="4" w:space="0" w:color="BF26F8" w:themeColor="accent3" w:themeTint="99"/>
      </w:tblBorders>
    </w:tblPr>
    <w:tblStylePr w:type="firstRow">
      <w:rPr>
        <w:b/>
        <w:bCs/>
        <w:color w:val="FFFFFF" w:themeColor="background1"/>
      </w:rPr>
      <w:tblPr/>
      <w:tcPr>
        <w:tcBorders>
          <w:top w:val="single" w:sz="4" w:space="0" w:color="640487" w:themeColor="accent3"/>
          <w:left w:val="single" w:sz="4" w:space="0" w:color="640487" w:themeColor="accent3"/>
          <w:bottom w:val="single" w:sz="4" w:space="0" w:color="640487" w:themeColor="accent3"/>
          <w:right w:val="single" w:sz="4" w:space="0" w:color="640487" w:themeColor="accent3"/>
          <w:insideH w:val="nil"/>
          <w:insideV w:val="nil"/>
        </w:tcBorders>
        <w:shd w:val="clear" w:color="auto" w:fill="640487" w:themeFill="accent3"/>
      </w:tcPr>
    </w:tblStylePr>
    <w:tblStylePr w:type="lastRow">
      <w:rPr>
        <w:b/>
        <w:bCs/>
      </w:rPr>
      <w:tblPr/>
      <w:tcPr>
        <w:tcBorders>
          <w:top w:val="double" w:sz="4" w:space="0" w:color="640487" w:themeColor="accent3"/>
        </w:tcBorders>
      </w:tcPr>
    </w:tblStylePr>
    <w:tblStylePr w:type="firstCol">
      <w:rPr>
        <w:b/>
        <w:bCs/>
      </w:rPr>
    </w:tblStylePr>
    <w:tblStylePr w:type="lastCol">
      <w:rPr>
        <w:b/>
        <w:bCs/>
      </w:rPr>
    </w:tblStylePr>
    <w:tblStylePr w:type="band1Vert">
      <w:tblPr/>
      <w:tcPr>
        <w:shd w:val="clear" w:color="auto" w:fill="E9B6FD" w:themeFill="accent3" w:themeFillTint="33"/>
      </w:tcPr>
    </w:tblStylePr>
    <w:tblStylePr w:type="band1Horz">
      <w:tblPr/>
      <w:tcPr>
        <w:shd w:val="clear" w:color="auto" w:fill="E9B6FD" w:themeFill="accent3" w:themeFillTint="33"/>
      </w:tcPr>
    </w:tblStylePr>
  </w:style>
  <w:style w:type="table" w:styleId="TableGridLight">
    <w:name w:val="Grid Table Light"/>
    <w:basedOn w:val="TableNormal"/>
    <w:uiPriority w:val="40"/>
    <w:rsid w:val="00831A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0780A"/>
    <w:rPr>
      <w:color w:val="808080"/>
    </w:rPr>
  </w:style>
  <w:style w:type="paragraph" w:styleId="TOCHeading">
    <w:name w:val="TOC Heading"/>
    <w:next w:val="Normal"/>
    <w:uiPriority w:val="39"/>
    <w:unhideWhenUsed/>
    <w:qFormat/>
    <w:rsid w:val="001A2BFE"/>
    <w:pPr>
      <w:spacing w:before="120" w:after="120"/>
    </w:pPr>
    <w:rPr>
      <w:rFonts w:ascii="PayPal Sans Big" w:eastAsiaTheme="majorEastAsia" w:hAnsi="PayPal Sans Big" w:cstheme="majorBidi"/>
      <w:sz w:val="24"/>
      <w:szCs w:val="24"/>
    </w:rPr>
  </w:style>
  <w:style w:type="paragraph" w:styleId="TOC3">
    <w:name w:val="toc 3"/>
    <w:basedOn w:val="Normal"/>
    <w:next w:val="Normal"/>
    <w:autoRedefine/>
    <w:uiPriority w:val="39"/>
    <w:unhideWhenUsed/>
    <w:rsid w:val="0080780A"/>
    <w:pPr>
      <w:spacing w:after="100"/>
      <w:ind w:left="440"/>
    </w:pPr>
  </w:style>
  <w:style w:type="paragraph" w:styleId="TOC1">
    <w:name w:val="toc 1"/>
    <w:basedOn w:val="Normal"/>
    <w:next w:val="Normal"/>
    <w:autoRedefine/>
    <w:uiPriority w:val="39"/>
    <w:unhideWhenUsed/>
    <w:rsid w:val="00DF6239"/>
    <w:pPr>
      <w:tabs>
        <w:tab w:val="left" w:pos="450"/>
        <w:tab w:val="right" w:leader="dot" w:pos="9350"/>
      </w:tabs>
      <w:spacing w:after="100" w:line="360" w:lineRule="auto"/>
    </w:pPr>
    <w:rPr>
      <w:rFonts w:asciiTheme="majorHAnsi" w:hAnsiTheme="majorHAnsi"/>
      <w:sz w:val="22"/>
    </w:rPr>
  </w:style>
  <w:style w:type="character" w:styleId="Hyperlink">
    <w:name w:val="Hyperlink"/>
    <w:basedOn w:val="DefaultParagraphFont"/>
    <w:uiPriority w:val="99"/>
    <w:unhideWhenUsed/>
    <w:rsid w:val="0080780A"/>
    <w:rPr>
      <w:color w:val="009CDE" w:themeColor="hyperlink"/>
      <w:u w:val="single"/>
    </w:rPr>
  </w:style>
  <w:style w:type="paragraph" w:styleId="TOC2">
    <w:name w:val="toc 2"/>
    <w:basedOn w:val="Normal"/>
    <w:next w:val="Normal"/>
    <w:autoRedefine/>
    <w:uiPriority w:val="39"/>
    <w:unhideWhenUsed/>
    <w:rsid w:val="00DF6239"/>
    <w:pPr>
      <w:tabs>
        <w:tab w:val="left" w:pos="880"/>
        <w:tab w:val="right" w:leader="dot" w:pos="9350"/>
      </w:tabs>
      <w:spacing w:after="100" w:line="360" w:lineRule="auto"/>
      <w:ind w:left="288"/>
    </w:pPr>
    <w:rPr>
      <w:rFonts w:asciiTheme="majorHAnsi" w:hAnsiTheme="majorHAnsi"/>
      <w:sz w:val="22"/>
    </w:rPr>
  </w:style>
  <w:style w:type="paragraph" w:styleId="BodyText">
    <w:name w:val="Body Text"/>
    <w:basedOn w:val="Normal"/>
    <w:link w:val="BodyTextChar"/>
    <w:uiPriority w:val="1"/>
    <w:qFormat/>
    <w:rsid w:val="00547BF2"/>
  </w:style>
  <w:style w:type="character" w:customStyle="1" w:styleId="BodyTextChar">
    <w:name w:val="Body Text Char"/>
    <w:basedOn w:val="DefaultParagraphFont"/>
    <w:link w:val="BodyText"/>
    <w:uiPriority w:val="1"/>
    <w:rsid w:val="00547BF2"/>
    <w:rPr>
      <w:rFonts w:ascii="PayPal Sans Big Light" w:hAnsi="PayPal Sans Big Light"/>
      <w:sz w:val="20"/>
      <w:szCs w:val="20"/>
    </w:rPr>
  </w:style>
  <w:style w:type="paragraph" w:customStyle="1" w:styleId="TableParagraph">
    <w:name w:val="Table Paragraph"/>
    <w:basedOn w:val="Normal"/>
    <w:uiPriority w:val="1"/>
    <w:rsid w:val="00B074D8"/>
    <w:pPr>
      <w:widowControl w:val="0"/>
      <w:spacing w:after="0"/>
      <w:ind w:left="103"/>
    </w:pPr>
    <w:rPr>
      <w:rFonts w:ascii="Tahoma" w:eastAsia="Tahoma" w:hAnsi="Tahoma" w:cs="Tahoma"/>
    </w:rPr>
  </w:style>
  <w:style w:type="paragraph" w:styleId="NormalWeb">
    <w:name w:val="Normal (Web)"/>
    <w:basedOn w:val="Normal"/>
    <w:uiPriority w:val="99"/>
    <w:unhideWhenUsed/>
    <w:rsid w:val="00C71C1C"/>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F5800"/>
    <w:rPr>
      <w:sz w:val="16"/>
      <w:szCs w:val="16"/>
    </w:rPr>
  </w:style>
  <w:style w:type="paragraph" w:styleId="CommentText">
    <w:name w:val="annotation text"/>
    <w:basedOn w:val="Normal"/>
    <w:link w:val="CommentTextChar"/>
    <w:uiPriority w:val="99"/>
    <w:semiHidden/>
    <w:unhideWhenUsed/>
    <w:rsid w:val="00AF5800"/>
  </w:style>
  <w:style w:type="character" w:customStyle="1" w:styleId="CommentTextChar">
    <w:name w:val="Comment Text Char"/>
    <w:basedOn w:val="DefaultParagraphFont"/>
    <w:link w:val="CommentText"/>
    <w:uiPriority w:val="99"/>
    <w:semiHidden/>
    <w:rsid w:val="00AF5800"/>
    <w:rPr>
      <w:sz w:val="20"/>
      <w:szCs w:val="20"/>
    </w:rPr>
  </w:style>
  <w:style w:type="paragraph" w:styleId="CommentSubject">
    <w:name w:val="annotation subject"/>
    <w:basedOn w:val="CommentText"/>
    <w:next w:val="CommentText"/>
    <w:link w:val="CommentSubjectChar"/>
    <w:uiPriority w:val="99"/>
    <w:semiHidden/>
    <w:unhideWhenUsed/>
    <w:rsid w:val="00AF5800"/>
    <w:rPr>
      <w:b/>
      <w:bCs/>
    </w:rPr>
  </w:style>
  <w:style w:type="character" w:customStyle="1" w:styleId="CommentSubjectChar">
    <w:name w:val="Comment Subject Char"/>
    <w:basedOn w:val="CommentTextChar"/>
    <w:link w:val="CommentSubject"/>
    <w:uiPriority w:val="99"/>
    <w:semiHidden/>
    <w:rsid w:val="00AF5800"/>
    <w:rPr>
      <w:b/>
      <w:bCs/>
      <w:sz w:val="20"/>
      <w:szCs w:val="20"/>
    </w:rPr>
  </w:style>
  <w:style w:type="paragraph" w:styleId="BalloonText">
    <w:name w:val="Balloon Text"/>
    <w:basedOn w:val="Normal"/>
    <w:link w:val="BalloonTextChar"/>
    <w:uiPriority w:val="99"/>
    <w:semiHidden/>
    <w:unhideWhenUsed/>
    <w:rsid w:val="00AF580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800"/>
    <w:rPr>
      <w:rFonts w:ascii="Segoe UI" w:hAnsi="Segoe UI" w:cs="Segoe UI"/>
      <w:sz w:val="18"/>
      <w:szCs w:val="18"/>
    </w:rPr>
  </w:style>
  <w:style w:type="paragraph" w:styleId="Title">
    <w:name w:val="Title"/>
    <w:basedOn w:val="Normal"/>
    <w:next w:val="Normal"/>
    <w:link w:val="TitleChar"/>
    <w:uiPriority w:val="10"/>
    <w:qFormat/>
    <w:rsid w:val="002F0CC2"/>
    <w:rPr>
      <w:rFonts w:ascii="PayPal Sans Big" w:hAnsi="PayPal Sans Big"/>
      <w:color w:val="003087"/>
      <w:sz w:val="48"/>
      <w:szCs w:val="48"/>
    </w:rPr>
  </w:style>
  <w:style w:type="character" w:customStyle="1" w:styleId="TitleChar">
    <w:name w:val="Title Char"/>
    <w:basedOn w:val="DefaultParagraphFont"/>
    <w:link w:val="Title"/>
    <w:uiPriority w:val="10"/>
    <w:rsid w:val="002F0CC2"/>
    <w:rPr>
      <w:rFonts w:ascii="PayPal Sans Big" w:hAnsi="PayPal Sans Big"/>
      <w:color w:val="003087"/>
      <w:sz w:val="48"/>
      <w:szCs w:val="48"/>
    </w:rPr>
  </w:style>
  <w:style w:type="character" w:customStyle="1" w:styleId="Heading2Char">
    <w:name w:val="Heading 2 Char"/>
    <w:basedOn w:val="DefaultParagraphFont"/>
    <w:link w:val="Heading2"/>
    <w:uiPriority w:val="9"/>
    <w:rsid w:val="001A2BFE"/>
    <w:rPr>
      <w:rFonts w:ascii="PayPal Sans Big" w:hAnsi="PayPal Sans Big"/>
      <w:color w:val="003087"/>
      <w:sz w:val="24"/>
      <w:szCs w:val="24"/>
    </w:rPr>
  </w:style>
  <w:style w:type="table" w:customStyle="1" w:styleId="TableGrid1">
    <w:name w:val="Table Grid1"/>
    <w:basedOn w:val="TableNormal"/>
    <w:next w:val="TableGrid"/>
    <w:rsid w:val="004B7ADA"/>
    <w:pPr>
      <w:spacing w:after="0" w:line="240" w:lineRule="auto"/>
    </w:pPr>
    <w:rPr>
      <w:rFonts w:ascii="Courier" w:eastAsia="Cambria" w:hAnsi="Courie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21A0F"/>
    <w:rPr>
      <w:rFonts w:asciiTheme="majorHAnsi" w:hAnsiTheme="majorHAnsi"/>
      <w:color w:val="003087"/>
      <w:sz w:val="24"/>
      <w:szCs w:val="24"/>
    </w:rPr>
  </w:style>
  <w:style w:type="character" w:customStyle="1" w:styleId="Heading5Char">
    <w:name w:val="Heading 5 Char"/>
    <w:basedOn w:val="DefaultParagraphFont"/>
    <w:link w:val="Heading5"/>
    <w:uiPriority w:val="9"/>
    <w:rsid w:val="00A21A0F"/>
    <w:rPr>
      <w:rFonts w:asciiTheme="majorHAnsi" w:hAnsiTheme="majorHAnsi"/>
      <w:color w:val="003087"/>
      <w:sz w:val="24"/>
      <w:szCs w:val="24"/>
    </w:rPr>
  </w:style>
  <w:style w:type="character" w:customStyle="1" w:styleId="Heading6Char">
    <w:name w:val="Heading 6 Char"/>
    <w:basedOn w:val="DefaultParagraphFont"/>
    <w:link w:val="Heading6"/>
    <w:uiPriority w:val="9"/>
    <w:rsid w:val="00A21A0F"/>
    <w:rPr>
      <w:rFonts w:asciiTheme="majorHAnsi" w:hAnsiTheme="majorHAnsi"/>
      <w:color w:val="003087"/>
      <w:sz w:val="24"/>
      <w:szCs w:val="24"/>
    </w:rPr>
  </w:style>
  <w:style w:type="character" w:customStyle="1" w:styleId="Heading7Char">
    <w:name w:val="Heading 7 Char"/>
    <w:basedOn w:val="DefaultParagraphFont"/>
    <w:link w:val="Heading7"/>
    <w:uiPriority w:val="9"/>
    <w:rsid w:val="00A21A0F"/>
    <w:rPr>
      <w:rFonts w:asciiTheme="majorHAnsi" w:hAnsiTheme="majorHAnsi"/>
      <w:color w:val="003087"/>
      <w:sz w:val="24"/>
      <w:szCs w:val="24"/>
    </w:rPr>
  </w:style>
  <w:style w:type="character" w:customStyle="1" w:styleId="Heading8Char">
    <w:name w:val="Heading 8 Char"/>
    <w:basedOn w:val="DefaultParagraphFont"/>
    <w:link w:val="Heading8"/>
    <w:uiPriority w:val="9"/>
    <w:rsid w:val="00A624F9"/>
    <w:rPr>
      <w:rFonts w:asciiTheme="majorHAnsi" w:hAnsiTheme="majorHAnsi"/>
      <w:color w:val="003087"/>
      <w:sz w:val="24"/>
      <w:szCs w:val="24"/>
    </w:rPr>
  </w:style>
  <w:style w:type="character" w:customStyle="1" w:styleId="Heading9Char">
    <w:name w:val="Heading 9 Char"/>
    <w:basedOn w:val="DefaultParagraphFont"/>
    <w:link w:val="Heading9"/>
    <w:uiPriority w:val="9"/>
    <w:rsid w:val="00A624F9"/>
    <w:rPr>
      <w:rFonts w:asciiTheme="majorHAnsi" w:hAnsiTheme="majorHAnsi"/>
      <w:color w:val="003087"/>
      <w:sz w:val="24"/>
      <w:szCs w:val="24"/>
    </w:rPr>
  </w:style>
  <w:style w:type="paragraph" w:customStyle="1" w:styleId="PolicyName">
    <w:name w:val="Policy Name"/>
    <w:basedOn w:val="Normal"/>
    <w:link w:val="PolicyNameChar"/>
    <w:rsid w:val="002F0CC2"/>
    <w:pPr>
      <w:jc w:val="left"/>
    </w:pPr>
    <w:rPr>
      <w:rFonts w:ascii="PayPal Sans Big" w:hAnsi="PayPal Sans Big"/>
      <w:sz w:val="24"/>
      <w:szCs w:val="24"/>
    </w:rPr>
  </w:style>
  <w:style w:type="paragraph" w:customStyle="1" w:styleId="PolicyNumber">
    <w:name w:val="Policy Number"/>
    <w:basedOn w:val="Normal"/>
    <w:link w:val="PolicyNumberChar"/>
    <w:rsid w:val="002F0CC2"/>
    <w:pPr>
      <w:jc w:val="left"/>
    </w:pPr>
    <w:rPr>
      <w:rFonts w:ascii="PayPal Sans Big" w:hAnsi="PayPal Sans Big"/>
      <w:color w:val="808080" w:themeColor="background1" w:themeShade="80"/>
      <w:sz w:val="24"/>
      <w:szCs w:val="24"/>
    </w:rPr>
  </w:style>
  <w:style w:type="character" w:customStyle="1" w:styleId="PolicyNameChar">
    <w:name w:val="Policy Name Char"/>
    <w:basedOn w:val="DefaultParagraphFont"/>
    <w:link w:val="PolicyName"/>
    <w:rsid w:val="002F0CC2"/>
    <w:rPr>
      <w:rFonts w:ascii="PayPal Sans Big" w:hAnsi="PayPal Sans Big"/>
      <w:sz w:val="24"/>
      <w:szCs w:val="24"/>
    </w:rPr>
  </w:style>
  <w:style w:type="character" w:customStyle="1" w:styleId="ListParagraphChar">
    <w:name w:val="List Paragraph Char"/>
    <w:basedOn w:val="DefaultParagraphFont"/>
    <w:link w:val="ListParagraph"/>
    <w:uiPriority w:val="34"/>
    <w:locked/>
    <w:rsid w:val="00206D86"/>
    <w:rPr>
      <w:rFonts w:ascii="PayPal Sans Big Light" w:hAnsi="PayPal Sans Big Light"/>
      <w:sz w:val="20"/>
      <w:szCs w:val="20"/>
    </w:rPr>
  </w:style>
  <w:style w:type="character" w:customStyle="1" w:styleId="PolicyNumberChar">
    <w:name w:val="Policy Number Char"/>
    <w:basedOn w:val="DefaultParagraphFont"/>
    <w:link w:val="PolicyNumber"/>
    <w:rsid w:val="002F0CC2"/>
    <w:rPr>
      <w:rFonts w:ascii="PayPal Sans Big" w:hAnsi="PayPal Sans Big"/>
      <w:color w:val="808080" w:themeColor="background1" w:themeShade="80"/>
      <w:sz w:val="24"/>
      <w:szCs w:val="24"/>
    </w:rPr>
  </w:style>
  <w:style w:type="paragraph" w:customStyle="1" w:styleId="Default">
    <w:name w:val="Default"/>
    <w:rsid w:val="000B3C69"/>
    <w:pPr>
      <w:autoSpaceDE w:val="0"/>
      <w:autoSpaceDN w:val="0"/>
      <w:adjustRightInd w:val="0"/>
      <w:spacing w:after="0" w:line="240" w:lineRule="auto"/>
    </w:pPr>
    <w:rPr>
      <w:rFonts w:ascii="PayPal Sans Big Light" w:hAnsi="PayPal Sans Big Light" w:cs="PayPal Sans Big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uajun/Downloads/Procedure%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7700759F11BC40B7F4D84E466AFB69"/>
        <w:category>
          <w:name w:val="General"/>
          <w:gallery w:val="placeholder"/>
        </w:category>
        <w:types>
          <w:type w:val="bbPlcHdr"/>
        </w:types>
        <w:behaviors>
          <w:behavior w:val="content"/>
        </w:behaviors>
        <w:guid w:val="{05F6304F-3B9D-E043-BB37-D79613A1AF15}"/>
      </w:docPartPr>
      <w:docPartBody>
        <w:p w:rsidR="00000000" w:rsidRDefault="00000000">
          <w:pPr>
            <w:pStyle w:val="B27700759F11BC40B7F4D84E466AFB69"/>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yPal Sans Big Light">
    <w:altName w:val="PayPal Sans Big Light"/>
    <w:panose1 w:val="020B0303040504040204"/>
    <w:charset w:val="4D"/>
    <w:family w:val="swiss"/>
    <w:notTrueType/>
    <w:pitch w:val="variable"/>
    <w:sig w:usb0="00000007" w:usb1="00000000" w:usb2="00000000" w:usb3="00000000" w:csb0="00000093" w:csb1="00000000"/>
  </w:font>
  <w:font w:name="PayPal Sans Big">
    <w:panose1 w:val="020B0503040504040204"/>
    <w:charset w:val="4D"/>
    <w:family w:val="swiss"/>
    <w:notTrueType/>
    <w:pitch w:val="variable"/>
    <w:sig w:usb0="00000007" w:usb1="00000000" w:usb2="00000000" w:usb3="00000000" w:csb0="00000093" w:csb1="00000000"/>
  </w:font>
  <w:font w:name="Courier">
    <w:panose1 w:val="020703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BC"/>
    <w:rsid w:val="008E3D90"/>
    <w:rsid w:val="00E45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7700759F11BC40B7F4D84E466AFB69">
    <w:name w:val="B27700759F11BC40B7F4D84E466AF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PayPal">
      <a:dk1>
        <a:sysClr val="windowText" lastClr="000000"/>
      </a:dk1>
      <a:lt1>
        <a:sysClr val="window" lastClr="FFFFFF"/>
      </a:lt1>
      <a:dk2>
        <a:srgbClr val="003087"/>
      </a:dk2>
      <a:lt2>
        <a:srgbClr val="009CDE"/>
      </a:lt2>
      <a:accent1>
        <a:srgbClr val="003087"/>
      </a:accent1>
      <a:accent2>
        <a:srgbClr val="009CDE"/>
      </a:accent2>
      <a:accent3>
        <a:srgbClr val="640487"/>
      </a:accent3>
      <a:accent4>
        <a:srgbClr val="DE0063"/>
      </a:accent4>
      <a:accent5>
        <a:srgbClr val="FF9600"/>
      </a:accent5>
      <a:accent6>
        <a:srgbClr val="00CF92"/>
      </a:accent6>
      <a:hlink>
        <a:srgbClr val="009CDE"/>
      </a:hlink>
      <a:folHlink>
        <a:srgbClr val="009CDE"/>
      </a:folHlink>
    </a:clrScheme>
    <a:fontScheme name="Custom 2">
      <a:majorFont>
        <a:latin typeface="PayPal Sans Big"/>
        <a:ea typeface=""/>
        <a:cs typeface=""/>
      </a:majorFont>
      <a:minorFont>
        <a:latin typeface="PayPal Sans Big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02a64ee-7223-47f7-b1fe-5491d59a9fc0">
      <Terms xmlns="http://schemas.microsoft.com/office/infopath/2007/PartnerControls"/>
    </lcf76f155ced4ddcb4097134ff3c332f>
    <TaxCatchAll xmlns="d20a8051-cb71-4bda-8796-fa259f7cac7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63900CBB8AD954BBA4859464FECF7E0" ma:contentTypeVersion="17" ma:contentTypeDescription="Create a new document." ma:contentTypeScope="" ma:versionID="18981607c1dc9e694e8fa18c857d596e">
  <xsd:schema xmlns:xsd="http://www.w3.org/2001/XMLSchema" xmlns:xs="http://www.w3.org/2001/XMLSchema" xmlns:p="http://schemas.microsoft.com/office/2006/metadata/properties" xmlns:ns2="c02a64ee-7223-47f7-b1fe-5491d59a9fc0" xmlns:ns3="d20a8051-cb71-4bda-8796-fa259f7cac76" targetNamespace="http://schemas.microsoft.com/office/2006/metadata/properties" ma:root="true" ma:fieldsID="1fafdb878ce6362f01ba7207523a7b14" ns2:_="" ns3:_="">
    <xsd:import namespace="c02a64ee-7223-47f7-b1fe-5491d59a9fc0"/>
    <xsd:import namespace="d20a8051-cb71-4bda-8796-fa259f7ca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a64ee-7223-47f7-b1fe-5491d59a9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467255f-4266-42dd-be4a-29db17f1ba78"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0a8051-cb71-4bda-8796-fa259f7cac7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f6f680-5e27-40ba-a34a-51252d528051}" ma:internalName="TaxCatchAll" ma:showField="CatchAllData" ma:web="d20a8051-cb71-4bda-8796-fa259f7cac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51C595-4920-473C-B535-3B16038CC4CD}">
  <ds:schemaRefs>
    <ds:schemaRef ds:uri="http://schemas.microsoft.com/sharepoint/v3/contenttype/forms"/>
  </ds:schemaRefs>
</ds:datastoreItem>
</file>

<file path=customXml/itemProps2.xml><?xml version="1.0" encoding="utf-8"?>
<ds:datastoreItem xmlns:ds="http://schemas.openxmlformats.org/officeDocument/2006/customXml" ds:itemID="{9412905E-0CF7-4C81-8501-08EA13B24728}">
  <ds:schemaRefs>
    <ds:schemaRef ds:uri="http://schemas.openxmlformats.org/officeDocument/2006/bibliography"/>
  </ds:schemaRefs>
</ds:datastoreItem>
</file>

<file path=customXml/itemProps3.xml><?xml version="1.0" encoding="utf-8"?>
<ds:datastoreItem xmlns:ds="http://schemas.openxmlformats.org/officeDocument/2006/customXml" ds:itemID="{93F7730A-7220-41F4-B3BC-EEC4C0129935}">
  <ds:schemaRefs>
    <ds:schemaRef ds:uri="http://schemas.microsoft.com/office/2006/metadata/properties"/>
    <ds:schemaRef ds:uri="http://schemas.microsoft.com/office/infopath/2007/PartnerControls"/>
    <ds:schemaRef ds:uri="c02a64ee-7223-47f7-b1fe-5491d59a9fc0"/>
    <ds:schemaRef ds:uri="d20a8051-cb71-4bda-8796-fa259f7cac76"/>
  </ds:schemaRefs>
</ds:datastoreItem>
</file>

<file path=customXml/itemProps4.xml><?xml version="1.0" encoding="utf-8"?>
<ds:datastoreItem xmlns:ds="http://schemas.openxmlformats.org/officeDocument/2006/customXml" ds:itemID="{255434E0-D750-4BBC-825E-40058F090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a64ee-7223-47f7-b1fe-5491d59a9fc0"/>
    <ds:schemaRef ds:uri="d20a8051-cb71-4bda-8796-fa259f7ca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b007914-6020-4374-977e-21bac5f3f4c8}" enabled="0" method="" siteId="{fb007914-6020-4374-977e-21bac5f3f4c8}" removed="1"/>
</clbl:labelList>
</file>

<file path=docProps/app.xml><?xml version="1.0" encoding="utf-8"?>
<Properties xmlns="http://schemas.openxmlformats.org/officeDocument/2006/extended-properties" xmlns:vt="http://schemas.openxmlformats.org/officeDocument/2006/docPropsVTypes">
  <Template>Procedure Template.dotm</Template>
  <TotalTime>0</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Huajun Li</dc:creator>
  <cp:keywords/>
  <dc:description/>
  <cp:lastModifiedBy>James Huajun Li (CW)</cp:lastModifiedBy>
  <cp:revision>1</cp:revision>
  <dcterms:created xsi:type="dcterms:W3CDTF">2025-09-05T12:45:00Z</dcterms:created>
  <dcterms:modified xsi:type="dcterms:W3CDTF">2025-09-05T12:45:00Z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0x010100763900CBB8AD954BBA4859464FECF7E0</vt:lpwstr>
  </property>
</Properties>
</file>