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04B0" w:rsidRDefault="00203346" w:rsidP="00203346">
      <w:pPr>
        <w:pStyle w:val="Capa1-Universidade"/>
      </w:pPr>
      <w:bookmarkStart w:id="0" w:name="_Ref516048988"/>
      <w:r>
        <w:t>centro universitário senac</w:t>
      </w:r>
    </w:p>
    <w:p w:rsidR="00E804F1" w:rsidRDefault="00E804F1" w:rsidP="00E804F1">
      <w:pPr>
        <w:pStyle w:val="Capa2-Autor"/>
      </w:pPr>
      <w:r>
        <w:t>Luis Henrique Menezes Mauruto</w:t>
      </w:r>
      <w:r>
        <w:br/>
        <w:t xml:space="preserve">Nilson </w:t>
      </w:r>
      <w:r w:rsidRPr="00E804F1">
        <w:t>Calazans</w:t>
      </w:r>
      <w:r>
        <w:t xml:space="preserve"> Dias Filho</w:t>
      </w:r>
      <w:r>
        <w:br/>
        <w:t>Willians Schallemberger Schneider</w:t>
      </w:r>
    </w:p>
    <w:p w:rsidR="00FA04B0" w:rsidRDefault="00CF505C" w:rsidP="00E804F1">
      <w:pPr>
        <w:pStyle w:val="Capa3-Ttulo"/>
      </w:pPr>
      <w:r>
        <w:t>Plano de Negócios - SchneiderGames</w:t>
      </w:r>
    </w:p>
    <w:p w:rsidR="00AB68EC" w:rsidRDefault="00E804F1" w:rsidP="00E804F1">
      <w:pPr>
        <w:pStyle w:val="Capa4-LocaleData"/>
      </w:pPr>
      <w:r>
        <w:t>São Paulo</w:t>
      </w:r>
      <w:r>
        <w:br/>
        <w:t>2008</w:t>
      </w:r>
    </w:p>
    <w:p w:rsidR="00CC15F4" w:rsidRDefault="00CC15F4" w:rsidP="001D60CB">
      <w:pPr>
        <w:pStyle w:val="Corpodetexto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32688" w:rsidRDefault="00C32688" w:rsidP="00C32688">
      <w:pPr>
        <w:pStyle w:val="Rosto1-Autor"/>
      </w:pPr>
      <w:r>
        <w:lastRenderedPageBreak/>
        <w:t>Luis Henrique Menezes Mauruto</w:t>
      </w:r>
      <w:r>
        <w:br/>
        <w:t>Nilson Calazans Dias Filho</w:t>
      </w:r>
      <w:r>
        <w:br/>
        <w:t>Willians Schallemberger Schneider</w:t>
      </w:r>
    </w:p>
    <w:p w:rsidR="008171A6" w:rsidRDefault="008171A6" w:rsidP="00C32688">
      <w:pPr>
        <w:pStyle w:val="Rosto2-Ttulo"/>
      </w:pPr>
    </w:p>
    <w:p w:rsidR="008171A6" w:rsidRPr="008171A6" w:rsidRDefault="00CF505C" w:rsidP="008171A6">
      <w:pPr>
        <w:pStyle w:val="Rosto2-Ttulo"/>
      </w:pPr>
      <w:r>
        <w:t>PLANO DE NEGÓCIOS</w:t>
      </w:r>
      <w:r w:rsidR="00C32688">
        <w:t xml:space="preserve"> – </w:t>
      </w:r>
      <w:r>
        <w:t>SCHNEIDERGAMES</w:t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</w:p>
    <w:p w:rsidR="005F20FE" w:rsidRDefault="00C32688" w:rsidP="005F20FE">
      <w:pPr>
        <w:pStyle w:val="Rosto5-Data"/>
      </w:pPr>
      <w:r>
        <w:t>São Paulo</w:t>
      </w:r>
      <w:r>
        <w:br/>
        <w:t>2008</w:t>
      </w:r>
    </w:p>
    <w:p w:rsidR="00CC15F4" w:rsidRDefault="00CC15F4" w:rsidP="001D60CB">
      <w:pPr>
        <w:pStyle w:val="Corpodetexto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C15F4" w:rsidRDefault="00CC15F4" w:rsidP="001C640A">
      <w:pPr>
        <w:pStyle w:val="TtuloCentro"/>
      </w:pPr>
      <w:r>
        <w:lastRenderedPageBreak/>
        <w:t>Sumário</w:t>
      </w:r>
    </w:p>
    <w:p w:rsidR="00D34EBD" w:rsidRDefault="009B25AE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897AFF">
        <w:instrText xml:space="preserve"> TOC \o "1-3" \h \z \u </w:instrText>
      </w:r>
      <w:r>
        <w:fldChar w:fldCharType="separate"/>
      </w:r>
      <w:hyperlink w:anchor="_Toc201564325" w:history="1">
        <w:r w:rsidR="00D34EBD" w:rsidRPr="00F6300D">
          <w:rPr>
            <w:rStyle w:val="Hyperlink"/>
            <w:noProof/>
          </w:rPr>
          <w:t>1.</w:t>
        </w:r>
        <w:r w:rsidR="00D34EB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D34EBD" w:rsidRPr="00F6300D">
          <w:rPr>
            <w:rStyle w:val="Hyperlink"/>
            <w:noProof/>
          </w:rPr>
          <w:t>Busca e Seleção das Idéias</w:t>
        </w:r>
        <w:r w:rsidR="00D34EBD">
          <w:rPr>
            <w:noProof/>
            <w:webHidden/>
          </w:rPr>
          <w:tab/>
        </w:r>
        <w:r w:rsidR="00D34EBD">
          <w:rPr>
            <w:noProof/>
            <w:webHidden/>
          </w:rPr>
          <w:fldChar w:fldCharType="begin"/>
        </w:r>
        <w:r w:rsidR="00D34EBD">
          <w:rPr>
            <w:noProof/>
            <w:webHidden/>
          </w:rPr>
          <w:instrText xml:space="preserve"> PAGEREF _Toc201564325 \h </w:instrText>
        </w:r>
        <w:r w:rsidR="00D34EBD">
          <w:rPr>
            <w:noProof/>
            <w:webHidden/>
          </w:rPr>
        </w:r>
        <w:r w:rsidR="00D34EBD">
          <w:rPr>
            <w:noProof/>
            <w:webHidden/>
          </w:rPr>
          <w:fldChar w:fldCharType="separate"/>
        </w:r>
        <w:r w:rsidR="00D34EBD">
          <w:rPr>
            <w:noProof/>
            <w:webHidden/>
          </w:rPr>
          <w:t>6</w:t>
        </w:r>
        <w:r w:rsidR="00D34EBD"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26" w:history="1">
        <w:r w:rsidRPr="00F630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27" w:history="1">
        <w:r w:rsidRPr="00F630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Consumidores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28" w:history="1">
        <w:r w:rsidRPr="00F6300D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Pesquisa de Preferência do Consumidor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29" w:history="1">
        <w:r w:rsidRPr="00F6300D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30" w:history="1">
        <w:r w:rsidRPr="00F6300D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Pesquisa de Preferência do Consumidor em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31" w:history="1">
        <w:r w:rsidRPr="00F6300D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32" w:history="1">
        <w:r w:rsidRPr="00F6300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Concorrentes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33" w:history="1">
        <w:r w:rsidRPr="00F6300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Concorrente Direto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34" w:history="1">
        <w:r w:rsidRPr="00F6300D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Nacional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35" w:history="1">
        <w:r w:rsidRPr="00F6300D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Indireta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36" w:history="1">
        <w:r w:rsidRPr="00F6300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Estratégias Competitivas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37" w:history="1">
        <w:r w:rsidRPr="00F6300D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38" w:history="1">
        <w:r w:rsidRPr="00F6300D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39" w:history="1">
        <w:r w:rsidRPr="00F6300D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0" w:history="1">
        <w:r w:rsidRPr="00F6300D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1" w:history="1">
        <w:r w:rsidRPr="00F6300D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2" w:history="1">
        <w:r w:rsidRPr="00F6300D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43" w:history="1">
        <w:r w:rsidRPr="00F6300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4" w:history="1">
        <w:r w:rsidRPr="00F6300D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45" w:history="1">
        <w:r w:rsidRPr="00F6300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Aspectos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6" w:history="1">
        <w:r w:rsidRPr="00F6300D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Processo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7" w:history="1">
        <w:r w:rsidRPr="00F6300D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Organograma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48" w:history="1">
        <w:r w:rsidRPr="00F6300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Aspectos Administrativos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49" w:history="1">
        <w:r w:rsidRPr="00F6300D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50" w:history="1">
        <w:r w:rsidRPr="00F6300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Aspectos Jurídicos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1" w:history="1">
        <w:r w:rsidRPr="00F6300D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Natureza Jurídica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2" w:history="1">
        <w:r w:rsidRPr="00F6300D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Aspectos tributários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3" w:history="1">
        <w:r w:rsidRPr="00F6300D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Estrutura societária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4" w:history="1">
        <w:r w:rsidRPr="00F6300D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Fluxograma de Abertura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55" w:history="1">
        <w:r w:rsidRPr="00F6300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Aspectos Econômico-Financeiros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6" w:history="1">
        <w:r w:rsidRPr="00F6300D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Investimento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7" w:history="1">
        <w:r w:rsidRPr="00F6300D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Fluxo de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58" w:history="1">
        <w:r w:rsidRPr="00F6300D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59" w:history="1">
        <w:r w:rsidRPr="00F6300D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Demonstração de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60" w:history="1">
        <w:r w:rsidRPr="00F6300D">
          <w:rPr>
            <w:rStyle w:val="Hyperlink"/>
            <w:noProof/>
          </w:rPr>
          <w:t>10.3.1.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Projeção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61" w:history="1">
        <w:r w:rsidRPr="00F6300D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Capital de Giro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62" w:history="1">
        <w:r w:rsidRPr="00F6300D">
          <w:rPr>
            <w:rStyle w:val="Hyperlink"/>
            <w:noProof/>
          </w:rPr>
          <w:t>10.5.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Tempo de Retorno do Investimento (Payback)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63" w:history="1">
        <w:r w:rsidRPr="00F6300D">
          <w:rPr>
            <w:rStyle w:val="Hyperlink"/>
            <w:noProof/>
          </w:rPr>
          <w:t>10.5.1.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Estimativa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64" w:history="1">
        <w:r w:rsidRPr="00F6300D">
          <w:rPr>
            <w:rStyle w:val="Hyperlink"/>
            <w:noProof/>
          </w:rPr>
          <w:t>10.5.2.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Ciclo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65" w:history="1">
        <w:r w:rsidRPr="00F6300D">
          <w:rPr>
            <w:rStyle w:val="Hyperlink"/>
            <w:noProof/>
          </w:rPr>
          <w:t>10.6.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Ciclo Financeiro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564366" w:history="1">
        <w:r w:rsidRPr="00F6300D">
          <w:rPr>
            <w:rStyle w:val="Hyperlink"/>
            <w:noProof/>
          </w:rPr>
          <w:t>10.7.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F6300D">
          <w:rPr>
            <w:rStyle w:val="Hyperlink"/>
            <w:noProof/>
          </w:rPr>
          <w:t>Ponto de Equilíbrio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34EBD" w:rsidRDefault="00D34EBD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564367" w:history="1">
        <w:r w:rsidRPr="00F6300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F6300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C15F4" w:rsidRDefault="009B25AE" w:rsidP="00CE5AEE">
      <w:pPr>
        <w:pStyle w:val="Sumrio"/>
        <w:sectPr w:rsidR="00CC15F4" w:rsidSect="00CC15F4">
          <w:type w:val="evenPage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cs="Arial"/>
          <w:kern w:val="24"/>
        </w:rPr>
        <w:fldChar w:fldCharType="end"/>
      </w:r>
    </w:p>
    <w:p w:rsidR="007E2936" w:rsidRDefault="007E2936" w:rsidP="007E2936">
      <w:pPr>
        <w:pStyle w:val="TtuloCentro"/>
      </w:pPr>
      <w:r>
        <w:lastRenderedPageBreak/>
        <w:t>Lista de Figuras</w:t>
      </w:r>
    </w:p>
    <w:p w:rsidR="00D34EBD" w:rsidRDefault="009B25AE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664596">
        <w:instrText xml:space="preserve"> TOC \c "Figura" </w:instrText>
      </w:r>
      <w:r>
        <w:fldChar w:fldCharType="separate"/>
      </w:r>
      <w:r w:rsidR="00D34EBD">
        <w:rPr>
          <w:noProof/>
        </w:rPr>
        <w:t>Figura 1 – Subdivisões conforme competência principal da empresa</w:t>
      </w:r>
      <w:r w:rsidR="00D34EBD">
        <w:rPr>
          <w:noProof/>
        </w:rPr>
        <w:tab/>
      </w:r>
      <w:r w:rsidR="00D34EBD">
        <w:rPr>
          <w:noProof/>
        </w:rPr>
        <w:fldChar w:fldCharType="begin"/>
      </w:r>
      <w:r w:rsidR="00D34EBD">
        <w:rPr>
          <w:noProof/>
        </w:rPr>
        <w:instrText xml:space="preserve"> PAGEREF _Toc201564311 \h </w:instrText>
      </w:r>
      <w:r w:rsidR="00D34EBD">
        <w:rPr>
          <w:noProof/>
        </w:rPr>
      </w:r>
      <w:r w:rsidR="00D34EBD">
        <w:rPr>
          <w:noProof/>
        </w:rPr>
        <w:fldChar w:fldCharType="separate"/>
      </w:r>
      <w:r w:rsidR="00D34EBD">
        <w:rPr>
          <w:noProof/>
        </w:rPr>
        <w:t>7</w:t>
      </w:r>
      <w:r w:rsidR="00D34EBD"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2 – Cliente potencial por sexo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3 - Cliente Potencial Por faixa etária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4 – Cliente Potencial por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5 – Quantidade de filhos do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6 – Moradia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7- O que o cliente busca em seus 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8- Estilo de jogo mais jogado pelo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9 – Companhia do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10 – Clientes dispostos a comprar o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11- Motivo de não comprar original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12 – Processo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13- Organograma da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34EBD" w:rsidRDefault="00D34EBD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14 – Gráfico de 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_Toc201564324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64596" w:rsidRDefault="009B25AE" w:rsidP="00BF781B">
      <w:pPr>
        <w:pStyle w:val="Sumrio1"/>
        <w:sectPr w:rsidR="00664596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fldChar w:fldCharType="end"/>
      </w:r>
    </w:p>
    <w:p w:rsidR="00664596" w:rsidRDefault="00664596" w:rsidP="00BF781B">
      <w:pPr>
        <w:pStyle w:val="Sumrio1"/>
        <w:sectPr w:rsidR="00664596" w:rsidSect="00664596">
          <w:type w:val="continuous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171A6" w:rsidRDefault="008171A6" w:rsidP="008171A6">
      <w:pPr>
        <w:pStyle w:val="Ttulo1"/>
      </w:pPr>
      <w:bookmarkStart w:id="1" w:name="_Toc201131116"/>
      <w:bookmarkStart w:id="2" w:name="_Toc201564325"/>
      <w:r>
        <w:lastRenderedPageBreak/>
        <w:t>Busca e Seleção das Idéias</w:t>
      </w:r>
      <w:bookmarkEnd w:id="1"/>
      <w:bookmarkEnd w:id="2"/>
    </w:p>
    <w:p w:rsidR="008171A6" w:rsidRDefault="008171A6" w:rsidP="008F1BDC">
      <w:pPr>
        <w:pStyle w:val="Corpodetexto"/>
      </w:pPr>
      <w:r>
        <w:t>Levantamos informações para o desenvolvimento de uma empresa, para identificarmos diferenciais competitivos em habilidades bem desenvolvidas pelo grupo, decidimos pelo ramo de entretenimento, especificamente a indústria de jogos eletrônicos. Os fatores decisivos foram: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Crescimento do mercado de games em 40% ao ano, até o pico em 2001 estimado pela Ubisoft.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Inclusão de jogos eletrônicos em projetos de leis, e a atual taxa de importação garantirão um preço competitivo para o mercado para jogos nacionais.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Possibilidade de pesquisas e parcerias junto a faculdades para desenvolvimento das competências necessárias neste mercado.</w:t>
      </w:r>
    </w:p>
    <w:p w:rsidR="008171A6" w:rsidRDefault="008171A6" w:rsidP="008171A6">
      <w:pPr>
        <w:pStyle w:val="Ttulo1"/>
      </w:pPr>
      <w:bookmarkStart w:id="3" w:name="_Toc201131117"/>
      <w:bookmarkStart w:id="4" w:name="_Toc201564326"/>
      <w:r>
        <w:lastRenderedPageBreak/>
        <w:t>Setor</w:t>
      </w:r>
      <w:bookmarkEnd w:id="3"/>
      <w:bookmarkEnd w:id="4"/>
    </w:p>
    <w:p w:rsidR="008171A6" w:rsidRDefault="008171A6" w:rsidP="008F1BDC">
      <w:pPr>
        <w:pStyle w:val="Corpodetexto"/>
      </w:pPr>
      <w:r>
        <w:t>A indústria dos jogos eletrônicos está inteiramente ligada ao desenvolvimento de toda a indústria do entretenimento valendo cerca de 30 bilhões de dólares. É responsável pela evolução de processos complexos de produção de roteiros, técnicas visuais e de criação de produtos midiáticos, desde o seu planejamento, publico alvo, estratégias de marketing e plano comercial de propaganda, além de impulsionar o mercado de hardware.</w:t>
      </w:r>
    </w:p>
    <w:p w:rsidR="008171A6" w:rsidRDefault="008171A6" w:rsidP="008F1BDC">
      <w:pPr>
        <w:pStyle w:val="Corpodetexto"/>
      </w:pPr>
      <w:r>
        <w:t xml:space="preserve">No Brasil, podemos classificar as empresas em três segmentos sobre a orientação do projeto com base no levantamento de empresas registradas na ABRAGAMES, ainda em funcionamento, temos: </w:t>
      </w:r>
    </w:p>
    <w:p w:rsidR="008171A6" w:rsidRDefault="008171A6" w:rsidP="008F1BDC">
      <w:pPr>
        <w:pStyle w:val="Corpodetexto"/>
      </w:pPr>
      <w:r>
        <w:t>Promocionais: jogos desenvolvidos sob encomenda para empresas divulgarem seu nome, eventos, ou seus produtos. Aqui se encaixam empresas de produção websites, webgames e cd-roms promocionais.</w:t>
      </w:r>
    </w:p>
    <w:p w:rsidR="008171A6" w:rsidRDefault="008171A6" w:rsidP="008F1BDC">
      <w:pPr>
        <w:pStyle w:val="Corpodetexto"/>
      </w:pPr>
      <w:r>
        <w:t>Educacionais: jogos desenvolvidos para sistemas de ensinos, públicos ou privados, para melhor abordagem de um determinado conteúdo do curso. Tais como simuladores de negócios, e jogos de perguntas e respostas.</w:t>
      </w:r>
    </w:p>
    <w:p w:rsidR="008171A6" w:rsidRDefault="008171A6" w:rsidP="008F1BDC">
      <w:pPr>
        <w:pStyle w:val="Corpodetexto"/>
      </w:pPr>
      <w:r>
        <w:t xml:space="preserve">Entretenimento: responsáveis pela pesquisa de mercado, desenvolvimento, publicidade e vendas de jogos de computadores e consoles. </w:t>
      </w:r>
    </w:p>
    <w:p w:rsidR="008171A6" w:rsidRDefault="008171A6" w:rsidP="008171A6">
      <w:pPr>
        <w:pStyle w:val="Figura"/>
      </w:pPr>
      <w:r w:rsidRPr="00361534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5" w:name="_Toc201564311"/>
      <w:r>
        <w:t xml:space="preserve">Figura </w:t>
      </w:r>
      <w:fldSimple w:instr=" SEQ Figura \* ARABIC ">
        <w:r w:rsidR="00964AE5">
          <w:rPr>
            <w:noProof/>
          </w:rPr>
          <w:t>1</w:t>
        </w:r>
      </w:fldSimple>
      <w:r>
        <w:t xml:space="preserve"> – Subdivisões conforme competência principal da empresa</w:t>
      </w:r>
      <w:bookmarkEnd w:id="5"/>
    </w:p>
    <w:p w:rsidR="008171A6" w:rsidRDefault="008171A6" w:rsidP="008171A6"/>
    <w:p w:rsidR="008171A6" w:rsidRDefault="008171A6" w:rsidP="008F1BDC">
      <w:pPr>
        <w:pStyle w:val="Corpodetexto"/>
      </w:pPr>
      <w:r>
        <w:lastRenderedPageBreak/>
        <w:t>Levando em consideração tais informações, fica evidente a que composição atual do mercado brasileiro de jogos eletrônicos é dominada por produtos sob encomenda com foco em páginas web e jogos para celular. Então revemos esse conceito de jogo nacional, para reverter essa situação atual, buscando e sendo a principal referencia para o desenvolvimento da indústria nacional.</w:t>
      </w:r>
    </w:p>
    <w:p w:rsidR="008171A6" w:rsidRDefault="008171A6" w:rsidP="008F1BDC">
      <w:pPr>
        <w:pStyle w:val="Corpodetexto"/>
      </w:pPr>
      <w:r w:rsidRPr="00994240">
        <w:t>Desse modo, ofereceremos aos nossos jogadores muitas horas de diversão dentro de enredos bem elaborados, para computadores pessoais e consoles (xBox360, WII e futuramente PS3), desenvolvidos sob processos</w:t>
      </w:r>
      <w:r>
        <w:t xml:space="preserve"> gerenciados e em constante otimização. Nossa empresa apresenta as seguintes características:</w:t>
      </w:r>
    </w:p>
    <w:p w:rsidR="008171A6" w:rsidRDefault="008171A6" w:rsidP="008F1BDC">
      <w:pPr>
        <w:pStyle w:val="Corpodetexto"/>
      </w:pPr>
      <w:r>
        <w:t>A garantia de sucesso, diversão a custo acessível: Ao contrario dos jogos importados, a tarifação sobre nacional é menor, o que tornará nossos jogos mais acessíveis.</w:t>
      </w:r>
    </w:p>
    <w:p w:rsidR="008171A6" w:rsidRDefault="008171A6" w:rsidP="008F1BDC">
      <w:pPr>
        <w:pStyle w:val="Corpodetexto"/>
      </w:pPr>
      <w:r>
        <w:t>Diversificada: nossos funcionários são especialistas em suas áreas, não será uma empresa composta de uma competência só.</w:t>
      </w:r>
    </w:p>
    <w:p w:rsidR="008171A6" w:rsidRDefault="008171A6" w:rsidP="008F1BDC">
      <w:pPr>
        <w:pStyle w:val="Corpodetexto"/>
      </w:pPr>
      <w:r>
        <w:t xml:space="preserve"> Socialmente Responsável: não somente com culturas de reciclagem e respeito, nos também auxiliaremos pesquisas em universidades e cursos gratuitos em escolas públicas e estaduais.</w:t>
      </w:r>
    </w:p>
    <w:p w:rsidR="008171A6" w:rsidRDefault="008171A6" w:rsidP="008171A6">
      <w:pPr>
        <w:pStyle w:val="Ttulo1"/>
      </w:pPr>
      <w:bookmarkStart w:id="6" w:name="_Toc201131119"/>
      <w:bookmarkStart w:id="7" w:name="_Toc201564327"/>
      <w:r>
        <w:lastRenderedPageBreak/>
        <w:t>Consumidores</w:t>
      </w:r>
      <w:bookmarkEnd w:id="6"/>
      <w:bookmarkEnd w:id="7"/>
    </w:p>
    <w:p w:rsidR="008171A6" w:rsidRDefault="008171A6" w:rsidP="008F1BDC">
      <w:pPr>
        <w:pStyle w:val="Corpodetexto"/>
      </w:pPr>
      <w:r>
        <w:t>Nosso alvo como consumidores são os jogadores casuais, aqueles que jogam quando chegam do trabalho, depois dos estudos, tardes chuvosas e finais de semana e grupo de jogadores, aqueles organizam reuniões para se divertir com jogos multi-jogadores. Temos como objetivo fazer com que os jogadores tenham momentos memoráveis de diversão e que nossos produtos se tornem parte de seu dia-a-dia.</w:t>
      </w:r>
    </w:p>
    <w:p w:rsidR="008171A6" w:rsidRDefault="008171A6" w:rsidP="008F1BDC">
      <w:pPr>
        <w:pStyle w:val="Corpodetexto"/>
      </w:pPr>
      <w:r>
        <w:t>Para entender melhor as necessidades do nosso cliente em potencial fizemos 2 pesquisas iniciais conforme detalhamento a seguir (e seus resultados) com amostragem aproximada de 400 pessoas .</w:t>
      </w:r>
    </w:p>
    <w:p w:rsidR="008171A6" w:rsidRPr="00FB0D25" w:rsidRDefault="008171A6" w:rsidP="008F1BDC">
      <w:pPr>
        <w:pStyle w:val="Corpodetexto"/>
        <w:rPr>
          <w:i/>
        </w:rPr>
      </w:pPr>
      <w:r w:rsidRPr="00FB0D25">
        <w:rPr>
          <w:i/>
        </w:rPr>
        <w:t>As propostas de pesquisas e melhorias relacionadas encontram-se em Aspectos Operacionais.</w:t>
      </w:r>
    </w:p>
    <w:p w:rsidR="008171A6" w:rsidRDefault="008171A6" w:rsidP="008171A6">
      <w:pPr>
        <w:pStyle w:val="Ttulo2"/>
      </w:pPr>
      <w:bookmarkStart w:id="8" w:name="_Toc201131120"/>
      <w:bookmarkStart w:id="9" w:name="_Toc201564328"/>
      <w:r>
        <w:t>Pesquisa de Preferência do Consumidor Via Web</w:t>
      </w:r>
      <w:bookmarkEnd w:id="8"/>
      <w:bookmarkEnd w:id="9"/>
    </w:p>
    <w:p w:rsidR="008171A6" w:rsidRDefault="008171A6" w:rsidP="008F1BDC">
      <w:pPr>
        <w:pStyle w:val="Corpodetexto"/>
      </w:pPr>
      <w:r>
        <w:t xml:space="preserve">Esta pesquisa teve como focos consumidores que faziam parte de comunidades da internet sobre jogos (STG, Games UOL e Seganet), informativa ( Gamedev, Clube do Hardware, Unidev), e comunidades relacionadas do Orkut. </w:t>
      </w:r>
    </w:p>
    <w:p w:rsidR="008171A6" w:rsidRDefault="008171A6" w:rsidP="008F1BDC">
      <w:pPr>
        <w:pStyle w:val="Corpodetexto"/>
      </w:pPr>
      <w:r>
        <w:t>Fora enviado para alguns participantes a seguintes perguntas a serem respondidas, e houve, aproximadamente, 350 pessoas que responderam.</w:t>
      </w:r>
    </w:p>
    <w:p w:rsidR="008171A6" w:rsidRDefault="008171A6" w:rsidP="008171A6">
      <w:pPr>
        <w:pStyle w:val="Ttulo3"/>
      </w:pPr>
      <w:bookmarkStart w:id="10" w:name="_Toc201131121"/>
      <w:bookmarkStart w:id="11" w:name="_Toc201564329"/>
      <w:r>
        <w:t>Resultados</w:t>
      </w:r>
      <w:bookmarkEnd w:id="10"/>
      <w:bookmarkEnd w:id="11"/>
    </w:p>
    <w:p w:rsidR="008171A6" w:rsidRDefault="008171A6" w:rsidP="008171A6">
      <w:pPr>
        <w:pStyle w:val="Ttulo4"/>
      </w:pPr>
      <w:r>
        <w:t>Sexo</w:t>
      </w:r>
    </w:p>
    <w:p w:rsidR="008171A6" w:rsidRPr="00BD6DF3" w:rsidRDefault="008171A6" w:rsidP="008F1BDC">
      <w:pPr>
        <w:pStyle w:val="Corpodetexto"/>
      </w:pPr>
      <w:r>
        <w:t>Fora Identificado que nosso mercado é potencialmente de publico masculino.</w:t>
      </w:r>
    </w:p>
    <w:p w:rsidR="008171A6" w:rsidRDefault="008171A6" w:rsidP="008171A6">
      <w:pPr>
        <w:pStyle w:val="Figura"/>
      </w:pPr>
      <w:r w:rsidRPr="0017509D">
        <w:rPr>
          <w:noProof/>
          <w:lang w:eastAsia="pt-BR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2" w:name="_Toc201564312"/>
      <w:r>
        <w:t xml:space="preserve">Figura </w:t>
      </w:r>
      <w:fldSimple w:instr=" SEQ Figura \* ARABIC ">
        <w:r w:rsidR="00964AE5">
          <w:rPr>
            <w:noProof/>
          </w:rPr>
          <w:t>2</w:t>
        </w:r>
      </w:fldSimple>
      <w:r>
        <w:t xml:space="preserve"> – Cliente potencial por sexo</w:t>
      </w:r>
      <w:bookmarkEnd w:id="12"/>
    </w:p>
    <w:p w:rsidR="008171A6" w:rsidRDefault="008171A6" w:rsidP="008171A6">
      <w:pPr>
        <w:pStyle w:val="Ttulo4"/>
      </w:pPr>
      <w:r>
        <w:t>Faixa Etária</w:t>
      </w:r>
    </w:p>
    <w:p w:rsidR="008171A6" w:rsidRDefault="008171A6" w:rsidP="008F1BDC">
      <w:pPr>
        <w:pStyle w:val="Corpodetexto"/>
      </w:pPr>
      <w:r>
        <w:t>O gráfico mostra que a maioria das pessoas pesquisadas se encontra em uma faixa etária de 16 a 25 anos. Podemos entender que a maioria dos jogadores e potenciais consumidores são jovens, e este e devemos prestar atenção ao público. Apenas uma parte dos entrevistados tem mais de 30 anos, o que demonstra uma minoria desta faixa etária dos grupos pesquisados, apesar de ser bastante abrangente.</w:t>
      </w:r>
    </w:p>
    <w:p w:rsidR="008171A6" w:rsidRDefault="008171A6" w:rsidP="008171A6">
      <w:pPr>
        <w:pStyle w:val="Figura"/>
      </w:pPr>
      <w:r w:rsidRPr="00FB207E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1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71A6" w:rsidRPr="004F7B42" w:rsidRDefault="008171A6" w:rsidP="008171A6">
      <w:pPr>
        <w:pStyle w:val="Figura"/>
      </w:pPr>
      <w:bookmarkStart w:id="13" w:name="_Toc201564313"/>
      <w:r>
        <w:t xml:space="preserve">Figura </w:t>
      </w:r>
      <w:fldSimple w:instr=" SEQ Figura \* ARABIC ">
        <w:r w:rsidR="00964AE5">
          <w:rPr>
            <w:noProof/>
          </w:rPr>
          <w:t>3</w:t>
        </w:r>
      </w:fldSimple>
      <w:r>
        <w:t xml:space="preserve"> - Cliente Potencial Por faixa etária</w:t>
      </w:r>
      <w:bookmarkEnd w:id="13"/>
    </w:p>
    <w:p w:rsidR="008171A6" w:rsidRDefault="008171A6" w:rsidP="008171A6">
      <w:pPr>
        <w:pStyle w:val="Ttulo4"/>
      </w:pPr>
      <w:r>
        <w:lastRenderedPageBreak/>
        <w:t>Relacionamento</w:t>
      </w:r>
    </w:p>
    <w:p w:rsidR="008171A6" w:rsidRDefault="008171A6" w:rsidP="008171A6">
      <w:pPr>
        <w:pStyle w:val="Figura"/>
      </w:pPr>
      <w:r w:rsidRPr="009E62CC">
        <w:rPr>
          <w:noProof/>
          <w:lang w:eastAsia="pt-BR"/>
        </w:rPr>
        <w:drawing>
          <wp:inline distT="0" distB="0" distL="0" distR="0">
            <wp:extent cx="2668491" cy="2918129"/>
            <wp:effectExtent l="19050" t="0" r="17559" b="0"/>
            <wp:docPr id="16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171A6" w:rsidRPr="009E62CC" w:rsidRDefault="008171A6" w:rsidP="008171A6">
      <w:pPr>
        <w:pStyle w:val="Figura"/>
      </w:pPr>
      <w:bookmarkStart w:id="14" w:name="_Toc201564314"/>
      <w:r>
        <w:t xml:space="preserve">Figura </w:t>
      </w:r>
      <w:fldSimple w:instr=" SEQ Figura \* ARABIC ">
        <w:r w:rsidR="00964AE5">
          <w:rPr>
            <w:noProof/>
          </w:rPr>
          <w:t>4</w:t>
        </w:r>
      </w:fldSimple>
      <w:r>
        <w:t xml:space="preserve"> – Cliente Potencial por Relacionamento</w:t>
      </w:r>
      <w:bookmarkEnd w:id="14"/>
    </w:p>
    <w:p w:rsidR="008171A6" w:rsidRDefault="008171A6" w:rsidP="008171A6">
      <w:pPr>
        <w:pStyle w:val="Ttulo4"/>
      </w:pPr>
      <w:r>
        <w:t>Filhos</w:t>
      </w:r>
    </w:p>
    <w:p w:rsidR="008171A6" w:rsidRDefault="008171A6" w:rsidP="008171A6">
      <w:pPr>
        <w:pStyle w:val="Figura"/>
      </w:pPr>
      <w:r w:rsidRPr="006F574F">
        <w:rPr>
          <w:noProof/>
          <w:lang w:eastAsia="pt-BR"/>
        </w:rPr>
        <w:drawing>
          <wp:inline distT="0" distB="0" distL="0" distR="0">
            <wp:extent cx="3867150" cy="3086100"/>
            <wp:effectExtent l="19050" t="0" r="19050" b="0"/>
            <wp:docPr id="17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171A6" w:rsidRPr="006F574F" w:rsidRDefault="008171A6" w:rsidP="008171A6">
      <w:pPr>
        <w:pStyle w:val="Figura"/>
      </w:pPr>
      <w:bookmarkStart w:id="15" w:name="_Toc201564315"/>
      <w:r>
        <w:t xml:space="preserve">Figura </w:t>
      </w:r>
      <w:fldSimple w:instr=" SEQ Figura \* ARABIC ">
        <w:r w:rsidR="00964AE5">
          <w:rPr>
            <w:noProof/>
          </w:rPr>
          <w:t>5</w:t>
        </w:r>
      </w:fldSimple>
      <w:r>
        <w:t xml:space="preserve"> – Quantidade de filhos do cliente potencial</w:t>
      </w:r>
      <w:bookmarkEnd w:id="15"/>
    </w:p>
    <w:p w:rsidR="008171A6" w:rsidRDefault="008171A6" w:rsidP="008171A6">
      <w:pPr>
        <w:pStyle w:val="Ttulo4"/>
      </w:pPr>
      <w:r>
        <w:lastRenderedPageBreak/>
        <w:t>Com quem mora</w:t>
      </w:r>
    </w:p>
    <w:p w:rsidR="008171A6" w:rsidRDefault="008171A6" w:rsidP="008171A6">
      <w:pPr>
        <w:pStyle w:val="Figura"/>
      </w:pPr>
      <w:r w:rsidRPr="003C017F">
        <w:rPr>
          <w:noProof/>
          <w:lang w:eastAsia="pt-BR"/>
        </w:rPr>
        <w:drawing>
          <wp:inline distT="0" distB="0" distL="0" distR="0">
            <wp:extent cx="5731510" cy="3023127"/>
            <wp:effectExtent l="19050" t="0" r="21590" b="5823"/>
            <wp:docPr id="1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6" w:name="_Toc201564316"/>
      <w:r>
        <w:t xml:space="preserve">Figura </w:t>
      </w:r>
      <w:fldSimple w:instr=" SEQ Figura \* ARABIC ">
        <w:r w:rsidR="00964AE5">
          <w:rPr>
            <w:noProof/>
          </w:rPr>
          <w:t>6</w:t>
        </w:r>
      </w:fldSimple>
      <w:r>
        <w:t xml:space="preserve"> – Moradia Cliente Potencial</w:t>
      </w:r>
      <w:bookmarkEnd w:id="16"/>
    </w:p>
    <w:p w:rsidR="008171A6" w:rsidRPr="00041E1E" w:rsidRDefault="008171A6" w:rsidP="008171A6"/>
    <w:p w:rsidR="008171A6" w:rsidRDefault="008171A6" w:rsidP="008171A6">
      <w:pPr>
        <w:pStyle w:val="Ttulo4"/>
      </w:pPr>
      <w:r>
        <w:t>Requisito de um jogo divertido</w:t>
      </w:r>
    </w:p>
    <w:p w:rsidR="008171A6" w:rsidRDefault="008171A6" w:rsidP="008F1BDC">
      <w:pPr>
        <w:pStyle w:val="Corpodetexto"/>
      </w:pPr>
      <w:r>
        <w:t>Percebemos que um bom enredo no jogos, estimula o jogador a continuar jogando, também temos que o jogo deve ser simples de jogar, poucos botões e que o personagem corresponda aos movimentos de acordo. Uma surpresa foi o quesito “enrolação”, que não constava como tabulação, mas a incidência no campo “outros” foi tanta que separamos em um item. Observamos que os jogadores não gostam de esperar muito tempo para jogar, telas antes de abrir o jogo que consomem muito tempo e tutoriais de como jogar muito complexos e demorados devem ser evitados a todo custo.</w:t>
      </w:r>
    </w:p>
    <w:p w:rsidR="008171A6" w:rsidRDefault="008171A6" w:rsidP="008171A6">
      <w:pPr>
        <w:pStyle w:val="Figura"/>
      </w:pPr>
      <w:r w:rsidRPr="00A07416">
        <w:rPr>
          <w:noProof/>
          <w:lang w:eastAsia="pt-BR"/>
        </w:rPr>
        <w:lastRenderedPageBreak/>
        <w:drawing>
          <wp:inline distT="0" distB="0" distL="0" distR="0">
            <wp:extent cx="5010150" cy="3600450"/>
            <wp:effectExtent l="19050" t="0" r="19050" b="0"/>
            <wp:docPr id="2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7" w:name="_Toc201564317"/>
      <w:r>
        <w:t xml:space="preserve">Figura </w:t>
      </w:r>
      <w:fldSimple w:instr=" SEQ Figura \* ARABIC ">
        <w:r w:rsidR="00964AE5">
          <w:rPr>
            <w:noProof/>
          </w:rPr>
          <w:t>7</w:t>
        </w:r>
      </w:fldSimple>
      <w:r>
        <w:t>- O que o cliente busca em seus jogos</w:t>
      </w:r>
      <w:bookmarkEnd w:id="17"/>
    </w:p>
    <w:p w:rsidR="008171A6" w:rsidRDefault="008171A6" w:rsidP="008171A6">
      <w:pPr>
        <w:pStyle w:val="Ttulo4"/>
      </w:pPr>
      <w:r>
        <w:t>Jogo mais jogado ultimamente</w:t>
      </w:r>
    </w:p>
    <w:p w:rsidR="008171A6" w:rsidRPr="008F1BDC" w:rsidRDefault="008171A6" w:rsidP="008F1BDC">
      <w:pPr>
        <w:pStyle w:val="Corpodetexto"/>
      </w:pPr>
      <w:r w:rsidRPr="008F1BDC">
        <w:t>Observamos que jogos de aventura são os mais jogados pelo nosso cliente, se compararmos com o resultado anterior, percebemos que esse gênero é o que combina bem os requisitos de um jogo divertido, pois geralmente tem comandos simples, o enredo pode ser bem elaborado, e um jogo ágil e dinâmico.</w:t>
      </w:r>
    </w:p>
    <w:p w:rsidR="008171A6" w:rsidRDefault="008171A6" w:rsidP="008171A6">
      <w:pPr>
        <w:pStyle w:val="Figura"/>
      </w:pPr>
      <w:r w:rsidRPr="000F6DD6">
        <w:rPr>
          <w:noProof/>
          <w:lang w:eastAsia="pt-BR"/>
        </w:rPr>
        <w:lastRenderedPageBreak/>
        <w:drawing>
          <wp:inline distT="0" distB="0" distL="0" distR="0">
            <wp:extent cx="4400550" cy="4152900"/>
            <wp:effectExtent l="19050" t="0" r="19050" b="0"/>
            <wp:docPr id="2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8" w:name="_Toc201564318"/>
      <w:r>
        <w:t xml:space="preserve">Figura </w:t>
      </w:r>
      <w:fldSimple w:instr=" SEQ Figura \* ARABIC ">
        <w:r w:rsidR="00964AE5">
          <w:rPr>
            <w:noProof/>
          </w:rPr>
          <w:t>8</w:t>
        </w:r>
      </w:fldSimple>
      <w:r>
        <w:t>- Estilo de jogo mais jogado pelo cliente potencial</w:t>
      </w:r>
      <w:bookmarkEnd w:id="18"/>
    </w:p>
    <w:p w:rsidR="008171A6" w:rsidRDefault="008171A6" w:rsidP="008171A6">
      <w:pPr>
        <w:pStyle w:val="Ttulo4"/>
      </w:pPr>
      <w:r>
        <w:t>Com quem tem jogado</w:t>
      </w:r>
    </w:p>
    <w:p w:rsidR="008171A6" w:rsidRDefault="008171A6" w:rsidP="008171A6">
      <w:pPr>
        <w:pStyle w:val="Figura"/>
      </w:pPr>
      <w:r w:rsidRPr="00445167">
        <w:rPr>
          <w:noProof/>
          <w:lang w:eastAsia="pt-BR"/>
        </w:rPr>
        <w:drawing>
          <wp:inline distT="0" distB="0" distL="0" distR="0">
            <wp:extent cx="3190875" cy="2743200"/>
            <wp:effectExtent l="19050" t="0" r="9525" b="0"/>
            <wp:docPr id="22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71A6" w:rsidRPr="00445167" w:rsidRDefault="008171A6" w:rsidP="008171A6">
      <w:pPr>
        <w:pStyle w:val="Figura"/>
      </w:pPr>
      <w:bookmarkStart w:id="19" w:name="_Toc201564319"/>
      <w:r>
        <w:t xml:space="preserve">Figura </w:t>
      </w:r>
      <w:fldSimple w:instr=" SEQ Figura \* ARABIC ">
        <w:r w:rsidR="00964AE5">
          <w:rPr>
            <w:noProof/>
          </w:rPr>
          <w:t>9</w:t>
        </w:r>
      </w:fldSimple>
      <w:r>
        <w:t xml:space="preserve"> – Companhia do Cliente Potencial</w:t>
      </w:r>
      <w:bookmarkEnd w:id="19"/>
    </w:p>
    <w:p w:rsidR="008171A6" w:rsidRPr="000F6DD6" w:rsidRDefault="008171A6" w:rsidP="008171A6">
      <w:pPr>
        <w:jc w:val="center"/>
      </w:pPr>
    </w:p>
    <w:p w:rsidR="008171A6" w:rsidRDefault="008171A6" w:rsidP="008171A6">
      <w:pPr>
        <w:pStyle w:val="Ttulo4"/>
      </w:pPr>
      <w:r>
        <w:lastRenderedPageBreak/>
        <w:t>O que leva você a comprar um jogo original?</w:t>
      </w:r>
    </w:p>
    <w:p w:rsidR="0016456D" w:rsidRDefault="0016456D" w:rsidP="0016456D">
      <w:pPr>
        <w:pStyle w:val="Figura"/>
      </w:pPr>
      <w:r w:rsidRPr="0016456D">
        <w:rPr>
          <w:noProof/>
          <w:lang w:eastAsia="pt-BR"/>
        </w:rPr>
        <w:drawing>
          <wp:inline distT="0" distB="0" distL="0" distR="0">
            <wp:extent cx="3838575" cy="3590926"/>
            <wp:effectExtent l="19050" t="0" r="9525" b="9524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6456D" w:rsidRDefault="0016456D" w:rsidP="0016456D">
      <w:pPr>
        <w:pStyle w:val="Figura"/>
      </w:pPr>
      <w:bookmarkStart w:id="20" w:name="_Toc201564320"/>
      <w:r>
        <w:t xml:space="preserve">Figura </w:t>
      </w:r>
      <w:fldSimple w:instr=" SEQ Figura \* ARABIC ">
        <w:r w:rsidR="00964AE5">
          <w:rPr>
            <w:noProof/>
          </w:rPr>
          <w:t>10</w:t>
        </w:r>
      </w:fldSimple>
      <w:r>
        <w:t xml:space="preserve"> – Clientes dispostos a comprar o jogo</w:t>
      </w:r>
      <w:bookmarkEnd w:id="20"/>
    </w:p>
    <w:p w:rsidR="0016456D" w:rsidRPr="0016456D" w:rsidRDefault="0016456D" w:rsidP="0016456D"/>
    <w:p w:rsidR="008171A6" w:rsidRDefault="008171A6" w:rsidP="008171A6">
      <w:pPr>
        <w:pStyle w:val="Ttulo4"/>
      </w:pPr>
      <w:r>
        <w:t>O que leva você a compartilhar um jogo? Ou comprar pirata?</w:t>
      </w:r>
    </w:p>
    <w:p w:rsidR="00AC4575" w:rsidRDefault="00AC4575" w:rsidP="00AC4575">
      <w:r>
        <w:t>Compartilhar um jogo é adquirir de forma ilegal, pagando ou não pelo mesmo.</w:t>
      </w:r>
    </w:p>
    <w:p w:rsidR="00AC4575" w:rsidRDefault="00AC4575" w:rsidP="00AC4575">
      <w:r>
        <w:t>Alguns consumidores ainda baixem o jogo para conhecer algum titulo</w:t>
      </w:r>
      <w:r w:rsidR="002B56D0">
        <w:t xml:space="preserve"> que poss</w:t>
      </w:r>
      <w:r w:rsidR="002B56D0">
        <w:t>i</w:t>
      </w:r>
      <w:r w:rsidR="002B56D0">
        <w:t>velmente irá comprar</w:t>
      </w:r>
      <w:r>
        <w:t xml:space="preserve">, </w:t>
      </w:r>
      <w:r w:rsidR="002B56D0">
        <w:t>a grande maioria baixa devido ao preço e devido a recursos como ausência de propaganda ou cortes realizados em modificações ilícitas para reduzir a quantidade de cenas que não pertencem ao jogo.</w:t>
      </w:r>
    </w:p>
    <w:p w:rsidR="00AC4575" w:rsidRDefault="00AC4575" w:rsidP="00AC4575">
      <w:pPr>
        <w:pStyle w:val="Figura"/>
      </w:pPr>
      <w:r w:rsidRPr="00AC4575">
        <w:rPr>
          <w:noProof/>
          <w:lang w:eastAsia="pt-BR"/>
        </w:rPr>
        <w:lastRenderedPageBreak/>
        <w:drawing>
          <wp:inline distT="0" distB="0" distL="0" distR="0">
            <wp:extent cx="3790950" cy="3352801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C4575" w:rsidRPr="00AC4575" w:rsidRDefault="00AC4575" w:rsidP="00AC4575">
      <w:pPr>
        <w:pStyle w:val="Figura"/>
      </w:pPr>
      <w:bookmarkStart w:id="21" w:name="_Toc201564321"/>
      <w:r>
        <w:t xml:space="preserve">Figura </w:t>
      </w:r>
      <w:fldSimple w:instr=" SEQ Figura \* ARABIC ">
        <w:r w:rsidR="00964AE5">
          <w:rPr>
            <w:noProof/>
          </w:rPr>
          <w:t>11</w:t>
        </w:r>
      </w:fldSimple>
      <w:r>
        <w:t>- Motivo de não comprar original</w:t>
      </w:r>
      <w:bookmarkEnd w:id="21"/>
    </w:p>
    <w:p w:rsidR="008171A6" w:rsidRDefault="008171A6" w:rsidP="008171A6">
      <w:pPr>
        <w:pStyle w:val="Ttulo2"/>
      </w:pPr>
      <w:bookmarkStart w:id="22" w:name="_Toc201131122"/>
      <w:bookmarkStart w:id="23" w:name="_Toc201564330"/>
      <w:r>
        <w:t>Pesquisa de Preferência do Consumidor em Eventos</w:t>
      </w:r>
      <w:bookmarkEnd w:id="22"/>
      <w:bookmarkEnd w:id="23"/>
    </w:p>
    <w:p w:rsidR="008171A6" w:rsidRDefault="008171A6" w:rsidP="008171A6">
      <w:r>
        <w:t>Esta pesquisa teve como focos alguns jogadores identificados dentro da pesqu</w:t>
      </w:r>
      <w:r>
        <w:t>i</w:t>
      </w:r>
      <w:r>
        <w:t>sa como consumidores em potencial dentro da amostragem. Foram organizados três eventos envolvendo em que estavam disponíveis consoles das duas ultimas ger</w:t>
      </w:r>
      <w:r>
        <w:t>a</w:t>
      </w:r>
      <w:r>
        <w:t>ções (Nintendo: Wii e Cubo, PlayStation: 2 e 3, Microsoft: Xbox e Xbox360), no caso do Cubo compareceram 3 consoles, e 2 Xbox360), todos eles como todos os contr</w:t>
      </w:r>
      <w:r>
        <w:t>o</w:t>
      </w:r>
      <w:r>
        <w:t>les e uma pequena rede de computadores. Em cada evento, cerca de 30 pessoas compareceram, e houve reincidência de pessoas nos outros eventos, sendo um total de 60 pessoas avaliadas. Diferente da pesquisa anterior buscamos identificar o a</w:t>
      </w:r>
      <w:r>
        <w:t>s</w:t>
      </w:r>
      <w:r>
        <w:t>pecto social na vida dos jogadores, não houveram perguntas, apenas itens que d</w:t>
      </w:r>
      <w:r>
        <w:t>e</w:t>
      </w:r>
      <w:r>
        <w:t>veriam ser observados pelo pesquisador durante o evento.</w:t>
      </w:r>
    </w:p>
    <w:p w:rsidR="008171A6" w:rsidRPr="00A518E2" w:rsidRDefault="008171A6" w:rsidP="008171A6">
      <w:pPr>
        <w:rPr>
          <w:i/>
        </w:rPr>
      </w:pPr>
      <w:r w:rsidRPr="00A518E2">
        <w:rPr>
          <w:i/>
        </w:rPr>
        <w:t>Maiores detalhes da pesquisa</w:t>
      </w:r>
      <w:r>
        <w:rPr>
          <w:i/>
        </w:rPr>
        <w:t>, custos envolvidos</w:t>
      </w:r>
      <w:r w:rsidRPr="00A518E2">
        <w:rPr>
          <w:i/>
        </w:rPr>
        <w:t xml:space="preserve"> e melhorias relacionadas e</w:t>
      </w:r>
      <w:r w:rsidRPr="00A518E2">
        <w:rPr>
          <w:i/>
        </w:rPr>
        <w:t>n</w:t>
      </w:r>
      <w:r w:rsidRPr="00A518E2">
        <w:rPr>
          <w:i/>
        </w:rPr>
        <w:t>contram-se em Aspectos Operacionais.</w:t>
      </w:r>
    </w:p>
    <w:p w:rsidR="008171A6" w:rsidRDefault="008171A6" w:rsidP="008171A6">
      <w:pPr>
        <w:pStyle w:val="Ttulo3"/>
      </w:pPr>
      <w:bookmarkStart w:id="24" w:name="_Toc201131123"/>
      <w:bookmarkStart w:id="25" w:name="_Toc201564331"/>
      <w:r>
        <w:t>Resultados</w:t>
      </w:r>
      <w:bookmarkEnd w:id="24"/>
      <w:bookmarkEnd w:id="25"/>
    </w:p>
    <w:p w:rsidR="008171A6" w:rsidRDefault="008171A6" w:rsidP="008171A6">
      <w:r>
        <w:t>O objetivo desses eventos era conseguir algumas conclusões interagindo com os consumidores, resultado dessas observações encontram-se em Fatores Caract</w:t>
      </w:r>
      <w:r>
        <w:t>e</w:t>
      </w:r>
      <w:r>
        <w:t xml:space="preserve">rísticos, dentro deste mesmo capítulo. </w:t>
      </w:r>
    </w:p>
    <w:p w:rsidR="008171A6" w:rsidRDefault="008171A6" w:rsidP="008171A6">
      <w:pPr>
        <w:pStyle w:val="Ttulo1"/>
      </w:pPr>
      <w:bookmarkStart w:id="26" w:name="_Toc201131125"/>
      <w:bookmarkStart w:id="27" w:name="_Toc201564332"/>
      <w:r>
        <w:lastRenderedPageBreak/>
        <w:t>Concorrentes</w:t>
      </w:r>
      <w:bookmarkEnd w:id="26"/>
      <w:bookmarkEnd w:id="27"/>
    </w:p>
    <w:p w:rsidR="008171A6" w:rsidRDefault="008171A6" w:rsidP="008171A6">
      <w:r>
        <w:t>A pesquisa de concorrência foi com base nas empresas nacionais ou que atuam no mercado brasileiro, subdivididas em concorrentes diretos nacionais, diretos inte</w:t>
      </w:r>
      <w:r>
        <w:t>r</w:t>
      </w:r>
      <w:r>
        <w:t>nacionais, e concorrentes indiretos. Para termos uma melhor análise de como o mercado se comporta.</w:t>
      </w:r>
    </w:p>
    <w:p w:rsidR="008171A6" w:rsidRDefault="008171A6" w:rsidP="008171A6">
      <w:pPr>
        <w:pStyle w:val="Ttulo2"/>
      </w:pPr>
      <w:bookmarkStart w:id="28" w:name="_Toc201131126"/>
      <w:bookmarkStart w:id="29" w:name="_Toc201564333"/>
      <w:r>
        <w:t>Concorrente Direto</w:t>
      </w:r>
      <w:bookmarkEnd w:id="28"/>
      <w:bookmarkEnd w:id="29"/>
    </w:p>
    <w:p w:rsidR="008171A6" w:rsidRPr="00E35C0E" w:rsidRDefault="008171A6" w:rsidP="008171A6">
      <w:r>
        <w:t>Consideramos concorrentes diretos aqueles que atuam não só no mercado de games “entretenimento” do setor, mas que atuam excepcionalmente no desenvolv</w:t>
      </w:r>
      <w:r>
        <w:t>i</w:t>
      </w:r>
      <w:r>
        <w:t>mento de jogos para PC e consoles.</w:t>
      </w:r>
    </w:p>
    <w:p w:rsidR="008171A6" w:rsidRPr="00E35C0E" w:rsidRDefault="008171A6" w:rsidP="008171A6">
      <w:pPr>
        <w:pStyle w:val="Ttulo3"/>
      </w:pPr>
      <w:bookmarkStart w:id="30" w:name="_Toc201131127"/>
      <w:bookmarkStart w:id="31" w:name="_Toc201564334"/>
      <w:r>
        <w:t>Nacional</w:t>
      </w:r>
      <w:bookmarkEnd w:id="30"/>
      <w:bookmarkEnd w:id="31"/>
    </w:p>
    <w:p w:rsidR="008171A6" w:rsidRDefault="008171A6" w:rsidP="008171A6">
      <w:r>
        <w:t>Relação com empresas nacionais</w:t>
      </w:r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0"/>
            </w:pPr>
            <w:r w:rsidRPr="00C45E4C">
              <w:t>Empresa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/>
            </w:pPr>
            <w:r w:rsidRPr="00C45E4C">
              <w:t>Jogos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7"/>
            </w:pPr>
            <w:r w:rsidRPr="00C45E4C">
              <w:t>Qualidade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southLogic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2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5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preloud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Green Land Studio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Overplay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Continuum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Schneider Games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 w:right="-77"/>
              <w:jc w:val="center"/>
            </w:pPr>
            <w:r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 w:right="-58"/>
              <w:jc w:val="center"/>
            </w:pPr>
            <w:r>
              <w:t>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</w:tbl>
    <w:p w:rsidR="008171A6" w:rsidRDefault="008171A6" w:rsidP="00C45E4C">
      <w:pPr>
        <w:pStyle w:val="Tabelatexto"/>
        <w:ind w:left="-127" w:right="-1041"/>
        <w:jc w:val="center"/>
      </w:pPr>
    </w:p>
    <w:p w:rsidR="008171A6" w:rsidRDefault="008171A6" w:rsidP="00C45E4C">
      <w:pPr>
        <w:pStyle w:val="Tabelatexto"/>
        <w:ind w:left="-127" w:right="-1041"/>
      </w:pPr>
      <w:r>
        <w:t>Legenda:</w:t>
      </w:r>
    </w:p>
    <w:p w:rsidR="00F77BB9" w:rsidRDefault="008171A6" w:rsidP="00C45E4C">
      <w:pPr>
        <w:pStyle w:val="Tabelatexto"/>
        <w:ind w:left="-127" w:right="-1041"/>
      </w:pPr>
      <w:r>
        <w:t xml:space="preserve">Jogos </w:t>
      </w:r>
      <w:r w:rsidR="00C45E4C">
        <w:t xml:space="preserve">: </w:t>
      </w:r>
      <w:r>
        <w:t xml:space="preserve">Quantidade de jogos </w:t>
      </w:r>
      <w:r w:rsidR="00F77BB9">
        <w:t>produzidos</w:t>
      </w:r>
    </w:p>
    <w:p w:rsidR="008171A6" w:rsidRDefault="008171A6" w:rsidP="00C45E4C">
      <w:pPr>
        <w:pStyle w:val="Tabelatexto"/>
        <w:ind w:left="-127" w:right="-1041"/>
      </w:pPr>
      <w:r>
        <w:t>Qualidade</w:t>
      </w:r>
      <w:r w:rsidR="00C45E4C">
        <w:t xml:space="preserve">: </w:t>
      </w:r>
      <w:r>
        <w:t>Qualidade dos jogos, jogabilidade+enredo+gráfico, de acordo com classificação encontrada no baixaki e gamespot.</w:t>
      </w:r>
    </w:p>
    <w:p w:rsidR="008171A6" w:rsidRDefault="008171A6" w:rsidP="00C45E4C">
      <w:pPr>
        <w:pStyle w:val="Tabelatexto"/>
        <w:ind w:left="-127" w:right="-1041"/>
      </w:pPr>
      <w:r>
        <w:t>Mercado</w:t>
      </w:r>
      <w:r w:rsidR="00C45E4C">
        <w:t xml:space="preserve">: </w:t>
      </w:r>
      <w:r>
        <w:t>Atuação no mercado, abrangência nacinal – internacional, reconhecimento,  tempo de atuação.</w:t>
      </w:r>
    </w:p>
    <w:p w:rsidR="008171A6" w:rsidRDefault="008171A6" w:rsidP="00C45E4C">
      <w:pPr>
        <w:pStyle w:val="Tabelatexto"/>
        <w:ind w:left="-127" w:right="-1041"/>
      </w:pPr>
      <w:r>
        <w:t>Preço</w:t>
      </w:r>
      <w:r w:rsidR="00C45E4C">
        <w:t>: P</w:t>
      </w:r>
      <w:r>
        <w:t>reço médio dos produtos</w:t>
      </w:r>
    </w:p>
    <w:p w:rsidR="008171A6" w:rsidRDefault="008171A6" w:rsidP="008171A6">
      <w:pPr>
        <w:pStyle w:val="Ttulo3"/>
      </w:pPr>
      <w:bookmarkStart w:id="32" w:name="_Toc201131129"/>
      <w:bookmarkStart w:id="33" w:name="_Toc201564335"/>
      <w:r>
        <w:t>Indireta</w:t>
      </w:r>
      <w:bookmarkEnd w:id="32"/>
      <w:bookmarkEnd w:id="33"/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13059B" w:rsidRPr="00926BBE" w:rsidTr="00E32BA7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70"/>
            </w:pPr>
            <w:r>
              <w:t>Concorrente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13059B">
            <w:pPr>
              <w:pStyle w:val="TabelaTtulo"/>
              <w:ind w:left="-127"/>
            </w:pPr>
            <w:r>
              <w:t>Preocupação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77"/>
            </w:pPr>
            <w:r>
              <w:t>Dificuldade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13059B" w:rsidRPr="00926BBE" w:rsidTr="00E32BA7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0"/>
              <w:jc w:val="center"/>
            </w:pPr>
            <w:r>
              <w:t>Novelas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/>
              <w:jc w:val="center"/>
            </w:pPr>
            <w:r>
              <w:t>1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7"/>
              <w:jc w:val="center"/>
            </w:pPr>
            <w:r>
              <w:t>4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58"/>
              <w:jc w:val="center"/>
            </w:pPr>
            <w:r>
              <w:t>5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37"/>
              <w:jc w:val="center"/>
            </w:pPr>
            <w:r>
              <w:t>1</w:t>
            </w:r>
          </w:p>
        </w:tc>
      </w:tr>
      <w:tr w:rsidR="0013059B" w:rsidRPr="00926BBE" w:rsidTr="00E32BA7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0"/>
              <w:jc w:val="center"/>
            </w:pPr>
            <w:r>
              <w:t>Cinema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7"/>
              <w:jc w:val="center"/>
            </w:pPr>
            <w:r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58"/>
              <w:jc w:val="center"/>
            </w:pPr>
            <w:r>
              <w:t>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37"/>
              <w:jc w:val="center"/>
            </w:pPr>
            <w:r>
              <w:t>2</w:t>
            </w:r>
          </w:p>
        </w:tc>
      </w:tr>
      <w:tr w:rsidR="0013059B" w:rsidRPr="00926BBE" w:rsidTr="00E32BA7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0"/>
              <w:jc w:val="center"/>
            </w:pPr>
            <w:r>
              <w:t>Web games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/>
              <w:jc w:val="center"/>
            </w:pPr>
            <w:r>
              <w:t>2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77"/>
              <w:jc w:val="center"/>
            </w:pPr>
            <w:r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58"/>
              <w:jc w:val="center"/>
            </w:pPr>
            <w: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E32BA7">
            <w:pPr>
              <w:pStyle w:val="Tabelatexto"/>
              <w:ind w:left="-127" w:right="-37"/>
              <w:jc w:val="center"/>
            </w:pPr>
            <w:r>
              <w:t>1</w:t>
            </w:r>
          </w:p>
        </w:tc>
      </w:tr>
    </w:tbl>
    <w:p w:rsidR="0013059B" w:rsidRDefault="0013059B" w:rsidP="0013059B">
      <w:pPr>
        <w:pStyle w:val="Tabelatexto"/>
        <w:ind w:left="-127" w:right="-1041"/>
      </w:pPr>
      <w:r>
        <w:t>Legenda:</w:t>
      </w:r>
    </w:p>
    <w:p w:rsidR="0013059B" w:rsidRDefault="0013059B" w:rsidP="0013059B">
      <w:pPr>
        <w:pStyle w:val="Tabelatexto"/>
        <w:ind w:left="-127" w:right="-1041"/>
      </w:pPr>
      <w:r>
        <w:t>Preocupação : O quanto compromete nosso mercado</w:t>
      </w:r>
    </w:p>
    <w:p w:rsidR="0013059B" w:rsidRDefault="0013059B" w:rsidP="0013059B">
      <w:pPr>
        <w:pStyle w:val="Tabelatexto"/>
        <w:ind w:left="-127" w:right="-1041"/>
      </w:pPr>
      <w:r>
        <w:t>Dificuldade: do cliente nos escolher ao a concorrencia</w:t>
      </w:r>
    </w:p>
    <w:p w:rsidR="0013059B" w:rsidRDefault="0013059B" w:rsidP="0013059B">
      <w:pPr>
        <w:pStyle w:val="Tabelatexto"/>
        <w:ind w:left="-127" w:right="-1041"/>
      </w:pPr>
      <w:r>
        <w:t>Mercado: Atuação no mercado, abrangência nacinal – internacional, reconhecimento,  tempo de atuação.</w:t>
      </w:r>
    </w:p>
    <w:p w:rsidR="0013059B" w:rsidRDefault="0013059B" w:rsidP="0013059B">
      <w:pPr>
        <w:pStyle w:val="Tabelatexto"/>
        <w:ind w:left="-127" w:right="-1041"/>
      </w:pPr>
      <w:r>
        <w:t>Preço: Preço médio dos produtos</w:t>
      </w:r>
    </w:p>
    <w:p w:rsidR="0013059B" w:rsidRPr="0013059B" w:rsidRDefault="0013059B" w:rsidP="0013059B"/>
    <w:p w:rsidR="008171A6" w:rsidRDefault="008171A6" w:rsidP="008171A6">
      <w:pPr>
        <w:pStyle w:val="Ttulo1"/>
      </w:pPr>
      <w:bookmarkStart w:id="34" w:name="_Toc201131130"/>
      <w:bookmarkStart w:id="35" w:name="_Toc201564336"/>
      <w:r>
        <w:lastRenderedPageBreak/>
        <w:t>Estratégias Competitivas</w:t>
      </w:r>
      <w:bookmarkEnd w:id="34"/>
      <w:bookmarkEnd w:id="35"/>
    </w:p>
    <w:p w:rsidR="008171A6" w:rsidRDefault="008171A6" w:rsidP="008171A6">
      <w:pPr>
        <w:pStyle w:val="Ttulo2"/>
      </w:pPr>
      <w:bookmarkStart w:id="36" w:name="_Toc201131131"/>
      <w:bookmarkStart w:id="37" w:name="_Toc201564337"/>
      <w:r>
        <w:t>Marketing</w:t>
      </w:r>
      <w:bookmarkEnd w:id="36"/>
      <w:bookmarkEnd w:id="37"/>
    </w:p>
    <w:p w:rsidR="00C5049B" w:rsidRDefault="00C5049B" w:rsidP="00C5049B">
      <w:pPr>
        <w:pStyle w:val="PargrafodaLista"/>
        <w:numPr>
          <w:ilvl w:val="0"/>
          <w:numId w:val="30"/>
        </w:numPr>
      </w:pPr>
      <w:r>
        <w:t>Participação em programas de televisão como o G4 – Brasil.</w:t>
      </w:r>
    </w:p>
    <w:p w:rsidR="00C5049B" w:rsidRDefault="00C5049B" w:rsidP="00C5049B">
      <w:pPr>
        <w:pStyle w:val="PargrafodaLista"/>
        <w:numPr>
          <w:ilvl w:val="0"/>
          <w:numId w:val="30"/>
        </w:numPr>
      </w:pPr>
      <w:r>
        <w:t>Publicidade na televisão durante o horário infantil</w:t>
      </w:r>
    </w:p>
    <w:p w:rsidR="00C5049B" w:rsidRPr="00C5049B" w:rsidRDefault="00C5049B" w:rsidP="00C5049B">
      <w:pPr>
        <w:pStyle w:val="PargrafodaLista"/>
        <w:numPr>
          <w:ilvl w:val="0"/>
          <w:numId w:val="30"/>
        </w:numPr>
      </w:pPr>
      <w:r>
        <w:t>Disponibilização de downloads de versões dos jogos para celular, e we</w:t>
      </w:r>
      <w:r>
        <w:t>b</w:t>
      </w:r>
      <w:r>
        <w:t>games.</w:t>
      </w:r>
    </w:p>
    <w:p w:rsidR="008171A6" w:rsidRDefault="008171A6" w:rsidP="008171A6">
      <w:pPr>
        <w:pStyle w:val="Ttulo2"/>
      </w:pPr>
      <w:bookmarkStart w:id="38" w:name="_Toc201131132"/>
      <w:bookmarkStart w:id="39" w:name="_Toc201564338"/>
      <w:r>
        <w:t>Imagem</w:t>
      </w:r>
      <w:bookmarkEnd w:id="38"/>
      <w:bookmarkEnd w:id="39"/>
    </w:p>
    <w:p w:rsidR="00C5049B" w:rsidRPr="00C5049B" w:rsidRDefault="00C5049B" w:rsidP="00C5049B">
      <w:pPr>
        <w:pStyle w:val="Corpodetexto"/>
      </w:pPr>
      <w:r>
        <w:t>Teremos imagem de uma empresa socialmente responsável, comprometida com meio ambiente e com educação.</w:t>
      </w:r>
    </w:p>
    <w:p w:rsidR="008171A6" w:rsidRDefault="008171A6" w:rsidP="008171A6">
      <w:pPr>
        <w:pStyle w:val="Ttulo2"/>
      </w:pPr>
      <w:bookmarkStart w:id="40" w:name="_Toc201131133"/>
      <w:bookmarkStart w:id="41" w:name="_Toc201564339"/>
      <w:r>
        <w:t>Preço</w:t>
      </w:r>
      <w:bookmarkEnd w:id="40"/>
      <w:bookmarkEnd w:id="41"/>
    </w:p>
    <w:p w:rsidR="00C5049B" w:rsidRPr="00C5049B" w:rsidRDefault="00C5049B" w:rsidP="00C5049B">
      <w:r>
        <w:t>Preços reduzidos devido a utilização de melhores práticas no operacional da empresa, e favorecidos pela legislação.</w:t>
      </w:r>
    </w:p>
    <w:p w:rsidR="008171A6" w:rsidRDefault="008171A6" w:rsidP="008171A6">
      <w:pPr>
        <w:pStyle w:val="Ttulo2"/>
      </w:pPr>
      <w:bookmarkStart w:id="42" w:name="_Toc201131134"/>
      <w:bookmarkStart w:id="43" w:name="_Toc201564340"/>
      <w:r>
        <w:t>Relacionamento</w:t>
      </w:r>
      <w:bookmarkEnd w:id="42"/>
      <w:bookmarkEnd w:id="43"/>
    </w:p>
    <w:p w:rsidR="00C5049B" w:rsidRPr="00C5049B" w:rsidRDefault="00C5049B" w:rsidP="00C5049B">
      <w:r>
        <w:t>Procuramos atender sempre bem nossos clientes, por isso existe uma área em nossa empresa para tratar somente disto. Manuais bem explicados, serviço de ate</w:t>
      </w:r>
      <w:r>
        <w:t>n</w:t>
      </w:r>
      <w:r>
        <w:t>dimento ao consumidor, participação em fóruns serão as atividades exercidas.</w:t>
      </w:r>
    </w:p>
    <w:p w:rsidR="008171A6" w:rsidRDefault="008171A6" w:rsidP="008171A6">
      <w:pPr>
        <w:pStyle w:val="Ttulo2"/>
      </w:pPr>
      <w:bookmarkStart w:id="44" w:name="_Toc201131135"/>
      <w:bookmarkStart w:id="45" w:name="_Toc201564341"/>
      <w:r>
        <w:t>Produto</w:t>
      </w:r>
      <w:bookmarkEnd w:id="44"/>
      <w:bookmarkEnd w:id="45"/>
    </w:p>
    <w:p w:rsidR="00C5049B" w:rsidRPr="00C5049B" w:rsidRDefault="00C5049B" w:rsidP="00C5049B">
      <w:r>
        <w:t xml:space="preserve">Após essa pesquisa sabemos que os clientes querem jogos dinâmicos, evitar cenas desnecessárias para história, ou de publicidade excessiva no jogo. </w:t>
      </w:r>
      <w:r w:rsidR="0007307A">
        <w:t>Por isso os jogos serão adequados para satisfação dessas necessidades</w:t>
      </w:r>
    </w:p>
    <w:p w:rsidR="008171A6" w:rsidRDefault="008171A6" w:rsidP="008171A6">
      <w:pPr>
        <w:pStyle w:val="Ttulo2"/>
      </w:pPr>
      <w:bookmarkStart w:id="46" w:name="_Toc201131136"/>
      <w:bookmarkStart w:id="47" w:name="_Toc201564342"/>
      <w:r>
        <w:t>Pesquisa</w:t>
      </w:r>
      <w:bookmarkEnd w:id="46"/>
      <w:bookmarkEnd w:id="47"/>
    </w:p>
    <w:p w:rsidR="0007307A" w:rsidRPr="0007307A" w:rsidRDefault="0007307A" w:rsidP="0007307A">
      <w:r>
        <w:t>Estar sempre atualizado quando nossos clientes nos garantirá estar sempre na frente de nossos concorrentes.</w:t>
      </w:r>
    </w:p>
    <w:p w:rsidR="008171A6" w:rsidRDefault="008171A6" w:rsidP="008171A6">
      <w:pPr>
        <w:pStyle w:val="Ttulo1"/>
      </w:pPr>
      <w:bookmarkStart w:id="48" w:name="_Toc201131137"/>
      <w:bookmarkStart w:id="49" w:name="_Toc201564343"/>
      <w:r>
        <w:lastRenderedPageBreak/>
        <w:t>Fornecedores</w:t>
      </w:r>
      <w:bookmarkEnd w:id="48"/>
      <w:bookmarkEnd w:id="49"/>
    </w:p>
    <w:p w:rsidR="00DD3D70" w:rsidRDefault="00792E7A" w:rsidP="00792E7A">
      <w:pPr>
        <w:pStyle w:val="Corpodetexto"/>
      </w:pPr>
      <w:r>
        <w:t>Nossos principais fornecedores serão a DELL para fornecimento de computadores e servidores e a Microsoft para fornecimento do Sistema Operacional Windows dos softwares de escritório</w:t>
      </w:r>
    </w:p>
    <w:p w:rsidR="00792E7A" w:rsidRDefault="00DD3D70" w:rsidP="00DD3D70">
      <w:pPr>
        <w:pStyle w:val="Ttulo2"/>
      </w:pPr>
      <w:bookmarkStart w:id="50" w:name="_Toc201564344"/>
      <w:r>
        <w:t>Microsoft</w:t>
      </w:r>
      <w:bookmarkEnd w:id="50"/>
    </w:p>
    <w:p w:rsidR="00DD3D70" w:rsidRDefault="00DD3D70" w:rsidP="00DD3D70">
      <w:r>
        <w:t>Através do sistema de parcerias Microsoft, conseguimos obter produtos por até 5% do seu valor original. Existem três graus de parceria: Member, Certified Partner, e Gold Partner, respectivamente na ordem da quantidade de competências que a empresa cumpre, e certificações com da Microsoft. Essa ordem também muda para a quantidade de licenças para produtos que a Microsoft disponibiliza para uso inte</w:t>
      </w:r>
      <w:r>
        <w:t>r</w:t>
      </w:r>
      <w:r>
        <w:t>no.</w:t>
      </w:r>
    </w:p>
    <w:p w:rsidR="00DD3D70" w:rsidRDefault="00DD3D70" w:rsidP="00DD3D70">
      <w:r>
        <w:t>Mesmo as qualidades da empresa para ser Certified Parner, optamos por ser Member, pois enquadra na quantidade de licenças necessárias para os 2 primeiros anos, a um custo de 390 dólares. Ser Certified Partnier nos daria 3 vezes mais lice</w:t>
      </w:r>
      <w:r>
        <w:t>n</w:t>
      </w:r>
      <w:r>
        <w:t>ças, porem por um preço 6 vezes maior.</w:t>
      </w:r>
    </w:p>
    <w:p w:rsidR="00DD3D70" w:rsidRPr="00DD3D70" w:rsidRDefault="00DD3D70" w:rsidP="00DD3D70"/>
    <w:p w:rsidR="00792E7A" w:rsidRPr="00792E7A" w:rsidRDefault="00792E7A" w:rsidP="00792E7A"/>
    <w:p w:rsidR="008171A6" w:rsidRDefault="008171A6" w:rsidP="008171A6">
      <w:pPr>
        <w:pStyle w:val="Ttulo1"/>
      </w:pPr>
      <w:bookmarkStart w:id="51" w:name="_Toc201131138"/>
      <w:bookmarkStart w:id="52" w:name="_Toc201564345"/>
      <w:r>
        <w:lastRenderedPageBreak/>
        <w:t>Aspectos Operacionais</w:t>
      </w:r>
      <w:bookmarkEnd w:id="51"/>
      <w:bookmarkEnd w:id="52"/>
    </w:p>
    <w:p w:rsidR="008171A6" w:rsidRPr="00CF4021" w:rsidRDefault="008171A6" w:rsidP="008171A6">
      <w:r w:rsidRPr="00CF4021">
        <w:t>Nesta parte do plano do negócio, iremos tratar de todo o processo de funcion</w:t>
      </w:r>
      <w:r w:rsidRPr="00CF4021">
        <w:t>a</w:t>
      </w:r>
      <w:r w:rsidRPr="00CF4021">
        <w:t>mento da empresa, descrevendo a localização, processo e equipamentos necess</w:t>
      </w:r>
      <w:r w:rsidRPr="00CF4021">
        <w:t>á</w:t>
      </w:r>
      <w:r w:rsidRPr="00CF4021">
        <w:t>rios para o funcionamento.</w:t>
      </w:r>
    </w:p>
    <w:p w:rsidR="008171A6" w:rsidRDefault="008171A6" w:rsidP="008171A6">
      <w:pPr>
        <w:pStyle w:val="Ttulo2"/>
      </w:pPr>
      <w:bookmarkStart w:id="53" w:name="_Toc201131140"/>
      <w:bookmarkStart w:id="54" w:name="_Toc201564346"/>
      <w:r>
        <w:lastRenderedPageBreak/>
        <w:t>Processo Operacional</w:t>
      </w:r>
      <w:bookmarkEnd w:id="53"/>
      <w:bookmarkEnd w:id="54"/>
    </w:p>
    <w:p w:rsidR="00DD3D70" w:rsidRDefault="00DD3D70" w:rsidP="00DD3D70">
      <w:pPr>
        <w:pStyle w:val="Figura"/>
        <w:keepNext/>
      </w:pPr>
      <w:r>
        <w:object w:dxaOrig="11394" w:dyaOrig="16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45pt" o:ole="">
            <v:imagedata r:id="rId19" o:title=""/>
          </v:shape>
          <o:OLEObject Type="Embed" ProgID="Visio.Drawing.11" ShapeID="_x0000_i1025" DrawAspect="Content" ObjectID="_1275306110" r:id="rId20"/>
        </w:object>
      </w:r>
    </w:p>
    <w:p w:rsidR="00DD3D70" w:rsidRPr="00DD3D70" w:rsidRDefault="00DD3D70" w:rsidP="00DD3D70">
      <w:pPr>
        <w:pStyle w:val="Figura"/>
      </w:pPr>
      <w:bookmarkStart w:id="55" w:name="_Toc201564322"/>
      <w:r>
        <w:t xml:space="preserve">Figura </w:t>
      </w:r>
      <w:fldSimple w:instr=" SEQ Figura \* ARABIC ">
        <w:r w:rsidR="00964AE5">
          <w:rPr>
            <w:noProof/>
          </w:rPr>
          <w:t>12</w:t>
        </w:r>
      </w:fldSimple>
      <w:r>
        <w:t xml:space="preserve"> – Processo Operacional</w:t>
      </w:r>
      <w:bookmarkEnd w:id="55"/>
    </w:p>
    <w:p w:rsidR="008171A6" w:rsidRDefault="008171A6" w:rsidP="008171A6">
      <w:pPr>
        <w:pStyle w:val="Ttulo2"/>
      </w:pPr>
      <w:bookmarkStart w:id="56" w:name="_Toc201131142"/>
      <w:bookmarkStart w:id="57" w:name="_Toc201564347"/>
      <w:r>
        <w:lastRenderedPageBreak/>
        <w:t>Organograma da empresa</w:t>
      </w:r>
      <w:bookmarkEnd w:id="56"/>
      <w:bookmarkEnd w:id="57"/>
    </w:p>
    <w:p w:rsidR="00DD3D70" w:rsidRDefault="00DD3D70" w:rsidP="00DD3D70">
      <w:pPr>
        <w:pStyle w:val="Figura"/>
        <w:keepNext/>
      </w:pPr>
      <w:r>
        <w:object w:dxaOrig="11837" w:dyaOrig="10260">
          <v:shape id="_x0000_i1026" type="#_x0000_t75" style="width:453pt;height:393pt" o:ole="">
            <v:imagedata r:id="rId21" o:title=""/>
          </v:shape>
          <o:OLEObject Type="Embed" ProgID="Visio.Drawing.11" ShapeID="_x0000_i1026" DrawAspect="Content" ObjectID="_1275306111" r:id="rId22"/>
        </w:object>
      </w:r>
    </w:p>
    <w:p w:rsidR="00DD3D70" w:rsidRPr="00DD3D70" w:rsidRDefault="00DD3D70" w:rsidP="00DD3D70">
      <w:pPr>
        <w:pStyle w:val="Figura"/>
      </w:pPr>
      <w:bookmarkStart w:id="58" w:name="_Toc201564323"/>
      <w:r>
        <w:t xml:space="preserve">Figura </w:t>
      </w:r>
      <w:fldSimple w:instr=" SEQ Figura \* ARABIC ">
        <w:r w:rsidR="00964AE5">
          <w:rPr>
            <w:noProof/>
          </w:rPr>
          <w:t>13</w:t>
        </w:r>
      </w:fldSimple>
      <w:r w:rsidR="00DF1013">
        <w:t>- Organograma da Empres</w:t>
      </w:r>
      <w:r>
        <w:t>a</w:t>
      </w:r>
      <w:bookmarkEnd w:id="58"/>
    </w:p>
    <w:p w:rsidR="008171A6" w:rsidRDefault="008171A6" w:rsidP="008171A6">
      <w:pPr>
        <w:pStyle w:val="Ttulo1"/>
      </w:pPr>
      <w:bookmarkStart w:id="59" w:name="_Toc201131145"/>
      <w:bookmarkStart w:id="60" w:name="_Toc201564348"/>
      <w:r>
        <w:lastRenderedPageBreak/>
        <w:t>Aspectos Administrativos</w:t>
      </w:r>
      <w:bookmarkEnd w:id="59"/>
      <w:bookmarkEnd w:id="60"/>
    </w:p>
    <w:p w:rsidR="008F1BDC" w:rsidRDefault="008F1BDC" w:rsidP="008F1BDC">
      <w:pPr>
        <w:pStyle w:val="Corpodetexto"/>
        <w:rPr>
          <w:szCs w:val="23"/>
        </w:rPr>
      </w:pPr>
      <w:r w:rsidRPr="008F1BDC">
        <w:rPr>
          <w:szCs w:val="23"/>
        </w:rPr>
        <w:t>A empresa terá uma estrutura horizontal. A fim de que não haja muitos</w:t>
      </w:r>
      <w:r>
        <w:rPr>
          <w:szCs w:val="23"/>
        </w:rPr>
        <w:t xml:space="preserve"> </w:t>
      </w:r>
      <w:r w:rsidRPr="008F1BDC">
        <w:rPr>
          <w:szCs w:val="23"/>
        </w:rPr>
        <w:t>gerentes e estes tenham a função apenas de facilitadores. Com esse sistema</w:t>
      </w:r>
      <w:r>
        <w:rPr>
          <w:szCs w:val="23"/>
        </w:rPr>
        <w:t xml:space="preserve"> </w:t>
      </w:r>
      <w:r w:rsidRPr="008F1BDC">
        <w:rPr>
          <w:szCs w:val="23"/>
        </w:rPr>
        <w:t>horizontal, os trabalhadores poderão tomar mais decisões, sentirão-se tratados</w:t>
      </w:r>
      <w:r>
        <w:rPr>
          <w:szCs w:val="23"/>
        </w:rPr>
        <w:t xml:space="preserve"> </w:t>
      </w:r>
      <w:r w:rsidRPr="008F1BDC">
        <w:rPr>
          <w:szCs w:val="23"/>
        </w:rPr>
        <w:t>como pessoas completas, e não apenas como um trabalhador braçal apenas.</w:t>
      </w:r>
    </w:p>
    <w:p w:rsidR="008F1BDC" w:rsidRPr="008F1BDC" w:rsidRDefault="008F1BDC" w:rsidP="008F1BDC">
      <w:pPr>
        <w:pStyle w:val="Corpodetexto"/>
      </w:pPr>
      <w:r>
        <w:rPr>
          <w:lang w:eastAsia="pt-BR"/>
        </w:rPr>
        <w:t>Outro fator que possa estimular os trabalhadores será a distribuição de prêmios por cumprimento de metas em equipe estipuladas pelo gerente. Por fim, a empresa criará eventualmente confraternizações para que os a equipe se sinta mais unida.</w:t>
      </w:r>
    </w:p>
    <w:p w:rsidR="008171A6" w:rsidRDefault="008171A6" w:rsidP="008171A6">
      <w:pPr>
        <w:pStyle w:val="Ttulo2"/>
      </w:pPr>
      <w:bookmarkStart w:id="61" w:name="_Toc201131146"/>
      <w:bookmarkStart w:id="62" w:name="_Toc201564349"/>
      <w:r>
        <w:t>Funções</w:t>
      </w:r>
      <w:bookmarkEnd w:id="61"/>
      <w:bookmarkEnd w:id="62"/>
    </w:p>
    <w:tbl>
      <w:tblPr>
        <w:tblW w:w="7360" w:type="dxa"/>
        <w:tblInd w:w="576" w:type="dxa"/>
        <w:tblCellMar>
          <w:left w:w="70" w:type="dxa"/>
          <w:right w:w="70" w:type="dxa"/>
        </w:tblCellMar>
        <w:tblLook w:val="04A0"/>
      </w:tblPr>
      <w:tblGrid>
        <w:gridCol w:w="2188"/>
        <w:gridCol w:w="632"/>
        <w:gridCol w:w="4540"/>
      </w:tblGrid>
      <w:tr w:rsidR="008431A6" w:rsidRPr="008431A6" w:rsidTr="008431A6">
        <w:trPr>
          <w:trHeight w:val="315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bookmarkStart w:id="63" w:name="_Toc201131147"/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Função</w:t>
            </w:r>
          </w:p>
        </w:tc>
        <w:tc>
          <w:tcPr>
            <w:tcW w:w="6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Qtd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Necessidade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Marketing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Cuida da imagem da empresa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Vendas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Lidar com fornecedores e clientes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Ass. Administr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</w:t>
            </w: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tivo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RH e Financeiro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Roteirista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Roteiro dos Jogos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Designers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Arte dos jogos</w:t>
            </w:r>
          </w:p>
        </w:tc>
      </w:tr>
      <w:tr w:rsidR="008431A6" w:rsidRPr="008431A6" w:rsidTr="008431A6">
        <w:trPr>
          <w:trHeight w:val="30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Desenvolvedores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Programação dos Jogos</w:t>
            </w:r>
          </w:p>
        </w:tc>
      </w:tr>
      <w:tr w:rsidR="008431A6" w:rsidRPr="008431A6" w:rsidTr="008431A6">
        <w:trPr>
          <w:trHeight w:val="315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Gerente de Produto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1A6" w:rsidRPr="008431A6" w:rsidRDefault="008431A6" w:rsidP="008431A6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8431A6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Gerencia dos Projetos</w:t>
            </w:r>
          </w:p>
        </w:tc>
      </w:tr>
    </w:tbl>
    <w:p w:rsidR="008171A6" w:rsidRDefault="008171A6" w:rsidP="008171A6">
      <w:pPr>
        <w:pStyle w:val="Ttulo1"/>
      </w:pPr>
      <w:bookmarkStart w:id="64" w:name="_Toc201564350"/>
      <w:r>
        <w:lastRenderedPageBreak/>
        <w:t>Aspectos Jurídicos</w:t>
      </w:r>
      <w:bookmarkEnd w:id="63"/>
      <w:bookmarkEnd w:id="64"/>
    </w:p>
    <w:p w:rsidR="008171A6" w:rsidRDefault="008171A6" w:rsidP="008171A6">
      <w:r>
        <w:t>Registro de nome da empresa</w:t>
      </w:r>
    </w:p>
    <w:p w:rsidR="008171A6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Registro de nome: Schneider Games Ltda.</w:t>
      </w:r>
    </w:p>
    <w:p w:rsidR="008171A6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Nome fantasia: Schneider Games</w:t>
      </w:r>
    </w:p>
    <w:p w:rsidR="00F77BB9" w:rsidRPr="00F77BB9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 xml:space="preserve">Ramo: Indústria de Desenvolvimento de Software </w:t>
      </w:r>
    </w:p>
    <w:p w:rsidR="00F77BB9" w:rsidRPr="00F77BB9" w:rsidRDefault="008171A6" w:rsidP="00F77BB9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Local:</w:t>
      </w:r>
      <w:r w:rsidR="00F77BB9">
        <w:t xml:space="preserve"> Av. A.C. Berrini, 753 – cj. 72 </w:t>
      </w:r>
    </w:p>
    <w:p w:rsidR="008171A6" w:rsidRPr="000C7D50" w:rsidRDefault="008171A6" w:rsidP="00F77BB9">
      <w:pPr>
        <w:pStyle w:val="PargrafodaLista"/>
        <w:overflowPunct/>
        <w:autoSpaceDE/>
        <w:spacing w:before="0" w:after="200" w:line="276" w:lineRule="auto"/>
        <w:ind w:firstLine="0"/>
        <w:jc w:val="left"/>
        <w:textAlignment w:val="auto"/>
      </w:pPr>
    </w:p>
    <w:p w:rsidR="008171A6" w:rsidRDefault="008171A6" w:rsidP="008171A6">
      <w:pPr>
        <w:ind w:left="360"/>
      </w:pPr>
      <w:r>
        <w:t>A Schneider Games foi registrada segundo o novo Código Civil Brasileiro e também segue as normalizações estabelecidas pelo Departamento Nacional de Registro do Comércio (DNRC).</w:t>
      </w:r>
    </w:p>
    <w:p w:rsidR="008171A6" w:rsidRDefault="008171A6" w:rsidP="008171A6">
      <w:r>
        <w:rPr>
          <w:b/>
          <w:bCs/>
        </w:rPr>
        <w:t xml:space="preserve">Alvará de Funcionamento </w:t>
      </w:r>
      <w:r>
        <w:t>– houve uma consulta previa do local para fins de alvará de funcionamento, uma busca se o nome já havia sido registrado.</w:t>
      </w:r>
    </w:p>
    <w:p w:rsidR="008171A6" w:rsidRDefault="008171A6" w:rsidP="008171A6">
      <w:r>
        <w:rPr>
          <w:b/>
          <w:bCs/>
        </w:rPr>
        <w:t xml:space="preserve">Registro da Empresa e Nome </w:t>
      </w:r>
      <w:r>
        <w:t>- foi feito o registro da empresa e proteção ao nome empresarial, que decorre do arquivamento dos atos constitutivos de socied</w:t>
      </w:r>
      <w:r>
        <w:t>a</w:t>
      </w:r>
      <w:r>
        <w:t>de, sendo Schneider Games.</w:t>
      </w:r>
    </w:p>
    <w:p w:rsidR="008171A6" w:rsidRDefault="008171A6" w:rsidP="008171A6">
      <w:r>
        <w:rPr>
          <w:b/>
          <w:bCs/>
        </w:rPr>
        <w:t xml:space="preserve">CNPJ </w:t>
      </w:r>
      <w:r>
        <w:t>– foram seguidos os procedimentos da Secretaria da Receita Federal para a inscrição no CNPJ (Cadastro Nacional da Pessoa Jurídica).</w:t>
      </w:r>
    </w:p>
    <w:p w:rsidR="008171A6" w:rsidRDefault="008171A6" w:rsidP="008171A6">
      <w:r>
        <w:rPr>
          <w:b/>
          <w:bCs/>
        </w:rPr>
        <w:t xml:space="preserve">Alvará de Licença </w:t>
      </w:r>
      <w:r>
        <w:t>– foi tirado o alvará de licença do Corpo de Bombeiros, pago os documentos no banco indicado.</w:t>
      </w:r>
    </w:p>
    <w:p w:rsidR="008171A6" w:rsidRDefault="008171A6" w:rsidP="008171A6">
      <w:r>
        <w:rPr>
          <w:b/>
          <w:bCs/>
        </w:rPr>
        <w:t xml:space="preserve">Alvará de Licença e Funcionamento </w:t>
      </w:r>
      <w:r>
        <w:t>– retirado também o alvará de licença e funcionamento após ter comprovado os requisitos de estrutura e documentação, r</w:t>
      </w:r>
      <w:r>
        <w:t>e</w:t>
      </w:r>
      <w:r>
        <w:t>querido pela Secretaria Municipal de Desenvolvimento Urbano da cidade de São Paulo.</w:t>
      </w:r>
      <w:r w:rsidRPr="000C7D50">
        <w:rPr>
          <w:color w:val="FF0000"/>
        </w:rPr>
        <w:t xml:space="preserve"> </w:t>
      </w:r>
    </w:p>
    <w:p w:rsidR="008171A6" w:rsidRDefault="008171A6" w:rsidP="008171A6">
      <w:r>
        <w:rPr>
          <w:b/>
          <w:bCs/>
        </w:rPr>
        <w:t xml:space="preserve">Certidão Negativa de Crédito </w:t>
      </w:r>
      <w:r>
        <w:t>– foi retirada a Certidão Negativa de Debito para com a Fazenda Publica Estadual de todos os integrantes da sociedade.</w:t>
      </w:r>
    </w:p>
    <w:p w:rsidR="008171A6" w:rsidRDefault="008171A6" w:rsidP="008171A6">
      <w:r>
        <w:rPr>
          <w:b/>
          <w:bCs/>
        </w:rPr>
        <w:t xml:space="preserve">Inscrição Estadual </w:t>
      </w:r>
      <w:r>
        <w:t>– tivemos que efetuar a inscrição no Cadastro Geral de Contribuinte da Secretaria de Estado da Fazenda.</w:t>
      </w:r>
    </w:p>
    <w:p w:rsidR="008171A6" w:rsidRDefault="008171A6" w:rsidP="008171A6">
      <w:r>
        <w:rPr>
          <w:b/>
          <w:bCs/>
        </w:rPr>
        <w:t xml:space="preserve">Inscrição na Previdência Social </w:t>
      </w:r>
      <w:r>
        <w:t>– simultaneamente com o CNPJ efetuamos a inscrição na Previdência Social / Instituto Nacional de Seguridade Social (INSS).</w:t>
      </w:r>
    </w:p>
    <w:p w:rsidR="008171A6" w:rsidRPr="000C7D50" w:rsidRDefault="008171A6" w:rsidP="008171A6">
      <w:r>
        <w:rPr>
          <w:b/>
          <w:bCs/>
        </w:rPr>
        <w:lastRenderedPageBreak/>
        <w:t xml:space="preserve">Inspeções, Registros e Licenças Junto a outros Órgãos Públicos </w:t>
      </w:r>
      <w:r>
        <w:t>– tivemos que seguir normas, registrar e licenciar a Schneider Games segundo o Departame</w:t>
      </w:r>
      <w:r>
        <w:t>n</w:t>
      </w:r>
      <w:r>
        <w:t>to de Vigilância Sanitária, Secretaria de Saúde, Secretaria do Meio Ambiente, entre outros.</w:t>
      </w:r>
    </w:p>
    <w:p w:rsidR="008171A6" w:rsidRDefault="008171A6" w:rsidP="008171A6">
      <w:pPr>
        <w:pStyle w:val="Ttulo2"/>
      </w:pPr>
      <w:bookmarkStart w:id="65" w:name="_Toc201131148"/>
      <w:bookmarkStart w:id="66" w:name="_Toc201564351"/>
      <w:r>
        <w:t>Natureza Jurídica</w:t>
      </w:r>
      <w:bookmarkEnd w:id="65"/>
      <w:bookmarkEnd w:id="66"/>
    </w:p>
    <w:p w:rsidR="00F640E7" w:rsidRPr="00F640E7" w:rsidRDefault="00F640E7" w:rsidP="00F640E7">
      <w:r>
        <w:t>O estúdio caracteriza-se como uma sociedade composta por 4 sócios, dois s</w:t>
      </w:r>
      <w:r>
        <w:t>ó</w:t>
      </w:r>
      <w:r>
        <w:t>cios majoritários com (45%), e dois sócios menores (</w:t>
      </w:r>
      <w:r w:rsidR="00BE0D77">
        <w:t>5</w:t>
      </w:r>
      <w:r>
        <w:t>%) para desempate de dec</w:t>
      </w:r>
      <w:r>
        <w:t>i</w:t>
      </w:r>
      <w:r>
        <w:t>sões. O nome fantasia será Schneider Games. Essa responsabilidade jurídica foi adquirida por Nilson Calazans Dias Filho, mediante registro e arquivamento dos atos constitutivos.</w:t>
      </w:r>
    </w:p>
    <w:p w:rsidR="008171A6" w:rsidRDefault="008171A6" w:rsidP="008171A6">
      <w:pPr>
        <w:pStyle w:val="Ttulo2"/>
      </w:pPr>
      <w:bookmarkStart w:id="67" w:name="_Toc201131149"/>
      <w:bookmarkStart w:id="68" w:name="_Toc201564352"/>
      <w:r>
        <w:t>Aspectos tributários</w:t>
      </w:r>
      <w:bookmarkEnd w:id="67"/>
      <w:bookmarkEnd w:id="68"/>
    </w:p>
    <w:p w:rsidR="00BE613E" w:rsidRPr="00BE613E" w:rsidRDefault="00BE613E" w:rsidP="00BE613E">
      <w:pPr>
        <w:pStyle w:val="Corpodetexto"/>
      </w:pPr>
      <w:r>
        <w:rPr>
          <w:lang w:eastAsia="pt-BR"/>
        </w:rPr>
        <w:t>De acordo com o faturamento bruto previsto, que está em torno de R$500.000,00 (quinhentos mil reais) anuais. A Schneider Games se enquadra como Empresa de Pequeno Porte, conforme lei n° 9.841 de 05/10/1999 que institui o Estatuto de Micro Empresa e Pequena Empresa no âmbito Federal e decreto 45.490 de 30/11/2000 no âmbito Estadual. A adição ao nome empresarial da expressão ME ou Microempresa e EPP ou Empresa de Pequeno Porte não pode ser efetuada no contrato social e na Declaração de Empresário.</w:t>
      </w:r>
    </w:p>
    <w:p w:rsidR="008171A6" w:rsidRDefault="008171A6" w:rsidP="008171A6">
      <w:pPr>
        <w:pStyle w:val="Ttulo2"/>
      </w:pPr>
      <w:bookmarkStart w:id="69" w:name="_Toc201131150"/>
      <w:bookmarkStart w:id="70" w:name="_Toc201564353"/>
      <w:r>
        <w:t>Estrutura societária</w:t>
      </w:r>
      <w:bookmarkEnd w:id="69"/>
      <w:bookmarkEnd w:id="70"/>
    </w:p>
    <w:p w:rsidR="00BE0D77" w:rsidRPr="00BE0D77" w:rsidRDefault="00BE0D77" w:rsidP="00BE0D77">
      <w:pPr>
        <w:pStyle w:val="Corpodetexto"/>
      </w:pPr>
      <w:r>
        <w:rPr>
          <w:lang w:eastAsia="pt-BR"/>
        </w:rPr>
        <w:t>Quatro sócios executivos, sendo os majoritarios: Nilson Calazans Dias Filho e Willians Schallemberger Schneider, e os minoritários: Luis Fernando de Assis Oliveira e Renato Kurebayashi. O administrador geral, Luis Fernando de Assis Oliveira, ficará no cargo por dois anos. Cada sócio entrará com R$ 20.000,00 (vinte mil reais), formando um Capital Social de R$ 100.000,00 (cem mil reais), o restante necessário para a formação do Capital Social de modo que satisfaça o mínimo necessário para Investimento Inicial e Capital de Giro será formado por investidores privados. O montante total necessário é de R$ 285.000, sendo R$ 100.000 investidos pelos sócios administradores e o restante (R$ 185.000) pelos investidores capitalistas.</w:t>
      </w:r>
    </w:p>
    <w:p w:rsidR="008171A6" w:rsidRDefault="008171A6" w:rsidP="008171A6">
      <w:pPr>
        <w:pStyle w:val="Ttulo2"/>
      </w:pPr>
      <w:bookmarkStart w:id="71" w:name="_Toc201131152"/>
      <w:bookmarkStart w:id="72" w:name="_Toc201564354"/>
      <w:r>
        <w:lastRenderedPageBreak/>
        <w:t>Fluxograma de Abertura</w:t>
      </w:r>
      <w:bookmarkEnd w:id="71"/>
      <w:bookmarkEnd w:id="72"/>
    </w:p>
    <w:p w:rsidR="00A972C9" w:rsidRPr="00A972C9" w:rsidRDefault="00A972C9" w:rsidP="00A972C9">
      <w:r>
        <w:rPr>
          <w:noProof/>
          <w:lang w:eastAsia="pt-BR"/>
        </w:rPr>
        <w:drawing>
          <wp:inline distT="0" distB="0" distL="0" distR="0">
            <wp:extent cx="5759450" cy="38223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Pr="001B1037" w:rsidRDefault="008171A6" w:rsidP="001B1037">
      <w:pPr>
        <w:pStyle w:val="Ttulo1"/>
      </w:pPr>
      <w:bookmarkStart w:id="73" w:name="_Toc201131153"/>
      <w:bookmarkStart w:id="74" w:name="_Toc201564355"/>
      <w:r w:rsidRPr="001B1037">
        <w:lastRenderedPageBreak/>
        <w:t>Aspectos Econômico-Financeiros</w:t>
      </w:r>
      <w:bookmarkEnd w:id="73"/>
      <w:bookmarkEnd w:id="74"/>
    </w:p>
    <w:p w:rsidR="001B1037" w:rsidRDefault="008171A6" w:rsidP="001B1037">
      <w:pPr>
        <w:pStyle w:val="Corpodetexto"/>
      </w:pPr>
      <w:r>
        <w:t>Esta parte do nosso plano de negócios trata toda a questão que envolve a viabilidade econômico-financeira do empreendimento, como o investimento inicial, projeções de fluxo de caixa, demonstração de resultados, lucratividade, ponto de equilíbrio, ciclos operacionais e financeiros, etc.</w:t>
      </w:r>
      <w:bookmarkStart w:id="75" w:name="_Toc201131154"/>
    </w:p>
    <w:p w:rsidR="008171A6" w:rsidRDefault="001B1037" w:rsidP="001B1037">
      <w:pPr>
        <w:pStyle w:val="Ttulo2"/>
      </w:pPr>
      <w:bookmarkStart w:id="76" w:name="_Toc201564356"/>
      <w:r>
        <w:t>Investimento Inicial</w:t>
      </w:r>
      <w:bookmarkEnd w:id="75"/>
      <w:bookmarkEnd w:id="76"/>
    </w:p>
    <w:p w:rsidR="001B1037" w:rsidRDefault="001B1037" w:rsidP="001B1037">
      <w:pPr>
        <w:pStyle w:val="Corpodetexto"/>
        <w:rPr>
          <w:lang w:eastAsia="pt-BR"/>
        </w:rPr>
      </w:pPr>
      <w:r>
        <w:rPr>
          <w:lang w:eastAsia="pt-BR"/>
        </w:rPr>
        <w:t>O investimento inicial consiste em todos os gastos pré-operacionais, necessários para que o empreendimento se concretize.</w:t>
      </w:r>
    </w:p>
    <w:tbl>
      <w:tblPr>
        <w:tblW w:w="4460" w:type="dxa"/>
        <w:tblInd w:w="2023" w:type="dxa"/>
        <w:tblCellMar>
          <w:left w:w="70" w:type="dxa"/>
          <w:right w:w="70" w:type="dxa"/>
        </w:tblCellMar>
        <w:tblLook w:val="04A0"/>
      </w:tblPr>
      <w:tblGrid>
        <w:gridCol w:w="3310"/>
        <w:gridCol w:w="1150"/>
      </w:tblGrid>
      <w:tr w:rsidR="001B1037" w:rsidRPr="001B1037" w:rsidTr="001B1037">
        <w:trPr>
          <w:trHeight w:val="315"/>
        </w:trPr>
        <w:tc>
          <w:tcPr>
            <w:tcW w:w="4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Investimentos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Reais (R$)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Projeto de Arquit. e Eng.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6.000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Softwares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40.000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Equipamentos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100.000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 xml:space="preserve">Mobil. e Comum. Visual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25.000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Abertura e Registro da Firma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Material de Escritório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2.500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Redes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33.000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Ar condicionado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3.500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Outros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5.000</w:t>
            </w:r>
          </w:p>
        </w:tc>
      </w:tr>
      <w:tr w:rsidR="001B1037" w:rsidRPr="001B1037" w:rsidTr="001B1037">
        <w:trPr>
          <w:trHeight w:val="315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217.000</w:t>
            </w:r>
          </w:p>
        </w:tc>
      </w:tr>
    </w:tbl>
    <w:p w:rsidR="001B1037" w:rsidRPr="001B1037" w:rsidRDefault="001B1037" w:rsidP="001B1037">
      <w:pPr>
        <w:rPr>
          <w:lang w:eastAsia="pt-BR"/>
        </w:rPr>
      </w:pPr>
    </w:p>
    <w:p w:rsidR="008171A6" w:rsidRDefault="008171A6" w:rsidP="008171A6">
      <w:pPr>
        <w:pStyle w:val="Ttulo2"/>
      </w:pPr>
      <w:bookmarkStart w:id="77" w:name="_Toc201131155"/>
      <w:bookmarkStart w:id="78" w:name="_Toc201564357"/>
      <w:r>
        <w:t>Fluxo de Caixa</w:t>
      </w:r>
      <w:bookmarkEnd w:id="77"/>
      <w:bookmarkEnd w:id="78"/>
    </w:p>
    <w:p w:rsidR="001B1037" w:rsidRPr="001B1037" w:rsidRDefault="001B1037" w:rsidP="001B1037">
      <w:pPr>
        <w:pStyle w:val="Corpodetexto"/>
      </w:pPr>
      <w:r>
        <w:rPr>
          <w:lang w:eastAsia="pt-BR"/>
        </w:rPr>
        <w:t>A projeção de fluxo de caixa apresenta uma previsão das entradas e saídas de caixa, ou seja, receitas e gastos que a empresa terá em um determinado período de tempo. A projeção do fluxo de caixa é de fundamental importância para todos os outros aspectos econômico-financeiros.</w:t>
      </w:r>
    </w:p>
    <w:p w:rsidR="008171A6" w:rsidRDefault="008171A6" w:rsidP="008171A6">
      <w:pPr>
        <w:pStyle w:val="Ttulo3"/>
      </w:pPr>
      <w:bookmarkStart w:id="79" w:name="_Toc201131156"/>
      <w:bookmarkStart w:id="80" w:name="_Toc201564358"/>
      <w:r>
        <w:t>Premissas</w:t>
      </w:r>
      <w:bookmarkEnd w:id="79"/>
      <w:bookmarkEnd w:id="80"/>
    </w:p>
    <w:p w:rsidR="001B1037" w:rsidRDefault="001B1037" w:rsidP="00AA5776">
      <w:pPr>
        <w:pStyle w:val="Corpodetexto"/>
        <w:rPr>
          <w:lang w:eastAsia="pt-BR"/>
        </w:rPr>
      </w:pPr>
      <w:r>
        <w:rPr>
          <w:lang w:eastAsia="pt-BR"/>
        </w:rPr>
        <w:t>Todas as projeções são baseadas em benchmarking realizado pelos sócios</w:t>
      </w:r>
      <w:r w:rsidR="00AA5776">
        <w:rPr>
          <w:lang w:eastAsia="pt-BR"/>
        </w:rPr>
        <w:t xml:space="preserve"> Nilson Calazan</w:t>
      </w:r>
      <w:r w:rsidR="00E32BA7">
        <w:rPr>
          <w:lang w:eastAsia="pt-BR"/>
        </w:rPr>
        <w:t>s</w:t>
      </w:r>
      <w:r>
        <w:rPr>
          <w:lang w:eastAsia="pt-BR"/>
        </w:rPr>
        <w:t xml:space="preserve"> e Luis Fernando </w:t>
      </w:r>
      <w:r w:rsidR="00AA5776">
        <w:rPr>
          <w:lang w:eastAsia="pt-BR"/>
        </w:rPr>
        <w:t>Oli</w:t>
      </w:r>
      <w:r>
        <w:rPr>
          <w:lang w:eastAsia="pt-BR"/>
        </w:rPr>
        <w:t>veira em</w:t>
      </w:r>
      <w:r w:rsidR="00AA5776">
        <w:rPr>
          <w:lang w:eastAsia="pt-BR"/>
        </w:rPr>
        <w:t xml:space="preserve"> uma</w:t>
      </w:r>
      <w:r>
        <w:rPr>
          <w:lang w:eastAsia="pt-BR"/>
        </w:rPr>
        <w:t xml:space="preserve"> </w:t>
      </w:r>
      <w:r w:rsidR="00AA5776">
        <w:rPr>
          <w:lang w:eastAsia="pt-BR"/>
        </w:rPr>
        <w:t>empresa de jogos eletrônicos brasileira.</w:t>
      </w:r>
    </w:p>
    <w:p w:rsidR="001B1037" w:rsidRDefault="001B1037" w:rsidP="00AA5776">
      <w:pPr>
        <w:pStyle w:val="Corpodetexto"/>
        <w:rPr>
          <w:lang w:eastAsia="pt-BR"/>
        </w:rPr>
      </w:pPr>
      <w:r>
        <w:rPr>
          <w:lang w:eastAsia="pt-BR"/>
        </w:rPr>
        <w:lastRenderedPageBreak/>
        <w:t xml:space="preserve">Os dados referentes à receita prevista foram baseados </w:t>
      </w:r>
      <w:r w:rsidR="00AA5776">
        <w:rPr>
          <w:lang w:eastAsia="pt-BR"/>
        </w:rPr>
        <w:t>na estimativa de vendas por em sites sobre mercado</w:t>
      </w:r>
      <w:r>
        <w:rPr>
          <w:lang w:eastAsia="pt-BR"/>
        </w:rPr>
        <w:t xml:space="preserve"> Como a nossa empresa</w:t>
      </w:r>
      <w:r w:rsidR="00AA5776">
        <w:rPr>
          <w:lang w:eastAsia="pt-BR"/>
        </w:rPr>
        <w:t xml:space="preserve"> </w:t>
      </w:r>
      <w:r>
        <w:rPr>
          <w:lang w:eastAsia="pt-BR"/>
        </w:rPr>
        <w:t>terá características semelhantes às desta, tomamos como premissas para</w:t>
      </w:r>
      <w:r w:rsidR="00AA5776">
        <w:rPr>
          <w:lang w:eastAsia="pt-BR"/>
        </w:rPr>
        <w:t xml:space="preserve"> </w:t>
      </w:r>
      <w:r>
        <w:rPr>
          <w:lang w:eastAsia="pt-BR"/>
        </w:rPr>
        <w:t>nossos cálculos a média de consumidores mensais por unidade bem como o</w:t>
      </w:r>
      <w:r w:rsidR="00AA5776">
        <w:rPr>
          <w:lang w:eastAsia="pt-BR"/>
        </w:rPr>
        <w:t xml:space="preserve"> </w:t>
      </w:r>
      <w:r>
        <w:rPr>
          <w:lang w:eastAsia="pt-BR"/>
        </w:rPr>
        <w:t>gasto médio.</w:t>
      </w:r>
    </w:p>
    <w:p w:rsidR="008171A6" w:rsidRDefault="008171A6" w:rsidP="008171A6">
      <w:pPr>
        <w:pStyle w:val="Ttulo2"/>
      </w:pPr>
      <w:bookmarkStart w:id="81" w:name="_Toc201131157"/>
      <w:bookmarkStart w:id="82" w:name="_Toc201564359"/>
      <w:r>
        <w:t>Demonstração de Resultado</w:t>
      </w:r>
      <w:bookmarkEnd w:id="81"/>
      <w:bookmarkEnd w:id="82"/>
    </w:p>
    <w:p w:rsidR="00AA5776" w:rsidRPr="00AA5776" w:rsidRDefault="00AA5776" w:rsidP="00AA5776">
      <w:pPr>
        <w:pStyle w:val="Corpodetexto"/>
      </w:pPr>
      <w:r>
        <w:rPr>
          <w:lang w:eastAsia="pt-BR"/>
        </w:rPr>
        <w:t>Elaboramos uma projeção de demonstração de resultado para que seja identificado o que acontece com a receita desde o momento em entra, passando por todo o processo de dedução de impostos, custos e despesas, até chegar ao lucro líquido. As projeções são baseadas sempre no sexto mês, que é quando o empreendimento já adquiriu uma característica financeiramente estável.</w:t>
      </w:r>
    </w:p>
    <w:p w:rsidR="008171A6" w:rsidRDefault="008171A6" w:rsidP="008171A6">
      <w:pPr>
        <w:pStyle w:val="Ttulo3"/>
      </w:pPr>
      <w:bookmarkStart w:id="83" w:name="_Toc201131158"/>
      <w:bookmarkStart w:id="84" w:name="_Toc201564360"/>
      <w:r>
        <w:t>Projeção</w:t>
      </w:r>
      <w:bookmarkEnd w:id="83"/>
      <w:bookmarkEnd w:id="84"/>
    </w:p>
    <w:p w:rsidR="006233AC" w:rsidRPr="006233AC" w:rsidRDefault="006233AC" w:rsidP="006233AC">
      <w:r>
        <w:rPr>
          <w:noProof/>
          <w:lang w:eastAsia="pt-BR"/>
        </w:rPr>
        <w:drawing>
          <wp:inline distT="0" distB="0" distL="0" distR="0">
            <wp:extent cx="5753100" cy="2409825"/>
            <wp:effectExtent l="19050" t="0" r="0" b="0"/>
            <wp:docPr id="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Default="008171A6" w:rsidP="008171A6">
      <w:pPr>
        <w:pStyle w:val="Ttulo2"/>
      </w:pPr>
      <w:bookmarkStart w:id="85" w:name="_Toc201131161"/>
      <w:bookmarkStart w:id="86" w:name="_Toc201564361"/>
      <w:r>
        <w:t>Capital de Giro</w:t>
      </w:r>
      <w:bookmarkEnd w:id="85"/>
      <w:bookmarkEnd w:id="86"/>
    </w:p>
    <w:p w:rsidR="00153A8B" w:rsidRPr="00153A8B" w:rsidRDefault="00153A8B" w:rsidP="00153A8B">
      <w:pPr>
        <w:pStyle w:val="Corpodetexto"/>
      </w:pPr>
      <w:r>
        <w:rPr>
          <w:lang w:eastAsia="pt-BR"/>
        </w:rPr>
        <w:t>O Capital de Giro foi estimado a partir da estimativa intermediária de fluxo de caixa. O capital de giro estimado se preocupa com os ativos permanentes na fase de abertura de uma empresa, ou seja, é o capital de rápida renovação necessário para suprir suas necessidades. Tal capital deve cobrir todo o custo mensal da empresa, precisando assim, de um acompanhamento permanente para que possa estar preparado para os possíveis impactos de mudanças na empresa.</w:t>
      </w:r>
    </w:p>
    <w:p w:rsidR="008171A6" w:rsidRDefault="008171A6" w:rsidP="008171A6">
      <w:pPr>
        <w:pStyle w:val="Ttulo2"/>
      </w:pPr>
      <w:bookmarkStart w:id="87" w:name="_Toc201131162"/>
      <w:bookmarkStart w:id="88" w:name="_Toc201564362"/>
      <w:r>
        <w:lastRenderedPageBreak/>
        <w:t>Tempo de Retorno do Investimento (Payback)</w:t>
      </w:r>
      <w:bookmarkEnd w:id="87"/>
      <w:bookmarkEnd w:id="88"/>
    </w:p>
    <w:p w:rsidR="00153A8B" w:rsidRPr="00153A8B" w:rsidRDefault="00153A8B" w:rsidP="00153A8B">
      <w:pPr>
        <w:pStyle w:val="Corpodetexto"/>
      </w:pPr>
      <w:r>
        <w:rPr>
          <w:lang w:eastAsia="pt-BR"/>
        </w:rPr>
        <w:t>Analisamos o tempo de retorno do investimento com base no quinto e sexto meses, já que antes disso o negócio ainda não está totalmente estabilizado, e haveria distorções caso adotássemos os meses anteriores para base do cálculo.</w:t>
      </w:r>
    </w:p>
    <w:p w:rsidR="006233AC" w:rsidRDefault="008171A6" w:rsidP="006233AC">
      <w:pPr>
        <w:pStyle w:val="Ttulo3"/>
      </w:pPr>
      <w:bookmarkStart w:id="89" w:name="_Toc201131163"/>
      <w:bookmarkStart w:id="90" w:name="_Toc201564363"/>
      <w:r>
        <w:t>Estimativa</w:t>
      </w:r>
      <w:bookmarkEnd w:id="90"/>
      <w:r>
        <w:t xml:space="preserve"> </w:t>
      </w:r>
      <w:bookmarkStart w:id="91" w:name="_Toc201131166"/>
      <w:bookmarkEnd w:id="89"/>
    </w:p>
    <w:p w:rsidR="006233AC" w:rsidRPr="006233AC" w:rsidRDefault="006233AC" w:rsidP="006233A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71825" cy="3028950"/>
            <wp:effectExtent l="1905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Default="008171A6" w:rsidP="006233AC">
      <w:pPr>
        <w:pStyle w:val="Ttulo3"/>
      </w:pPr>
      <w:bookmarkStart w:id="92" w:name="_Toc201564364"/>
      <w:r>
        <w:t>Ciclo Operacional</w:t>
      </w:r>
      <w:bookmarkEnd w:id="91"/>
      <w:bookmarkEnd w:id="92"/>
      <w:r>
        <w:t xml:space="preserve"> </w:t>
      </w:r>
    </w:p>
    <w:p w:rsidR="00223C9E" w:rsidRPr="00223C9E" w:rsidRDefault="00223C9E" w:rsidP="00223C9E">
      <w:pPr>
        <w:pStyle w:val="Corpodetexto"/>
      </w:pPr>
      <w:r>
        <w:rPr>
          <w:lang w:eastAsia="pt-BR"/>
        </w:rPr>
        <w:t>O Ciclo Operacional mostra o prazo de investimento. Paralelamente ao Ciclo Operacional ocorre o financiamento concedido pelos fornecedores, a partir do momento da compra. Até o momento de pagamento aos fornecedores, a empresa não precisa preocupar-se com financiamento, o qual é automático. Neste caso o prazo médio de renovação de estoques (PMRE) é maior que o prazo médio de pagamento de compras (PMPC), portanto os fornecedores financiarão também as vendas da empresa</w:t>
      </w:r>
    </w:p>
    <w:p w:rsidR="008171A6" w:rsidRDefault="008171A6" w:rsidP="008171A6">
      <w:pPr>
        <w:pStyle w:val="Ttulo2"/>
      </w:pPr>
      <w:bookmarkStart w:id="93" w:name="_Toc201131167"/>
      <w:bookmarkStart w:id="94" w:name="_Toc201564365"/>
      <w:r>
        <w:t>Ciclo Financeiro</w:t>
      </w:r>
      <w:bookmarkEnd w:id="93"/>
      <w:bookmarkEnd w:id="94"/>
      <w:r>
        <w:t xml:space="preserve"> </w:t>
      </w:r>
    </w:p>
    <w:p w:rsidR="00223C9E" w:rsidRPr="00223C9E" w:rsidRDefault="00223C9E" w:rsidP="00223C9E">
      <w:pPr>
        <w:pStyle w:val="Corpodetexto"/>
      </w:pPr>
      <w:r>
        <w:rPr>
          <w:lang w:eastAsia="pt-BR"/>
        </w:rPr>
        <w:t xml:space="preserve">O tempo decorrido entre o momento em que a empresa coloca o dinheiro (pagamento ao fornecedor) e o momento em que recebe as vendas (recebimento do cliente) é chamado de Ciclo de Caixa ou de Ciclo Financeiro. O ciclo financeiro é encontrado através da fórmula CF=PE+PR-PP. Que são, respectivamente, prazo </w:t>
      </w:r>
      <w:r>
        <w:rPr>
          <w:lang w:eastAsia="pt-BR"/>
        </w:rPr>
        <w:lastRenderedPageBreak/>
        <w:t>médio de fabricação/estocagem, prazo médio de recebimento de vendas e prazo médio de pagamento dos fornecedores.</w:t>
      </w:r>
    </w:p>
    <w:p w:rsidR="008171A6" w:rsidRDefault="008171A6" w:rsidP="008171A6">
      <w:pPr>
        <w:pStyle w:val="Ttulo2"/>
      </w:pPr>
      <w:bookmarkStart w:id="95" w:name="_Toc201131168"/>
      <w:bookmarkStart w:id="96" w:name="_Toc201564366"/>
      <w:r>
        <w:t>Ponto de Equilíbrio</w:t>
      </w:r>
      <w:bookmarkEnd w:id="95"/>
      <w:bookmarkEnd w:id="96"/>
    </w:p>
    <w:p w:rsidR="00920969" w:rsidRDefault="00920969" w:rsidP="00920969">
      <w:pPr>
        <w:pStyle w:val="Corpodetexto"/>
        <w:rPr>
          <w:lang w:eastAsia="pt-BR"/>
        </w:rPr>
      </w:pPr>
      <w:r>
        <w:rPr>
          <w:lang w:eastAsia="pt-BR"/>
        </w:rPr>
        <w:t>O ponto de equilíbrio mostra a partir de que ponto a empresa começa a</w:t>
      </w:r>
      <w:r w:rsidR="00964AE5">
        <w:rPr>
          <w:lang w:eastAsia="pt-BR"/>
        </w:rPr>
        <w:t xml:space="preserve"> </w:t>
      </w:r>
      <w:r>
        <w:rPr>
          <w:lang w:eastAsia="pt-BR"/>
        </w:rPr>
        <w:t>lucrar com suas vendas.</w:t>
      </w:r>
    </w:p>
    <w:p w:rsidR="00964AE5" w:rsidRDefault="00964AE5" w:rsidP="00964AE5">
      <w:pPr>
        <w:pStyle w:val="Figura"/>
        <w:keepNext/>
      </w:pPr>
      <w:r>
        <w:rPr>
          <w:noProof/>
          <w:lang w:eastAsia="pt-BR"/>
        </w:rPr>
        <w:drawing>
          <wp:inline distT="0" distB="0" distL="0" distR="0">
            <wp:extent cx="4352925" cy="2933700"/>
            <wp:effectExtent l="1905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5" w:rsidRPr="00964AE5" w:rsidRDefault="00964AE5" w:rsidP="00964AE5">
      <w:pPr>
        <w:pStyle w:val="Figura"/>
        <w:rPr>
          <w:lang w:eastAsia="pt-BR"/>
        </w:rPr>
      </w:pPr>
      <w:bookmarkStart w:id="97" w:name="_Toc201564324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– Gráfico de PE</w:t>
      </w:r>
      <w:bookmarkEnd w:id="97"/>
    </w:p>
    <w:p w:rsidR="008171A6" w:rsidRDefault="008171A6" w:rsidP="008171A6">
      <w:pPr>
        <w:pStyle w:val="Ttulo1"/>
      </w:pPr>
      <w:bookmarkStart w:id="98" w:name="_Toc201131169"/>
      <w:bookmarkStart w:id="99" w:name="_Toc201564367"/>
      <w:r>
        <w:lastRenderedPageBreak/>
        <w:t>Conclusão</w:t>
      </w:r>
      <w:bookmarkEnd w:id="0"/>
      <w:bookmarkEnd w:id="98"/>
      <w:bookmarkEnd w:id="99"/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>A realização do trabalho acadêmico de Plano de negocio, através do processo de criação e abertura de uma empresa fictícia, nos permitiu evoluir tanto individualmente quanto coletivamente.</w:t>
      </w:r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>Como indivíduos, aprimoramos nossas qualidades de empreendedor, entramos em contato com o ambiente e a rotina de trabalho de um administrador, permitindo assim, uma experiência prática no campo de atuação do nosso curso superior.</w:t>
      </w:r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 xml:space="preserve">Em coletivo, aprendemos a trabalhar em grupo, através das diferenças de idéias e comportamentos dos membros, descobrindo como direcionar e delegar tarefas específicas para certos tipos de habilidades que cada um possuía, tornando assim o método de elaboração do trabalho, o mais eficiente possível. </w:t>
      </w:r>
    </w:p>
    <w:p w:rsidR="00153A8B" w:rsidRPr="00CE3BA7" w:rsidRDefault="00153A8B" w:rsidP="00153A8B">
      <w:pPr>
        <w:pStyle w:val="Corpodetexto"/>
      </w:pPr>
      <w:r>
        <w:rPr>
          <w:lang w:eastAsia="pt-BR"/>
        </w:rPr>
        <w:t>Com vista nesses aspectos, fica extremamente visível que o processo de pesquisa científica é completamente necessário para a formação do aluno do ensino superior no profissional de amanhã. É com a “mão na massa” que se tem contato com a realidade do mercado de trabalho, permitindo um aprendizado que não se baseia somente à teoria. E foi a elaboração do Plano de Negócio que nos permitiu ter acesso a todos os aspectos citados acima.</w:t>
      </w:r>
    </w:p>
    <w:sectPr w:rsidR="00153A8B" w:rsidRPr="00CE3BA7" w:rsidSect="00866DD9">
      <w:pgSz w:w="11905" w:h="16837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659" w:rsidRDefault="00E12659">
      <w:pPr>
        <w:spacing w:before="0" w:after="0" w:line="240" w:lineRule="auto"/>
      </w:pPr>
      <w:r>
        <w:separator/>
      </w:r>
    </w:p>
  </w:endnote>
  <w:endnote w:type="continuationSeparator" w:id="1">
    <w:p w:rsidR="00E12659" w:rsidRDefault="00E126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659" w:rsidRDefault="00E12659">
      <w:pPr>
        <w:spacing w:before="0" w:after="0" w:line="240" w:lineRule="auto"/>
      </w:pPr>
      <w:r>
        <w:separator/>
      </w:r>
    </w:p>
  </w:footnote>
  <w:footnote w:type="continuationSeparator" w:id="1">
    <w:p w:rsidR="00E12659" w:rsidRDefault="00E126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Lista com letra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00000003"/>
    <w:multiLevelType w:val="multilevel"/>
    <w:tmpl w:val="00000003"/>
    <w:name w:val="Lista com bolinhas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5">
    <w:nsid w:val="06F47463"/>
    <w:multiLevelType w:val="hybridMultilevel"/>
    <w:tmpl w:val="B2561DB2"/>
    <w:lvl w:ilvl="0" w:tplc="BBA4F67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7737A1F"/>
    <w:multiLevelType w:val="hybridMultilevel"/>
    <w:tmpl w:val="AFEC6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65003"/>
    <w:multiLevelType w:val="hybridMultilevel"/>
    <w:tmpl w:val="CC7AECFA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127E14F4"/>
    <w:multiLevelType w:val="hybridMultilevel"/>
    <w:tmpl w:val="F44E049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18147E4E"/>
    <w:multiLevelType w:val="hybridMultilevel"/>
    <w:tmpl w:val="A550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24989"/>
    <w:multiLevelType w:val="hybridMultilevel"/>
    <w:tmpl w:val="BBB80736"/>
    <w:lvl w:ilvl="0" w:tplc="DDB05246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27E112A8"/>
    <w:multiLevelType w:val="hybridMultilevel"/>
    <w:tmpl w:val="BE3ED40A"/>
    <w:lvl w:ilvl="0" w:tplc="9530DB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71A54"/>
    <w:multiLevelType w:val="hybridMultilevel"/>
    <w:tmpl w:val="A0845A0E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2A082F69"/>
    <w:multiLevelType w:val="hybridMultilevel"/>
    <w:tmpl w:val="268C3C5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2BEF1AEB"/>
    <w:multiLevelType w:val="hybridMultilevel"/>
    <w:tmpl w:val="B2B2E3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383E35"/>
    <w:multiLevelType w:val="hybridMultilevel"/>
    <w:tmpl w:val="914C95A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2FD07474"/>
    <w:multiLevelType w:val="hybridMultilevel"/>
    <w:tmpl w:val="15A23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D697D"/>
    <w:multiLevelType w:val="hybridMultilevel"/>
    <w:tmpl w:val="420661A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A8B0B2B"/>
    <w:multiLevelType w:val="hybridMultilevel"/>
    <w:tmpl w:val="48CAC7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05761C4"/>
    <w:multiLevelType w:val="hybridMultilevel"/>
    <w:tmpl w:val="CCD6C94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1D04F3F"/>
    <w:multiLevelType w:val="hybridMultilevel"/>
    <w:tmpl w:val="52F02DD6"/>
    <w:lvl w:ilvl="0" w:tplc="F83CC86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56F9698A"/>
    <w:multiLevelType w:val="hybridMultilevel"/>
    <w:tmpl w:val="608A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13C6E"/>
    <w:multiLevelType w:val="multilevel"/>
    <w:tmpl w:val="00680308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851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0" w:firstLine="0"/>
      </w:pPr>
      <w:rPr>
        <w:rFonts w:hint="default"/>
      </w:rPr>
    </w:lvl>
  </w:abstractNum>
  <w:abstractNum w:abstractNumId="23">
    <w:nsid w:val="630E69C5"/>
    <w:multiLevelType w:val="hybridMultilevel"/>
    <w:tmpl w:val="0F6E3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55F1"/>
    <w:multiLevelType w:val="hybridMultilevel"/>
    <w:tmpl w:val="AD0A0B1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FF14736"/>
    <w:multiLevelType w:val="hybridMultilevel"/>
    <w:tmpl w:val="635073D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0"/>
  </w:num>
  <w:num w:numId="8">
    <w:abstractNumId w:val="10"/>
  </w:num>
  <w:num w:numId="9">
    <w:abstractNumId w:val="11"/>
  </w:num>
  <w:num w:numId="10">
    <w:abstractNumId w:val="22"/>
  </w:num>
  <w:num w:numId="11">
    <w:abstractNumId w:val="22"/>
  </w:num>
  <w:num w:numId="12">
    <w:abstractNumId w:val="2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6"/>
  </w:num>
  <w:num w:numId="16">
    <w:abstractNumId w:val="23"/>
  </w:num>
  <w:num w:numId="1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7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12"/>
  </w:num>
  <w:num w:numId="26">
    <w:abstractNumId w:val="14"/>
  </w:num>
  <w:num w:numId="27">
    <w:abstractNumId w:val="21"/>
  </w:num>
  <w:num w:numId="28">
    <w:abstractNumId w:val="9"/>
  </w:num>
  <w:num w:numId="29">
    <w:abstractNumId w:val="6"/>
  </w:num>
  <w:num w:numId="30">
    <w:abstractNumId w:val="19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425"/>
  <w:clickAndTypeStyle w:val="Corpodetexto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0514D"/>
    <w:rsid w:val="0003375C"/>
    <w:rsid w:val="00043220"/>
    <w:rsid w:val="00043D10"/>
    <w:rsid w:val="00047F1E"/>
    <w:rsid w:val="00060FC4"/>
    <w:rsid w:val="00067FEB"/>
    <w:rsid w:val="0007307A"/>
    <w:rsid w:val="00076E68"/>
    <w:rsid w:val="000B7AB3"/>
    <w:rsid w:val="000C2C98"/>
    <w:rsid w:val="000C3249"/>
    <w:rsid w:val="000C39C8"/>
    <w:rsid w:val="000D459A"/>
    <w:rsid w:val="000E4CFA"/>
    <w:rsid w:val="00106CD9"/>
    <w:rsid w:val="00107775"/>
    <w:rsid w:val="00120026"/>
    <w:rsid w:val="00126327"/>
    <w:rsid w:val="0013059B"/>
    <w:rsid w:val="00134622"/>
    <w:rsid w:val="00141FF6"/>
    <w:rsid w:val="00153A8B"/>
    <w:rsid w:val="00163E4A"/>
    <w:rsid w:val="0016456D"/>
    <w:rsid w:val="00171740"/>
    <w:rsid w:val="0017579F"/>
    <w:rsid w:val="001767C7"/>
    <w:rsid w:val="001A24EB"/>
    <w:rsid w:val="001A79C2"/>
    <w:rsid w:val="001B1037"/>
    <w:rsid w:val="001C099D"/>
    <w:rsid w:val="001C640A"/>
    <w:rsid w:val="001D0BCF"/>
    <w:rsid w:val="001D5656"/>
    <w:rsid w:val="001D60CB"/>
    <w:rsid w:val="001E1D71"/>
    <w:rsid w:val="001F0E20"/>
    <w:rsid w:val="00203346"/>
    <w:rsid w:val="00212A8D"/>
    <w:rsid w:val="002179BC"/>
    <w:rsid w:val="00221E1E"/>
    <w:rsid w:val="002233C5"/>
    <w:rsid w:val="00223C9E"/>
    <w:rsid w:val="002336EF"/>
    <w:rsid w:val="00234CD4"/>
    <w:rsid w:val="00236C23"/>
    <w:rsid w:val="00246122"/>
    <w:rsid w:val="002644ED"/>
    <w:rsid w:val="0026672D"/>
    <w:rsid w:val="002672EA"/>
    <w:rsid w:val="0027472C"/>
    <w:rsid w:val="00295624"/>
    <w:rsid w:val="002B0216"/>
    <w:rsid w:val="002B2D5D"/>
    <w:rsid w:val="002B3F13"/>
    <w:rsid w:val="002B56D0"/>
    <w:rsid w:val="002B5781"/>
    <w:rsid w:val="002B65F8"/>
    <w:rsid w:val="002C102D"/>
    <w:rsid w:val="002C1F20"/>
    <w:rsid w:val="002E0C6D"/>
    <w:rsid w:val="002E4D0C"/>
    <w:rsid w:val="002F3906"/>
    <w:rsid w:val="00300D5C"/>
    <w:rsid w:val="003010A5"/>
    <w:rsid w:val="00304DF0"/>
    <w:rsid w:val="00306450"/>
    <w:rsid w:val="003166BD"/>
    <w:rsid w:val="00325947"/>
    <w:rsid w:val="00326AD2"/>
    <w:rsid w:val="00336BC2"/>
    <w:rsid w:val="00347049"/>
    <w:rsid w:val="0034711F"/>
    <w:rsid w:val="00363DB5"/>
    <w:rsid w:val="00365C52"/>
    <w:rsid w:val="003703AD"/>
    <w:rsid w:val="003723E1"/>
    <w:rsid w:val="003802A2"/>
    <w:rsid w:val="00381190"/>
    <w:rsid w:val="00390048"/>
    <w:rsid w:val="003A423D"/>
    <w:rsid w:val="003A7601"/>
    <w:rsid w:val="003C5034"/>
    <w:rsid w:val="003C5A3B"/>
    <w:rsid w:val="003C7619"/>
    <w:rsid w:val="003C78C9"/>
    <w:rsid w:val="003D6CC3"/>
    <w:rsid w:val="003D7557"/>
    <w:rsid w:val="003F5203"/>
    <w:rsid w:val="003F5E06"/>
    <w:rsid w:val="004166D5"/>
    <w:rsid w:val="00431BFC"/>
    <w:rsid w:val="00441D7C"/>
    <w:rsid w:val="004436A2"/>
    <w:rsid w:val="00445552"/>
    <w:rsid w:val="0045164E"/>
    <w:rsid w:val="004556D4"/>
    <w:rsid w:val="00480393"/>
    <w:rsid w:val="00486C1D"/>
    <w:rsid w:val="00494377"/>
    <w:rsid w:val="004A6BEC"/>
    <w:rsid w:val="004C15A4"/>
    <w:rsid w:val="004C40D6"/>
    <w:rsid w:val="004D06ED"/>
    <w:rsid w:val="004E4230"/>
    <w:rsid w:val="004E724B"/>
    <w:rsid w:val="004F143E"/>
    <w:rsid w:val="004F7149"/>
    <w:rsid w:val="004F776D"/>
    <w:rsid w:val="00506298"/>
    <w:rsid w:val="005122C3"/>
    <w:rsid w:val="00525231"/>
    <w:rsid w:val="00527297"/>
    <w:rsid w:val="00551B1E"/>
    <w:rsid w:val="00581452"/>
    <w:rsid w:val="00584B6C"/>
    <w:rsid w:val="005934E4"/>
    <w:rsid w:val="00595A70"/>
    <w:rsid w:val="005A084D"/>
    <w:rsid w:val="005B5900"/>
    <w:rsid w:val="005B6168"/>
    <w:rsid w:val="005D010C"/>
    <w:rsid w:val="005D47D2"/>
    <w:rsid w:val="005D731B"/>
    <w:rsid w:val="005F20FE"/>
    <w:rsid w:val="00616927"/>
    <w:rsid w:val="006233AC"/>
    <w:rsid w:val="00623825"/>
    <w:rsid w:val="00631109"/>
    <w:rsid w:val="006326DC"/>
    <w:rsid w:val="00647B10"/>
    <w:rsid w:val="00652F22"/>
    <w:rsid w:val="00652F40"/>
    <w:rsid w:val="0065708A"/>
    <w:rsid w:val="00657ABE"/>
    <w:rsid w:val="00664596"/>
    <w:rsid w:val="006675B9"/>
    <w:rsid w:val="00670662"/>
    <w:rsid w:val="00681F44"/>
    <w:rsid w:val="00682140"/>
    <w:rsid w:val="006B2008"/>
    <w:rsid w:val="006B3306"/>
    <w:rsid w:val="006C033E"/>
    <w:rsid w:val="006C1B5D"/>
    <w:rsid w:val="006C2F42"/>
    <w:rsid w:val="006E1295"/>
    <w:rsid w:val="006E29DC"/>
    <w:rsid w:val="00700068"/>
    <w:rsid w:val="007072CC"/>
    <w:rsid w:val="00715899"/>
    <w:rsid w:val="00720B1C"/>
    <w:rsid w:val="0072568F"/>
    <w:rsid w:val="00726BDD"/>
    <w:rsid w:val="00736FA4"/>
    <w:rsid w:val="00737335"/>
    <w:rsid w:val="007373DA"/>
    <w:rsid w:val="00741175"/>
    <w:rsid w:val="00743167"/>
    <w:rsid w:val="00743521"/>
    <w:rsid w:val="00752E56"/>
    <w:rsid w:val="007555EA"/>
    <w:rsid w:val="00760A20"/>
    <w:rsid w:val="0076337F"/>
    <w:rsid w:val="007641B6"/>
    <w:rsid w:val="0076562A"/>
    <w:rsid w:val="00771285"/>
    <w:rsid w:val="00773CED"/>
    <w:rsid w:val="007774EE"/>
    <w:rsid w:val="00792E7A"/>
    <w:rsid w:val="007A66CF"/>
    <w:rsid w:val="007A67AB"/>
    <w:rsid w:val="007B58AC"/>
    <w:rsid w:val="007C063B"/>
    <w:rsid w:val="007C139A"/>
    <w:rsid w:val="007C392A"/>
    <w:rsid w:val="007D135A"/>
    <w:rsid w:val="007D4C33"/>
    <w:rsid w:val="007D4E29"/>
    <w:rsid w:val="007E2936"/>
    <w:rsid w:val="007E3B14"/>
    <w:rsid w:val="007F1A67"/>
    <w:rsid w:val="0080081C"/>
    <w:rsid w:val="0080371E"/>
    <w:rsid w:val="008162A7"/>
    <w:rsid w:val="008171A6"/>
    <w:rsid w:val="008202DA"/>
    <w:rsid w:val="008214E1"/>
    <w:rsid w:val="0083544A"/>
    <w:rsid w:val="008431A6"/>
    <w:rsid w:val="008436B3"/>
    <w:rsid w:val="00845750"/>
    <w:rsid w:val="00846810"/>
    <w:rsid w:val="00846B7D"/>
    <w:rsid w:val="00856DA3"/>
    <w:rsid w:val="00864005"/>
    <w:rsid w:val="00866DD9"/>
    <w:rsid w:val="008704D2"/>
    <w:rsid w:val="00873050"/>
    <w:rsid w:val="00881916"/>
    <w:rsid w:val="008819D0"/>
    <w:rsid w:val="008861EC"/>
    <w:rsid w:val="00897AFF"/>
    <w:rsid w:val="008A597C"/>
    <w:rsid w:val="008B2724"/>
    <w:rsid w:val="008B5B3B"/>
    <w:rsid w:val="008D3604"/>
    <w:rsid w:val="008E271D"/>
    <w:rsid w:val="008E3AC0"/>
    <w:rsid w:val="008F1BDC"/>
    <w:rsid w:val="008F3385"/>
    <w:rsid w:val="00903D22"/>
    <w:rsid w:val="00907F0D"/>
    <w:rsid w:val="009146FC"/>
    <w:rsid w:val="00916E0D"/>
    <w:rsid w:val="0091737B"/>
    <w:rsid w:val="00920969"/>
    <w:rsid w:val="00920EBF"/>
    <w:rsid w:val="00964AE5"/>
    <w:rsid w:val="00996597"/>
    <w:rsid w:val="009B25AE"/>
    <w:rsid w:val="009B3867"/>
    <w:rsid w:val="009B7685"/>
    <w:rsid w:val="009C0AD5"/>
    <w:rsid w:val="009F01C9"/>
    <w:rsid w:val="009F3FAB"/>
    <w:rsid w:val="00A01CC1"/>
    <w:rsid w:val="00A04C6C"/>
    <w:rsid w:val="00A14749"/>
    <w:rsid w:val="00A20441"/>
    <w:rsid w:val="00A212A6"/>
    <w:rsid w:val="00A276D0"/>
    <w:rsid w:val="00A33FBC"/>
    <w:rsid w:val="00A54686"/>
    <w:rsid w:val="00A57927"/>
    <w:rsid w:val="00A6167A"/>
    <w:rsid w:val="00A77356"/>
    <w:rsid w:val="00A8166F"/>
    <w:rsid w:val="00A95280"/>
    <w:rsid w:val="00A972C9"/>
    <w:rsid w:val="00AA1314"/>
    <w:rsid w:val="00AA5776"/>
    <w:rsid w:val="00AB68EC"/>
    <w:rsid w:val="00AC25DE"/>
    <w:rsid w:val="00AC4575"/>
    <w:rsid w:val="00AD3F24"/>
    <w:rsid w:val="00AE17BD"/>
    <w:rsid w:val="00AE32CC"/>
    <w:rsid w:val="00AF506E"/>
    <w:rsid w:val="00AF7234"/>
    <w:rsid w:val="00B075E3"/>
    <w:rsid w:val="00B16D21"/>
    <w:rsid w:val="00B26AF7"/>
    <w:rsid w:val="00B26FA3"/>
    <w:rsid w:val="00B3204E"/>
    <w:rsid w:val="00B43938"/>
    <w:rsid w:val="00B5305D"/>
    <w:rsid w:val="00B578A9"/>
    <w:rsid w:val="00B62967"/>
    <w:rsid w:val="00B6346D"/>
    <w:rsid w:val="00B6401D"/>
    <w:rsid w:val="00B70B15"/>
    <w:rsid w:val="00B76648"/>
    <w:rsid w:val="00B84CAF"/>
    <w:rsid w:val="00B94D7A"/>
    <w:rsid w:val="00B967D7"/>
    <w:rsid w:val="00BA78D8"/>
    <w:rsid w:val="00BB178A"/>
    <w:rsid w:val="00BB2F71"/>
    <w:rsid w:val="00BB4CDA"/>
    <w:rsid w:val="00BB4D7F"/>
    <w:rsid w:val="00BC2638"/>
    <w:rsid w:val="00BC5616"/>
    <w:rsid w:val="00BD4CDE"/>
    <w:rsid w:val="00BD5501"/>
    <w:rsid w:val="00BD703D"/>
    <w:rsid w:val="00BE0589"/>
    <w:rsid w:val="00BE0D77"/>
    <w:rsid w:val="00BE613E"/>
    <w:rsid w:val="00BF274A"/>
    <w:rsid w:val="00BF377E"/>
    <w:rsid w:val="00BF3B85"/>
    <w:rsid w:val="00BF57E4"/>
    <w:rsid w:val="00BF779A"/>
    <w:rsid w:val="00BF781B"/>
    <w:rsid w:val="00C009DB"/>
    <w:rsid w:val="00C0331A"/>
    <w:rsid w:val="00C064C5"/>
    <w:rsid w:val="00C156A7"/>
    <w:rsid w:val="00C26F31"/>
    <w:rsid w:val="00C27352"/>
    <w:rsid w:val="00C2792C"/>
    <w:rsid w:val="00C312C6"/>
    <w:rsid w:val="00C32688"/>
    <w:rsid w:val="00C3779D"/>
    <w:rsid w:val="00C4587C"/>
    <w:rsid w:val="00C45E4C"/>
    <w:rsid w:val="00C5049B"/>
    <w:rsid w:val="00C54DEC"/>
    <w:rsid w:val="00C6046F"/>
    <w:rsid w:val="00C62393"/>
    <w:rsid w:val="00C65278"/>
    <w:rsid w:val="00C660E0"/>
    <w:rsid w:val="00C67BB0"/>
    <w:rsid w:val="00C72E26"/>
    <w:rsid w:val="00C76D68"/>
    <w:rsid w:val="00C84B89"/>
    <w:rsid w:val="00C87654"/>
    <w:rsid w:val="00C90415"/>
    <w:rsid w:val="00CA3A4A"/>
    <w:rsid w:val="00CA4A2E"/>
    <w:rsid w:val="00CA5C8E"/>
    <w:rsid w:val="00CA5CE7"/>
    <w:rsid w:val="00CC15F4"/>
    <w:rsid w:val="00CC20D8"/>
    <w:rsid w:val="00CC6C69"/>
    <w:rsid w:val="00CD24D7"/>
    <w:rsid w:val="00CE01EB"/>
    <w:rsid w:val="00CE05CE"/>
    <w:rsid w:val="00CE5AEE"/>
    <w:rsid w:val="00CF2E28"/>
    <w:rsid w:val="00CF505C"/>
    <w:rsid w:val="00D03BCB"/>
    <w:rsid w:val="00D0409C"/>
    <w:rsid w:val="00D05CAF"/>
    <w:rsid w:val="00D1409C"/>
    <w:rsid w:val="00D14772"/>
    <w:rsid w:val="00D30D74"/>
    <w:rsid w:val="00D34EBD"/>
    <w:rsid w:val="00D35286"/>
    <w:rsid w:val="00D46B05"/>
    <w:rsid w:val="00D501EA"/>
    <w:rsid w:val="00D52E9A"/>
    <w:rsid w:val="00D559C4"/>
    <w:rsid w:val="00D57F24"/>
    <w:rsid w:val="00D64DC9"/>
    <w:rsid w:val="00D72C2F"/>
    <w:rsid w:val="00D81F48"/>
    <w:rsid w:val="00D93512"/>
    <w:rsid w:val="00DA4CBF"/>
    <w:rsid w:val="00DA4D58"/>
    <w:rsid w:val="00DA5123"/>
    <w:rsid w:val="00DD3D70"/>
    <w:rsid w:val="00DE2186"/>
    <w:rsid w:val="00DE43CD"/>
    <w:rsid w:val="00DE45CC"/>
    <w:rsid w:val="00DE50F4"/>
    <w:rsid w:val="00DE66C3"/>
    <w:rsid w:val="00DF1013"/>
    <w:rsid w:val="00E04FE9"/>
    <w:rsid w:val="00E0517D"/>
    <w:rsid w:val="00E12659"/>
    <w:rsid w:val="00E2040F"/>
    <w:rsid w:val="00E258FF"/>
    <w:rsid w:val="00E324BC"/>
    <w:rsid w:val="00E32BA7"/>
    <w:rsid w:val="00E337F3"/>
    <w:rsid w:val="00E35F17"/>
    <w:rsid w:val="00E477D1"/>
    <w:rsid w:val="00E47AD3"/>
    <w:rsid w:val="00E760AB"/>
    <w:rsid w:val="00E804F1"/>
    <w:rsid w:val="00E93C28"/>
    <w:rsid w:val="00EA4CD8"/>
    <w:rsid w:val="00EA5BA9"/>
    <w:rsid w:val="00EA701D"/>
    <w:rsid w:val="00EB78A7"/>
    <w:rsid w:val="00ED0DB2"/>
    <w:rsid w:val="00EE5BFD"/>
    <w:rsid w:val="00EF69EB"/>
    <w:rsid w:val="00F0514D"/>
    <w:rsid w:val="00F0747D"/>
    <w:rsid w:val="00F10C57"/>
    <w:rsid w:val="00F26674"/>
    <w:rsid w:val="00F371AF"/>
    <w:rsid w:val="00F41A02"/>
    <w:rsid w:val="00F4416D"/>
    <w:rsid w:val="00F51ED2"/>
    <w:rsid w:val="00F560BD"/>
    <w:rsid w:val="00F61B3B"/>
    <w:rsid w:val="00F640E7"/>
    <w:rsid w:val="00F733C4"/>
    <w:rsid w:val="00F76AB5"/>
    <w:rsid w:val="00F77BB9"/>
    <w:rsid w:val="00F9220A"/>
    <w:rsid w:val="00F93A5A"/>
    <w:rsid w:val="00F94BE5"/>
    <w:rsid w:val="00FA04B0"/>
    <w:rsid w:val="00FC01F0"/>
    <w:rsid w:val="00FD2D6A"/>
    <w:rsid w:val="00FD3ADF"/>
    <w:rsid w:val="00FF0F72"/>
    <w:rsid w:val="00FF17BD"/>
    <w:rsid w:val="00FF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A9"/>
    <w:pPr>
      <w:overflowPunct w:val="0"/>
      <w:autoSpaceDE w:val="0"/>
      <w:spacing w:before="120" w:after="120" w:line="360" w:lineRule="auto"/>
      <w:ind w:firstLine="425"/>
      <w:jc w:val="both"/>
      <w:textAlignment w:val="baseline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qFormat/>
    <w:rsid w:val="007D135A"/>
    <w:pPr>
      <w:keepNext/>
      <w:pageBreakBefore/>
      <w:widowControl w:val="0"/>
      <w:numPr>
        <w:numId w:val="12"/>
      </w:numPr>
      <w:spacing w:before="0" w:after="24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Ttulo1"/>
    <w:next w:val="Normal"/>
    <w:qFormat/>
    <w:rsid w:val="00866DD9"/>
    <w:pPr>
      <w:pageBreakBefore w:val="0"/>
      <w:numPr>
        <w:ilvl w:val="1"/>
      </w:numPr>
      <w:tabs>
        <w:tab w:val="num" w:pos="0"/>
      </w:tabs>
      <w:spacing w:before="360" w:after="120"/>
      <w:outlineLvl w:val="1"/>
    </w:pPr>
    <w:rPr>
      <w:caps w:val="0"/>
      <w:sz w:val="28"/>
      <w:szCs w:val="28"/>
    </w:rPr>
  </w:style>
  <w:style w:type="paragraph" w:styleId="Ttulo3">
    <w:name w:val="heading 3"/>
    <w:basedOn w:val="Ttulo2"/>
    <w:next w:val="Normal"/>
    <w:qFormat/>
    <w:rsid w:val="00060FC4"/>
    <w:pPr>
      <w:numPr>
        <w:ilvl w:val="2"/>
      </w:numPr>
      <w:tabs>
        <w:tab w:val="clear" w:pos="851"/>
        <w:tab w:val="num" w:pos="0"/>
        <w:tab w:val="left" w:pos="1134"/>
      </w:tabs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rsid w:val="00060FC4"/>
    <w:pPr>
      <w:numPr>
        <w:ilvl w:val="3"/>
      </w:numPr>
      <w:tabs>
        <w:tab w:val="clear" w:pos="851"/>
        <w:tab w:val="num" w:pos="0"/>
      </w:tabs>
      <w:outlineLvl w:val="3"/>
    </w:pPr>
  </w:style>
  <w:style w:type="paragraph" w:styleId="Ttulo5">
    <w:name w:val="heading 5"/>
    <w:basedOn w:val="Ttulo4"/>
    <w:next w:val="Normal"/>
    <w:qFormat/>
    <w:rsid w:val="00D35286"/>
    <w:pPr>
      <w:numPr>
        <w:ilvl w:val="4"/>
      </w:numPr>
      <w:tabs>
        <w:tab w:val="clear" w:pos="851"/>
        <w:tab w:val="num" w:pos="0"/>
      </w:tabs>
      <w:outlineLvl w:val="4"/>
    </w:pPr>
  </w:style>
  <w:style w:type="paragraph" w:styleId="Ttulo6">
    <w:name w:val="heading 6"/>
    <w:basedOn w:val="Ttulo5"/>
    <w:next w:val="Normal"/>
    <w:qFormat/>
    <w:rsid w:val="00134622"/>
    <w:pPr>
      <w:numPr>
        <w:ilvl w:val="5"/>
      </w:numPr>
      <w:tabs>
        <w:tab w:val="clear" w:pos="851"/>
        <w:tab w:val="clear" w:pos="1134"/>
        <w:tab w:val="num" w:pos="0"/>
        <w:tab w:val="left" w:pos="1418"/>
      </w:tabs>
      <w:outlineLvl w:val="5"/>
    </w:pPr>
  </w:style>
  <w:style w:type="paragraph" w:styleId="Ttulo7">
    <w:name w:val="heading 7"/>
    <w:basedOn w:val="Ttulo6"/>
    <w:next w:val="Normal"/>
    <w:qFormat/>
    <w:rsid w:val="00134622"/>
    <w:pPr>
      <w:numPr>
        <w:ilvl w:val="6"/>
      </w:numPr>
      <w:tabs>
        <w:tab w:val="clear" w:pos="851"/>
        <w:tab w:val="clear" w:pos="1418"/>
        <w:tab w:val="num" w:pos="0"/>
        <w:tab w:val="left" w:pos="1701"/>
      </w:tabs>
      <w:outlineLvl w:val="6"/>
    </w:pPr>
  </w:style>
  <w:style w:type="paragraph" w:styleId="Ttulo8">
    <w:name w:val="heading 8"/>
    <w:basedOn w:val="Ttulo7"/>
    <w:next w:val="Normal"/>
    <w:qFormat/>
    <w:rsid w:val="00134622"/>
    <w:pPr>
      <w:numPr>
        <w:ilvl w:val="7"/>
      </w:numPr>
      <w:tabs>
        <w:tab w:val="clear" w:pos="851"/>
        <w:tab w:val="left" w:pos="0"/>
      </w:tabs>
      <w:outlineLvl w:val="7"/>
    </w:pPr>
    <w:rPr>
      <w:kern w:val="1"/>
    </w:rPr>
  </w:style>
  <w:style w:type="paragraph" w:styleId="Ttulo9">
    <w:name w:val="heading 9"/>
    <w:basedOn w:val="Normal"/>
    <w:next w:val="Normal"/>
    <w:qFormat/>
    <w:rsid w:val="00866DD9"/>
    <w:pPr>
      <w:keepNext/>
      <w:tabs>
        <w:tab w:val="num" w:pos="0"/>
        <w:tab w:val="left" w:pos="3261"/>
      </w:tabs>
      <w:ind w:firstLine="0"/>
      <w:jc w:val="left"/>
      <w:outlineLvl w:val="8"/>
    </w:pPr>
    <w:rPr>
      <w:rFonts w:cs="Arial"/>
      <w:b/>
      <w:bCs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"/>
    <w:rsid w:val="004C40D6"/>
    <w:rPr>
      <w:rFonts w:ascii="Arial" w:hAnsi="Arial"/>
      <w:b/>
      <w:position w:val="0"/>
      <w:sz w:val="16"/>
      <w:shd w:val="clear" w:color="auto" w:fill="auto"/>
      <w:vertAlign w:val="baseline"/>
    </w:rPr>
  </w:style>
  <w:style w:type="character" w:styleId="TextodoEspaoReservado">
    <w:name w:val="Placeholder Text"/>
    <w:basedOn w:val="Fontepargpadro"/>
    <w:uiPriority w:val="99"/>
    <w:semiHidden/>
    <w:rsid w:val="007D4C33"/>
    <w:rPr>
      <w:color w:val="808080"/>
    </w:rPr>
  </w:style>
  <w:style w:type="character" w:styleId="Nmerodepgina">
    <w:name w:val="page number"/>
    <w:basedOn w:val="Fontepargpadro"/>
    <w:rsid w:val="004C40D6"/>
  </w:style>
  <w:style w:type="character" w:customStyle="1" w:styleId="Smbolosdenumerao">
    <w:name w:val="Símbolos de numeração"/>
    <w:rsid w:val="00866DD9"/>
  </w:style>
  <w:style w:type="character" w:customStyle="1" w:styleId="Marcadores">
    <w:name w:val="Marcadores"/>
    <w:rsid w:val="00866DD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866DD9"/>
    <w:rPr>
      <w:color w:val="auto"/>
      <w:u w:val="none"/>
    </w:rPr>
  </w:style>
  <w:style w:type="character" w:styleId="HiperlinkVisitado">
    <w:name w:val="FollowedHyperlink"/>
    <w:rsid w:val="00866DD9"/>
    <w:rPr>
      <w:color w:val="auto"/>
      <w:u w:val="none"/>
    </w:rPr>
  </w:style>
  <w:style w:type="character" w:customStyle="1" w:styleId="CaracteresdeNotadeFim">
    <w:name w:val="Caracteres de Nota de Fim"/>
    <w:rsid w:val="00866DD9"/>
    <w:rPr>
      <w:sz w:val="18"/>
    </w:rPr>
  </w:style>
  <w:style w:type="character" w:styleId="Refdenotaderodap">
    <w:name w:val="footnote reference"/>
    <w:semiHidden/>
    <w:rsid w:val="00866DD9"/>
    <w:rPr>
      <w:vertAlign w:val="superscript"/>
    </w:rPr>
  </w:style>
  <w:style w:type="character" w:styleId="Forte">
    <w:name w:val="Strong"/>
    <w:qFormat/>
    <w:rsid w:val="00866DD9"/>
    <w:rPr>
      <w:b/>
      <w:bCs/>
    </w:rPr>
  </w:style>
  <w:style w:type="character" w:customStyle="1" w:styleId="Simbols">
    <w:name w:val="Simbols"/>
    <w:rsid w:val="00866DD9"/>
    <w:rPr>
      <w:rFonts w:ascii="Symbol" w:hAnsi="Symbol" w:cs="Times New Roman"/>
      <w:shd w:val="clear" w:color="auto" w:fill="auto"/>
    </w:rPr>
  </w:style>
  <w:style w:type="character" w:customStyle="1" w:styleId="Monoespaado">
    <w:name w:val="Monoespaçado"/>
    <w:rsid w:val="00866DD9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AF506E"/>
    <w:pPr>
      <w:ind w:left="720"/>
      <w:contextualSpacing/>
    </w:pPr>
  </w:style>
  <w:style w:type="character" w:customStyle="1" w:styleId="Symbol">
    <w:name w:val="Symbol"/>
    <w:rsid w:val="00866DD9"/>
    <w:rPr>
      <w:rFonts w:ascii="Symbol" w:hAnsi="Symbol" w:cs="Times New Roman"/>
    </w:rPr>
  </w:style>
  <w:style w:type="character" w:customStyle="1" w:styleId="Refdecomentrio1">
    <w:name w:val="Ref. de comentário1"/>
    <w:basedOn w:val="Fontepargpadro"/>
    <w:rsid w:val="004C40D6"/>
    <w:rPr>
      <w:sz w:val="16"/>
      <w:szCs w:val="16"/>
    </w:rPr>
  </w:style>
  <w:style w:type="character" w:customStyle="1" w:styleId="Tecla">
    <w:name w:val="Tecla"/>
    <w:basedOn w:val="Fontepargpadro"/>
    <w:rsid w:val="004C40D6"/>
    <w:rPr>
      <w:rFonts w:ascii="Courier New" w:hAnsi="Courier New"/>
      <w:smallCaps/>
      <w:strike w:val="0"/>
      <w:dstrike w:val="0"/>
      <w:emboss/>
      <w:position w:val="0"/>
      <w:sz w:val="20"/>
      <w:shd w:val="clear" w:color="auto" w:fill="D9D9D9"/>
      <w:vertAlign w:val="baseline"/>
    </w:rPr>
  </w:style>
  <w:style w:type="character" w:styleId="Refdenotadefim">
    <w:name w:val="endnote reference"/>
    <w:semiHidden/>
    <w:rsid w:val="00866DD9"/>
    <w:rPr>
      <w:vertAlign w:val="superscript"/>
    </w:rPr>
  </w:style>
  <w:style w:type="paragraph" w:styleId="Corpodetexto">
    <w:name w:val="Body Text"/>
    <w:basedOn w:val="Normal"/>
    <w:next w:val="Normal"/>
    <w:rsid w:val="009C0AD5"/>
    <w:pPr>
      <w:suppressAutoHyphens/>
    </w:pPr>
  </w:style>
  <w:style w:type="paragraph" w:styleId="Recuodecorpodetexto">
    <w:name w:val="Body Text Indent"/>
    <w:basedOn w:val="Normal"/>
    <w:rsid w:val="00866DD9"/>
    <w:pPr>
      <w:tabs>
        <w:tab w:val="left" w:pos="1134"/>
      </w:tabs>
      <w:ind w:left="1134" w:hanging="425"/>
    </w:pPr>
  </w:style>
  <w:style w:type="paragraph" w:customStyle="1" w:styleId="Captulo">
    <w:name w:val="Capítulo"/>
    <w:basedOn w:val="Normal"/>
    <w:next w:val="Corpodetexto"/>
    <w:rsid w:val="00866DD9"/>
    <w:pPr>
      <w:keepNext/>
      <w:spacing w:before="240"/>
    </w:pPr>
    <w:rPr>
      <w:rFonts w:eastAsia="Lucida Sans Unicode" w:cs="Tahoma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5A084D"/>
    <w:rPr>
      <w:sz w:val="16"/>
      <w:szCs w:val="16"/>
    </w:rPr>
  </w:style>
  <w:style w:type="paragraph" w:styleId="Lista">
    <w:name w:val="List"/>
    <w:basedOn w:val="Normal"/>
    <w:rsid w:val="00866DD9"/>
    <w:pPr>
      <w:ind w:left="283" w:hanging="283"/>
    </w:pPr>
  </w:style>
  <w:style w:type="paragraph" w:styleId="Cabealho">
    <w:name w:val="header"/>
    <w:basedOn w:val="Normal"/>
    <w:rsid w:val="00866DD9"/>
    <w:pPr>
      <w:widowControl w:val="0"/>
      <w:tabs>
        <w:tab w:val="center" w:pos="4419"/>
        <w:tab w:val="right" w:pos="8838"/>
      </w:tabs>
      <w:suppressAutoHyphens/>
      <w:spacing w:after="0" w:line="100" w:lineRule="atLeast"/>
      <w:ind w:firstLine="0"/>
    </w:pPr>
    <w:rPr>
      <w:b/>
    </w:rPr>
  </w:style>
  <w:style w:type="paragraph" w:styleId="Rodap">
    <w:name w:val="footer"/>
    <w:basedOn w:val="Normal"/>
    <w:rsid w:val="00866DD9"/>
    <w:pPr>
      <w:tabs>
        <w:tab w:val="center" w:pos="4419"/>
        <w:tab w:val="right" w:pos="8838"/>
      </w:tabs>
      <w:spacing w:after="0" w:line="100" w:lineRule="atLeast"/>
      <w:ind w:firstLine="0"/>
    </w:pPr>
    <w:rPr>
      <w:sz w:val="20"/>
      <w:szCs w:val="20"/>
    </w:rPr>
  </w:style>
  <w:style w:type="paragraph" w:customStyle="1" w:styleId="Contedodatabela">
    <w:name w:val="Conteúdo da tabela"/>
    <w:basedOn w:val="Normal"/>
    <w:rsid w:val="00866DD9"/>
    <w:pPr>
      <w:suppressLineNumbers/>
    </w:pPr>
  </w:style>
  <w:style w:type="paragraph" w:customStyle="1" w:styleId="Ttulodatabela">
    <w:name w:val="Título da tabela"/>
    <w:basedOn w:val="Contedodatabela"/>
    <w:rsid w:val="00866DD9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66DD9"/>
    <w:pPr>
      <w:ind w:firstLine="0"/>
      <w:jc w:val="center"/>
    </w:pPr>
    <w:rPr>
      <w:rFonts w:cs="Arial"/>
      <w:b/>
      <w:bCs/>
      <w:sz w:val="20"/>
      <w:szCs w:val="20"/>
    </w:rPr>
  </w:style>
  <w:style w:type="paragraph" w:customStyle="1" w:styleId="Ilustrao">
    <w:name w:val="Ilustração"/>
    <w:basedOn w:val="Legenda1"/>
    <w:rsid w:val="00866DD9"/>
  </w:style>
  <w:style w:type="paragraph" w:customStyle="1" w:styleId="Tabela">
    <w:name w:val="Tabela"/>
    <w:basedOn w:val="Legenda1"/>
    <w:rsid w:val="00866DD9"/>
  </w:style>
  <w:style w:type="paragraph" w:customStyle="1" w:styleId="Contedodoquadro">
    <w:name w:val="Conteúdo do quadro"/>
    <w:basedOn w:val="Corpodetexto"/>
    <w:rsid w:val="00866DD9"/>
  </w:style>
  <w:style w:type="paragraph" w:styleId="Textodenotaderodap">
    <w:name w:val="footnote text"/>
    <w:basedOn w:val="Normal"/>
    <w:semiHidden/>
    <w:rsid w:val="00866DD9"/>
    <w:pPr>
      <w:spacing w:after="0" w:line="100" w:lineRule="atLeast"/>
      <w:ind w:left="285" w:hanging="285"/>
      <w:jc w:val="left"/>
    </w:pPr>
    <w:rPr>
      <w:sz w:val="18"/>
      <w:szCs w:val="18"/>
    </w:rPr>
  </w:style>
  <w:style w:type="paragraph" w:styleId="Destinatrio">
    <w:name w:val="envelope address"/>
    <w:basedOn w:val="Normal"/>
    <w:rsid w:val="00866DD9"/>
    <w:pPr>
      <w:suppressLineNumbers/>
      <w:spacing w:before="0" w:after="60"/>
    </w:pPr>
  </w:style>
  <w:style w:type="paragraph" w:customStyle="1" w:styleId="Sumrio">
    <w:name w:val="Sumário"/>
    <w:basedOn w:val="Normal"/>
    <w:rsid w:val="00CC15F4"/>
    <w:pPr>
      <w:ind w:firstLine="0"/>
      <w:jc w:val="left"/>
    </w:pPr>
    <w:rPr>
      <w:rFonts w:cs="Tahom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084D"/>
    <w:pPr>
      <w:suppressAutoHyphens/>
      <w:overflowPunct/>
      <w:autoSpaceDE/>
      <w:spacing w:before="0" w:after="0" w:line="480" w:lineRule="auto"/>
      <w:ind w:firstLine="0"/>
      <w:textAlignment w:val="auto"/>
    </w:pPr>
    <w:rPr>
      <w:rFonts w:ascii="Times New Roman" w:hAnsi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084D"/>
    <w:rPr>
      <w:lang w:eastAsia="ar-SA"/>
    </w:rPr>
  </w:style>
  <w:style w:type="paragraph" w:styleId="Sumrio1">
    <w:name w:val="toc 1"/>
    <w:basedOn w:val="Normal"/>
    <w:uiPriority w:val="39"/>
    <w:rsid w:val="008861EC"/>
    <w:pPr>
      <w:tabs>
        <w:tab w:val="left" w:pos="851"/>
        <w:tab w:val="right" w:leader="dot" w:pos="9071"/>
      </w:tabs>
      <w:spacing w:before="0" w:after="0" w:line="240" w:lineRule="auto"/>
      <w:ind w:firstLine="0"/>
      <w:jc w:val="left"/>
    </w:pPr>
    <w:rPr>
      <w:rFonts w:cs="Arial"/>
      <w:kern w:val="24"/>
    </w:rPr>
  </w:style>
  <w:style w:type="paragraph" w:styleId="Sumrio2">
    <w:name w:val="toc 2"/>
    <w:basedOn w:val="Sumrio1"/>
    <w:uiPriority w:val="39"/>
    <w:rsid w:val="008861EC"/>
    <w:rPr>
      <w:kern w:val="1"/>
      <w:szCs w:val="22"/>
    </w:rPr>
  </w:style>
  <w:style w:type="paragraph" w:styleId="Sumrio3">
    <w:name w:val="toc 3"/>
    <w:basedOn w:val="Sumrio2"/>
    <w:uiPriority w:val="39"/>
    <w:rsid w:val="008861EC"/>
    <w:rPr>
      <w:szCs w:val="20"/>
    </w:rPr>
  </w:style>
  <w:style w:type="paragraph" w:styleId="Sumrio4">
    <w:name w:val="toc 4"/>
    <w:basedOn w:val="Sumrio3"/>
    <w:uiPriority w:val="39"/>
    <w:rsid w:val="008861EC"/>
    <w:pPr>
      <w:tabs>
        <w:tab w:val="clear" w:pos="9071"/>
        <w:tab w:val="right" w:leader="dot" w:pos="9072"/>
      </w:tabs>
    </w:pPr>
    <w:rPr>
      <w:bCs/>
    </w:rPr>
  </w:style>
  <w:style w:type="paragraph" w:styleId="Sumrio5">
    <w:name w:val="toc 5"/>
    <w:basedOn w:val="Sumrio4"/>
    <w:next w:val="Normal"/>
    <w:semiHidden/>
    <w:rsid w:val="00866DD9"/>
  </w:style>
  <w:style w:type="paragraph" w:styleId="Sumrio6">
    <w:name w:val="toc 6"/>
    <w:basedOn w:val="Sumrio5"/>
    <w:next w:val="Normal"/>
    <w:semiHidden/>
    <w:rsid w:val="00866DD9"/>
  </w:style>
  <w:style w:type="paragraph" w:styleId="Sumrio7">
    <w:name w:val="toc 7"/>
    <w:basedOn w:val="Sumrio6"/>
    <w:next w:val="Normal"/>
    <w:semiHidden/>
    <w:rsid w:val="00866DD9"/>
  </w:style>
  <w:style w:type="paragraph" w:styleId="Sumrio8">
    <w:name w:val="toc 8"/>
    <w:basedOn w:val="Sumrio7"/>
    <w:next w:val="Normal"/>
    <w:semiHidden/>
    <w:rsid w:val="00866DD9"/>
  </w:style>
  <w:style w:type="paragraph" w:styleId="Sumrio9">
    <w:name w:val="toc 9"/>
    <w:basedOn w:val="Sumrio8"/>
    <w:next w:val="Normal"/>
    <w:semiHidden/>
    <w:rsid w:val="00866DD9"/>
  </w:style>
  <w:style w:type="paragraph" w:customStyle="1" w:styleId="Contedo10">
    <w:name w:val="Conteúdo 10"/>
    <w:basedOn w:val="Sumrio"/>
    <w:rsid w:val="00866DD9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Corpodetexto"/>
    <w:qFormat/>
    <w:rsid w:val="00866DD9"/>
    <w:pPr>
      <w:keepNext/>
      <w:spacing w:before="24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rsid w:val="00866DD9"/>
    <w:pPr>
      <w:jc w:val="center"/>
    </w:pPr>
    <w:rPr>
      <w:i/>
      <w:iCs/>
    </w:rPr>
  </w:style>
  <w:style w:type="paragraph" w:customStyle="1" w:styleId="RefernciaBibliogrfica">
    <w:name w:val="Referência Bibliográfica"/>
    <w:basedOn w:val="Normal"/>
    <w:rsid w:val="00A276D0"/>
    <w:pPr>
      <w:tabs>
        <w:tab w:val="left" w:pos="426"/>
      </w:tabs>
      <w:spacing w:before="100" w:beforeAutospacing="1" w:after="100" w:afterAutospacing="1" w:line="240" w:lineRule="atLeast"/>
      <w:ind w:firstLine="0"/>
      <w:jc w:val="left"/>
    </w:pPr>
    <w:rPr>
      <w:noProof/>
      <w:kern w:val="1"/>
    </w:rPr>
  </w:style>
  <w:style w:type="paragraph" w:customStyle="1" w:styleId="Capa1-Universidade">
    <w:name w:val="Capa 1 - Universidade"/>
    <w:basedOn w:val="Normal"/>
    <w:next w:val="Normal"/>
    <w:rsid w:val="00203346"/>
    <w:pPr>
      <w:spacing w:line="100" w:lineRule="atLeast"/>
      <w:ind w:firstLine="0"/>
      <w:jc w:val="center"/>
    </w:pPr>
    <w:rPr>
      <w:b/>
      <w:caps/>
      <w:kern w:val="28"/>
      <w:sz w:val="28"/>
      <w:szCs w:val="28"/>
    </w:rPr>
  </w:style>
  <w:style w:type="paragraph" w:customStyle="1" w:styleId="Capa3-Ttulo">
    <w:name w:val="Capa 3 - Título"/>
    <w:basedOn w:val="Capa1-Universidade"/>
    <w:next w:val="Capa2-Autor"/>
    <w:rsid w:val="00E804F1"/>
    <w:pPr>
      <w:spacing w:before="2400" w:after="0"/>
    </w:pPr>
    <w:rPr>
      <w:bCs/>
      <w:caps w:val="0"/>
      <w:szCs w:val="36"/>
    </w:rPr>
  </w:style>
  <w:style w:type="paragraph" w:customStyle="1" w:styleId="Capa2-Autor">
    <w:name w:val="Capa 2 - Autor"/>
    <w:basedOn w:val="Capa3-Ttulo"/>
    <w:next w:val="Normal"/>
    <w:rsid w:val="00E804F1"/>
    <w:pPr>
      <w:spacing w:before="1680"/>
    </w:pPr>
    <w:rPr>
      <w:b w:val="0"/>
      <w:bCs w:val="0"/>
      <w:szCs w:val="28"/>
    </w:rPr>
  </w:style>
  <w:style w:type="paragraph" w:styleId="Reviso">
    <w:name w:val="Revision"/>
    <w:hidden/>
    <w:uiPriority w:val="99"/>
    <w:semiHidden/>
    <w:rsid w:val="00FC01F0"/>
    <w:rPr>
      <w:rFonts w:ascii="Arial" w:hAnsi="Arial"/>
      <w:sz w:val="24"/>
      <w:szCs w:val="24"/>
      <w:lang w:eastAsia="ar-SA"/>
    </w:rPr>
  </w:style>
  <w:style w:type="table" w:styleId="Tabelacomgrade">
    <w:name w:val="Table Grid"/>
    <w:basedOn w:val="Tabelanormal"/>
    <w:uiPriority w:val="59"/>
    <w:rsid w:val="005F20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4-LocaleData">
    <w:name w:val="Capa 4 - Local e Data"/>
    <w:basedOn w:val="Normal"/>
    <w:next w:val="Normal"/>
    <w:rsid w:val="00E804F1"/>
    <w:pPr>
      <w:spacing w:before="7200" w:after="0" w:line="100" w:lineRule="atLeast"/>
      <w:ind w:firstLine="0"/>
      <w:jc w:val="center"/>
    </w:pPr>
    <w:rPr>
      <w:kern w:val="28"/>
      <w:szCs w:val="28"/>
    </w:rPr>
  </w:style>
  <w:style w:type="paragraph" w:customStyle="1" w:styleId="Anverso1-Autores">
    <w:name w:val="Anverso 1 - Autores"/>
    <w:basedOn w:val="Normal"/>
    <w:qFormat/>
    <w:rsid w:val="00616927"/>
    <w:pPr>
      <w:spacing w:after="240" w:line="240" w:lineRule="auto"/>
      <w:ind w:firstLine="0"/>
      <w:jc w:val="left"/>
    </w:pPr>
    <w:rPr>
      <w:rFonts w:ascii="Times New Roman" w:hAnsi="Times New Roman"/>
    </w:rPr>
  </w:style>
  <w:style w:type="paragraph" w:customStyle="1" w:styleId="Dedicatria">
    <w:name w:val="Dedicatória"/>
    <w:basedOn w:val="Normal"/>
    <w:next w:val="Normal"/>
    <w:rsid w:val="00866DD9"/>
    <w:pPr>
      <w:suppressAutoHyphens/>
      <w:spacing w:before="480"/>
      <w:ind w:left="4536" w:firstLine="709"/>
      <w:jc w:val="right"/>
    </w:pPr>
    <w:rPr>
      <w:i/>
      <w:iCs/>
      <w:kern w:val="1"/>
    </w:rPr>
  </w:style>
  <w:style w:type="paragraph" w:customStyle="1" w:styleId="TtuloCentro">
    <w:name w:val="Título Centro"/>
    <w:basedOn w:val="Ttulo1"/>
    <w:next w:val="Normal"/>
    <w:rsid w:val="00CA3A4A"/>
    <w:pPr>
      <w:numPr>
        <w:numId w:val="0"/>
      </w:numPr>
      <w:spacing w:after="480"/>
      <w:jc w:val="center"/>
      <w:outlineLvl w:val="9"/>
    </w:pPr>
  </w:style>
  <w:style w:type="paragraph" w:customStyle="1" w:styleId="Textodecomentrio1">
    <w:name w:val="Texto de comentário1"/>
    <w:basedOn w:val="Normal"/>
    <w:rsid w:val="00866DD9"/>
    <w:pPr>
      <w:spacing w:line="100" w:lineRule="atLeast"/>
      <w:ind w:firstLine="0"/>
    </w:pPr>
    <w:rPr>
      <w:kern w:val="1"/>
      <w:sz w:val="20"/>
      <w:szCs w:val="20"/>
    </w:rPr>
  </w:style>
  <w:style w:type="paragraph" w:customStyle="1" w:styleId="Ttulodanota1">
    <w:name w:val="Título da nota1"/>
    <w:basedOn w:val="Normal"/>
    <w:next w:val="Normal"/>
    <w:rsid w:val="00866DD9"/>
  </w:style>
  <w:style w:type="paragraph" w:customStyle="1" w:styleId="Citao1">
    <w:name w:val="Citação1"/>
    <w:basedOn w:val="Normal"/>
    <w:next w:val="Normal"/>
    <w:rsid w:val="00866DD9"/>
    <w:pPr>
      <w:spacing w:before="119" w:after="119" w:line="100" w:lineRule="atLeast"/>
      <w:ind w:left="2268" w:firstLine="0"/>
    </w:pPr>
    <w:rPr>
      <w:kern w:val="1"/>
      <w:sz w:val="20"/>
    </w:rPr>
  </w:style>
  <w:style w:type="paragraph" w:customStyle="1" w:styleId="Recuodecorpodetexto21">
    <w:name w:val="Recuo de corpo de texto 21"/>
    <w:basedOn w:val="Normal"/>
    <w:rsid w:val="00866DD9"/>
    <w:pPr>
      <w:spacing w:after="360"/>
    </w:pPr>
  </w:style>
  <w:style w:type="paragraph" w:customStyle="1" w:styleId="ListacomBolinhas">
    <w:name w:val="Lista com Bolinhas"/>
    <w:basedOn w:val="Normal"/>
    <w:rsid w:val="00866DD9"/>
    <w:pPr>
      <w:tabs>
        <w:tab w:val="num" w:pos="425"/>
      </w:tabs>
      <w:spacing w:before="0"/>
      <w:ind w:firstLine="0"/>
      <w:jc w:val="left"/>
    </w:pPr>
  </w:style>
  <w:style w:type="paragraph" w:customStyle="1" w:styleId="Listacomletras">
    <w:name w:val="Lista com letras"/>
    <w:basedOn w:val="ListacomBolinhas"/>
    <w:rsid w:val="00866DD9"/>
    <w:pPr>
      <w:spacing w:after="119"/>
      <w:ind w:right="425"/>
    </w:pPr>
  </w:style>
  <w:style w:type="paragraph" w:customStyle="1" w:styleId="Tabelatexto">
    <w:name w:val="Tabela texto"/>
    <w:rsid w:val="00866DD9"/>
    <w:pPr>
      <w:suppressAutoHyphens/>
      <w:overflowPunct w:val="0"/>
      <w:autoSpaceDE w:val="0"/>
      <w:spacing w:before="60" w:after="60"/>
      <w:textAlignment w:val="baseline"/>
    </w:pPr>
    <w:rPr>
      <w:rFonts w:ascii="Arial" w:hAnsi="Arial" w:cs="Arial"/>
      <w:sz w:val="16"/>
      <w:lang w:eastAsia="ar-SA"/>
    </w:rPr>
  </w:style>
  <w:style w:type="paragraph" w:customStyle="1" w:styleId="TabelaTtulo">
    <w:name w:val="Tabela Título"/>
    <w:basedOn w:val="Tabelatexto"/>
    <w:rsid w:val="00866DD9"/>
    <w:pPr>
      <w:jc w:val="center"/>
    </w:pPr>
    <w:rPr>
      <w:b/>
      <w:bCs/>
      <w:sz w:val="20"/>
      <w:szCs w:val="24"/>
    </w:rPr>
  </w:style>
  <w:style w:type="paragraph" w:customStyle="1" w:styleId="Figura">
    <w:name w:val="Figura"/>
    <w:basedOn w:val="Tabelatexto"/>
    <w:next w:val="Normal"/>
    <w:rsid w:val="00595A70"/>
    <w:pPr>
      <w:spacing w:before="0" w:after="0" w:line="360" w:lineRule="auto"/>
      <w:jc w:val="center"/>
    </w:pPr>
    <w:rPr>
      <w:i/>
      <w:sz w:val="18"/>
    </w:rPr>
  </w:style>
  <w:style w:type="paragraph" w:customStyle="1" w:styleId="Lista-continuao">
    <w:name w:val="Lista - continuação"/>
    <w:basedOn w:val="ListacomBolinhas"/>
    <w:next w:val="Lista"/>
    <w:rsid w:val="00866DD9"/>
    <w:pPr>
      <w:ind w:left="425" w:firstLine="425"/>
    </w:pPr>
  </w:style>
  <w:style w:type="paragraph" w:customStyle="1" w:styleId="Subttulosemnmero">
    <w:name w:val="Subtítulo sem número"/>
    <w:basedOn w:val="Ttulo2"/>
    <w:next w:val="Normal"/>
    <w:rsid w:val="001C640A"/>
    <w:pPr>
      <w:numPr>
        <w:ilvl w:val="0"/>
        <w:numId w:val="0"/>
      </w:numPr>
      <w:jc w:val="center"/>
      <w:outlineLvl w:val="9"/>
    </w:pPr>
  </w:style>
  <w:style w:type="paragraph" w:customStyle="1" w:styleId="Epgrafe">
    <w:name w:val="Epígrafe"/>
    <w:basedOn w:val="Dedicatria"/>
    <w:next w:val="Epgrafe-autor"/>
    <w:rsid w:val="00864005"/>
    <w:pPr>
      <w:spacing w:before="10440" w:line="100" w:lineRule="atLeast"/>
      <w:ind w:firstLine="0"/>
    </w:pPr>
    <w:rPr>
      <w:sz w:val="20"/>
      <w:szCs w:val="20"/>
    </w:rPr>
  </w:style>
  <w:style w:type="paragraph" w:customStyle="1" w:styleId="Epgrafe-autor">
    <w:name w:val="Epígrafe - autor"/>
    <w:basedOn w:val="Epgrafe"/>
    <w:next w:val="Normal"/>
    <w:rsid w:val="00DE2186"/>
    <w:pPr>
      <w:spacing w:before="0"/>
    </w:pPr>
    <w:rPr>
      <w:b/>
      <w:bCs/>
    </w:rPr>
  </w:style>
  <w:style w:type="paragraph" w:customStyle="1" w:styleId="Resumo">
    <w:name w:val="Resumo"/>
    <w:basedOn w:val="Normal"/>
    <w:rsid w:val="00581452"/>
    <w:pPr>
      <w:spacing w:line="100" w:lineRule="atLeast"/>
      <w:ind w:firstLine="0"/>
    </w:pPr>
  </w:style>
  <w:style w:type="paragraph" w:customStyle="1" w:styleId="Aprovao1-Alunos">
    <w:name w:val="Aprovação 1 - Alunos"/>
    <w:basedOn w:val="Normal"/>
    <w:rsid w:val="00234CD4"/>
    <w:pPr>
      <w:tabs>
        <w:tab w:val="left" w:pos="1275"/>
        <w:tab w:val="left" w:pos="3975"/>
      </w:tabs>
      <w:spacing w:line="100" w:lineRule="atLeast"/>
      <w:ind w:firstLine="15"/>
      <w:jc w:val="center"/>
    </w:pPr>
  </w:style>
  <w:style w:type="paragraph" w:customStyle="1" w:styleId="Rosto1-Autor">
    <w:name w:val="Rosto 1 - Autor"/>
    <w:basedOn w:val="Normal"/>
    <w:rsid w:val="00C32688"/>
    <w:pPr>
      <w:widowControl w:val="0"/>
      <w:suppressAutoHyphens/>
      <w:spacing w:before="0" w:after="1134" w:line="100" w:lineRule="atLeast"/>
      <w:ind w:firstLine="0"/>
      <w:jc w:val="center"/>
    </w:pPr>
    <w:rPr>
      <w:b/>
      <w:bCs/>
      <w:caps/>
      <w:kern w:val="36"/>
      <w:sz w:val="28"/>
      <w:szCs w:val="36"/>
    </w:rPr>
  </w:style>
  <w:style w:type="paragraph" w:customStyle="1" w:styleId="Rosto2-Ttulo">
    <w:name w:val="Rosto 2 - Título"/>
    <w:basedOn w:val="Rosto1-Autor"/>
    <w:next w:val="Rosto3-Descrio"/>
    <w:rsid w:val="00C32688"/>
    <w:pPr>
      <w:spacing w:before="567" w:after="2268"/>
    </w:pPr>
  </w:style>
  <w:style w:type="paragraph" w:customStyle="1" w:styleId="Rosto3-Descrio">
    <w:name w:val="Rosto 3 - Descrição"/>
    <w:basedOn w:val="Normal"/>
    <w:rsid w:val="00C32688"/>
    <w:pPr>
      <w:suppressAutoHyphens/>
      <w:spacing w:before="240" w:after="240" w:line="100" w:lineRule="atLeast"/>
      <w:ind w:left="4536" w:right="17" w:firstLine="0"/>
    </w:pPr>
    <w:rPr>
      <w:sz w:val="28"/>
    </w:rPr>
  </w:style>
  <w:style w:type="paragraph" w:customStyle="1" w:styleId="Rosto5-Data">
    <w:name w:val="Rosto 5 - Data"/>
    <w:basedOn w:val="Rosto3-Descrio"/>
    <w:next w:val="Normal"/>
    <w:rsid w:val="00AB68EC"/>
    <w:pPr>
      <w:spacing w:before="5040" w:after="0"/>
      <w:ind w:left="0" w:right="0"/>
      <w:jc w:val="center"/>
    </w:pPr>
  </w:style>
  <w:style w:type="paragraph" w:customStyle="1" w:styleId="Aprovao2-Titulo">
    <w:name w:val="Aprovação 2 - Titulo"/>
    <w:basedOn w:val="Aprovao1-Alunos"/>
    <w:rsid w:val="009F3FAB"/>
    <w:pPr>
      <w:suppressAutoHyphens/>
      <w:spacing w:before="1080" w:after="1080"/>
      <w:ind w:left="4536" w:firstLine="0"/>
      <w:jc w:val="both"/>
    </w:pPr>
  </w:style>
  <w:style w:type="paragraph" w:styleId="Textodebalo">
    <w:name w:val="Balloon Text"/>
    <w:basedOn w:val="Normal"/>
    <w:semiHidden/>
    <w:rsid w:val="00F0514D"/>
    <w:rPr>
      <w:rFonts w:ascii="Tahoma" w:hAnsi="Tahoma" w:cs="Tahoma"/>
      <w:sz w:val="16"/>
      <w:szCs w:val="16"/>
    </w:rPr>
  </w:style>
  <w:style w:type="paragraph" w:customStyle="1" w:styleId="Anverso2-Ttulo">
    <w:name w:val="Anverso 2 - Título"/>
    <w:basedOn w:val="Anverso1-Autores"/>
    <w:qFormat/>
    <w:rsid w:val="00616927"/>
    <w:pPr>
      <w:spacing w:after="0"/>
      <w:ind w:firstLine="709"/>
    </w:pPr>
  </w:style>
  <w:style w:type="paragraph" w:customStyle="1" w:styleId="Anverso3-Tamanho">
    <w:name w:val="Anverso 3 - Tamanho"/>
    <w:basedOn w:val="Anverso1-Autores"/>
    <w:qFormat/>
    <w:rsid w:val="005F20FE"/>
    <w:pPr>
      <w:ind w:firstLine="709"/>
    </w:pPr>
  </w:style>
  <w:style w:type="paragraph" w:customStyle="1" w:styleId="Anverso4-Orientador">
    <w:name w:val="Anverso 4 - Orientador"/>
    <w:basedOn w:val="Anverso2-Ttulo"/>
    <w:qFormat/>
    <w:rsid w:val="00616927"/>
  </w:style>
  <w:style w:type="paragraph" w:customStyle="1" w:styleId="Anverso5-Universidade">
    <w:name w:val="Anverso 5 - Universidade"/>
    <w:basedOn w:val="Anverso2-Ttulo"/>
    <w:qFormat/>
    <w:rsid w:val="00616927"/>
    <w:pPr>
      <w:spacing w:after="120"/>
    </w:pPr>
  </w:style>
  <w:style w:type="paragraph" w:customStyle="1" w:styleId="Aprovao3-Universidade">
    <w:name w:val="Aprovação 3 - Universidade"/>
    <w:basedOn w:val="Aprovao2-Titulo"/>
    <w:qFormat/>
    <w:rsid w:val="009F3FAB"/>
    <w:pPr>
      <w:spacing w:before="0" w:after="120"/>
    </w:pPr>
    <w:rPr>
      <w:sz w:val="22"/>
    </w:rPr>
  </w:style>
  <w:style w:type="paragraph" w:customStyle="1" w:styleId="Aprovao4-Banca">
    <w:name w:val="Aprovação 4 - Banca"/>
    <w:basedOn w:val="Aprovao1-Alunos"/>
    <w:qFormat/>
    <w:rsid w:val="00234CD4"/>
    <w:pPr>
      <w:spacing w:before="840"/>
      <w:ind w:firstLine="17"/>
      <w:jc w:val="both"/>
    </w:pPr>
  </w:style>
  <w:style w:type="paragraph" w:customStyle="1" w:styleId="Aprovao6-Examinadores">
    <w:name w:val="Aprovação 6 - Examinadores"/>
    <w:basedOn w:val="Aprovao4-Banca"/>
    <w:qFormat/>
    <w:rsid w:val="00234CD4"/>
    <w:pPr>
      <w:tabs>
        <w:tab w:val="clear" w:pos="1275"/>
        <w:tab w:val="clear" w:pos="3975"/>
      </w:tabs>
      <w:spacing w:before="1080"/>
      <w:ind w:left="360" w:hanging="360"/>
    </w:pPr>
  </w:style>
  <w:style w:type="paragraph" w:customStyle="1" w:styleId="Aprovao5-Aprovado">
    <w:name w:val="Aprovação 5 - Aprovado"/>
    <w:basedOn w:val="Aprovao1-Alunos"/>
    <w:qFormat/>
    <w:rsid w:val="009F3FAB"/>
    <w:pPr>
      <w:spacing w:before="360"/>
      <w:ind w:firstLine="17"/>
    </w:pPr>
  </w:style>
  <w:style w:type="paragraph" w:customStyle="1" w:styleId="Agradecimento2-Texto">
    <w:name w:val="Agradecimento 2 - Texto"/>
    <w:basedOn w:val="Rosto3-Descrio"/>
    <w:qFormat/>
    <w:rsid w:val="00DE2186"/>
    <w:pPr>
      <w:spacing w:before="3000" w:line="240" w:lineRule="auto"/>
      <w:contextualSpacing/>
    </w:pPr>
    <w:rPr>
      <w:sz w:val="24"/>
    </w:rPr>
  </w:style>
  <w:style w:type="paragraph" w:customStyle="1" w:styleId="AFazer">
    <w:name w:val="A Fazer"/>
    <w:basedOn w:val="Corpodetexto"/>
    <w:qFormat/>
    <w:rsid w:val="0027472C"/>
    <w:rPr>
      <w:b/>
      <w:i/>
      <w:color w:val="C00000"/>
    </w:rPr>
  </w:style>
  <w:style w:type="paragraph" w:styleId="Legenda">
    <w:name w:val="caption"/>
    <w:basedOn w:val="Normal"/>
    <w:next w:val="Normal"/>
    <w:uiPriority w:val="35"/>
    <w:unhideWhenUsed/>
    <w:qFormat/>
    <w:rsid w:val="0027472C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rsid w:val="007E2936"/>
  </w:style>
  <w:style w:type="paragraph" w:customStyle="1" w:styleId="StyleBodyTextItalic">
    <w:name w:val="Style Body Text + Italic"/>
    <w:basedOn w:val="Corpodetexto"/>
    <w:rsid w:val="00B578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CED"/>
    <w:pPr>
      <w:overflowPunct/>
      <w:autoSpaceDE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lang w:eastAsia="pt-BR"/>
    </w:rPr>
  </w:style>
  <w:style w:type="character" w:customStyle="1" w:styleId="Equaes">
    <w:name w:val="Equações"/>
    <w:basedOn w:val="Fontepargpadro"/>
    <w:rsid w:val="00AC25DE"/>
    <w:rPr>
      <w:rFonts w:ascii="Times New Roman" w:hAnsi="Times New Roman"/>
      <w:iCs/>
      <w:sz w:val="20"/>
    </w:rPr>
  </w:style>
  <w:style w:type="character" w:customStyle="1" w:styleId="StyleCambriaMathItalic">
    <w:name w:val="Style Cambria Math Italic"/>
    <w:basedOn w:val="Fontepargpadro"/>
    <w:rsid w:val="003A7601"/>
    <w:rPr>
      <w:rFonts w:ascii="Cambria Math" w:hAnsi="Cambria Math"/>
      <w:i/>
      <w:iCs/>
    </w:rPr>
  </w:style>
  <w:style w:type="table" w:customStyle="1" w:styleId="LightShading1">
    <w:name w:val="Light Shading1"/>
    <w:basedOn w:val="Tabelanormal"/>
    <w:uiPriority w:val="60"/>
    <w:rsid w:val="003D75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anormal"/>
    <w:uiPriority w:val="60"/>
    <w:rsid w:val="003D75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elanormal"/>
    <w:uiPriority w:val="66"/>
    <w:rsid w:val="003D75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6">
    <w:name w:val="Medium List 1 Accent 6"/>
    <w:basedOn w:val="Tabelanormal"/>
    <w:uiPriority w:val="65"/>
    <w:rsid w:val="003D755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Grid31">
    <w:name w:val="Medium Grid 31"/>
    <w:basedOn w:val="Tabelanormal"/>
    <w:uiPriority w:val="69"/>
    <w:rsid w:val="003D75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Competência</a:t>
            </a:r>
            <a:r>
              <a:rPr lang="pt-BR" baseline="0"/>
              <a:t> Principal das Empresas 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Plan1!$A$1:$A$3</c:f>
              <c:strCache>
                <c:ptCount val="3"/>
                <c:pt idx="0">
                  <c:v>Entretenimento</c:v>
                </c:pt>
                <c:pt idx="1">
                  <c:v>Educacionais</c:v>
                </c:pt>
                <c:pt idx="2">
                  <c:v>Promocionais</c:v>
                </c:pt>
              </c:strCache>
            </c:strRef>
          </c:cat>
          <c:val>
            <c:numRef>
              <c:f>Plan1!$B$1:$B$3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Motivo - Comprar</a:t>
            </a:r>
            <a:r>
              <a:rPr lang="pt-BR" baseline="0"/>
              <a:t> Original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Plan1!$A$2:$A$5</c:f>
              <c:strCache>
                <c:ptCount val="4"/>
                <c:pt idx="0">
                  <c:v>Gostar do Jogo</c:v>
                </c:pt>
                <c:pt idx="1">
                  <c:v>Acesso a Recursos</c:v>
                </c:pt>
                <c:pt idx="2">
                  <c:v>Outros</c:v>
                </c:pt>
                <c:pt idx="3">
                  <c:v>Não Compra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77</c:v>
                </c:pt>
                <c:pt idx="1">
                  <c:v>158</c:v>
                </c:pt>
                <c:pt idx="2">
                  <c:v>33</c:v>
                </c:pt>
                <c:pt idx="3">
                  <c:v>98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Motivo - Compartilhar/ Pirata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Plan1!$A$9:$A$13</c:f>
              <c:strCache>
                <c:ptCount val="5"/>
                <c:pt idx="0">
                  <c:v>Preço</c:v>
                </c:pt>
                <c:pt idx="1">
                  <c:v>Acesso a Recursos</c:v>
                </c:pt>
                <c:pt idx="2">
                  <c:v>Conhecer um Jogo</c:v>
                </c:pt>
                <c:pt idx="3">
                  <c:v>Outros</c:v>
                </c:pt>
                <c:pt idx="4">
                  <c:v>Não Compro/ Compartilho</c:v>
                </c:pt>
              </c:strCache>
            </c:strRef>
          </c:cat>
          <c:val>
            <c:numRef>
              <c:f>Plan1!$B$9:$B$13</c:f>
              <c:numCache>
                <c:formatCode>General</c:formatCode>
                <c:ptCount val="5"/>
                <c:pt idx="0">
                  <c:v>71</c:v>
                </c:pt>
                <c:pt idx="1">
                  <c:v>80</c:v>
                </c:pt>
                <c:pt idx="2">
                  <c:v>67</c:v>
                </c:pt>
                <c:pt idx="3">
                  <c:v>30</c:v>
                </c:pt>
                <c:pt idx="4">
                  <c:v>100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Sexo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Masculino</c:v>
                </c:pt>
                <c:pt idx="1">
                  <c:v>Feminino 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308</c:v>
                </c:pt>
                <c:pt idx="1">
                  <c:v>42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Faixa Etária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strRef>
              <c:f>Plan1!$A$23:$A$86</c:f>
              <c:strCache>
                <c:ptCount val="64"/>
                <c:pt idx="0">
                  <c:v>5 anos</c:v>
                </c:pt>
                <c:pt idx="1">
                  <c:v>6 anos</c:v>
                </c:pt>
                <c:pt idx="2">
                  <c:v>7 anos</c:v>
                </c:pt>
                <c:pt idx="3">
                  <c:v>8 anos</c:v>
                </c:pt>
                <c:pt idx="4">
                  <c:v>9 anos</c:v>
                </c:pt>
                <c:pt idx="5">
                  <c:v>10 anos</c:v>
                </c:pt>
                <c:pt idx="6">
                  <c:v>11 anos</c:v>
                </c:pt>
                <c:pt idx="7">
                  <c:v>12 anos</c:v>
                </c:pt>
                <c:pt idx="8">
                  <c:v>13 anos</c:v>
                </c:pt>
                <c:pt idx="9">
                  <c:v>14 anos</c:v>
                </c:pt>
                <c:pt idx="10">
                  <c:v>15 anos</c:v>
                </c:pt>
                <c:pt idx="11">
                  <c:v>16 anos</c:v>
                </c:pt>
                <c:pt idx="12">
                  <c:v>17 anos</c:v>
                </c:pt>
                <c:pt idx="13">
                  <c:v>18 anos</c:v>
                </c:pt>
                <c:pt idx="14">
                  <c:v>19 anos</c:v>
                </c:pt>
                <c:pt idx="15">
                  <c:v>20 anos</c:v>
                </c:pt>
                <c:pt idx="16">
                  <c:v>21 anos</c:v>
                </c:pt>
                <c:pt idx="17">
                  <c:v>22 anos</c:v>
                </c:pt>
                <c:pt idx="18">
                  <c:v>23 anos</c:v>
                </c:pt>
                <c:pt idx="19">
                  <c:v>24 anos</c:v>
                </c:pt>
                <c:pt idx="20">
                  <c:v>25 anos</c:v>
                </c:pt>
                <c:pt idx="21">
                  <c:v>26 anos</c:v>
                </c:pt>
                <c:pt idx="22">
                  <c:v>27 anos</c:v>
                </c:pt>
                <c:pt idx="23">
                  <c:v>28 anos</c:v>
                </c:pt>
                <c:pt idx="24">
                  <c:v>29 anos</c:v>
                </c:pt>
                <c:pt idx="25">
                  <c:v>30 anos</c:v>
                </c:pt>
                <c:pt idx="26">
                  <c:v>31 anos</c:v>
                </c:pt>
                <c:pt idx="27">
                  <c:v>32 anos</c:v>
                </c:pt>
                <c:pt idx="28">
                  <c:v>33 anos</c:v>
                </c:pt>
                <c:pt idx="29">
                  <c:v>34 anos</c:v>
                </c:pt>
                <c:pt idx="30">
                  <c:v>35 anos</c:v>
                </c:pt>
                <c:pt idx="31">
                  <c:v>36 anos</c:v>
                </c:pt>
                <c:pt idx="32">
                  <c:v>37 anos</c:v>
                </c:pt>
                <c:pt idx="33">
                  <c:v>38 anos</c:v>
                </c:pt>
                <c:pt idx="34">
                  <c:v>39 anos</c:v>
                </c:pt>
                <c:pt idx="35">
                  <c:v>40 anos</c:v>
                </c:pt>
                <c:pt idx="36">
                  <c:v>41 anos</c:v>
                </c:pt>
                <c:pt idx="37">
                  <c:v>42 anos</c:v>
                </c:pt>
                <c:pt idx="38">
                  <c:v>43 anos</c:v>
                </c:pt>
                <c:pt idx="39">
                  <c:v>44 anos</c:v>
                </c:pt>
                <c:pt idx="40">
                  <c:v>45 anos</c:v>
                </c:pt>
                <c:pt idx="41">
                  <c:v>46 anos</c:v>
                </c:pt>
                <c:pt idx="42">
                  <c:v>47 anos</c:v>
                </c:pt>
                <c:pt idx="43">
                  <c:v>48 anos</c:v>
                </c:pt>
                <c:pt idx="44">
                  <c:v>49 anos</c:v>
                </c:pt>
                <c:pt idx="45">
                  <c:v>50 anos</c:v>
                </c:pt>
                <c:pt idx="46">
                  <c:v>51 anos</c:v>
                </c:pt>
                <c:pt idx="47">
                  <c:v>52 anos</c:v>
                </c:pt>
                <c:pt idx="48">
                  <c:v>53 anos</c:v>
                </c:pt>
                <c:pt idx="49">
                  <c:v>54 anos</c:v>
                </c:pt>
                <c:pt idx="50">
                  <c:v>55 anos</c:v>
                </c:pt>
                <c:pt idx="51">
                  <c:v>56 anos</c:v>
                </c:pt>
                <c:pt idx="52">
                  <c:v>57 anos</c:v>
                </c:pt>
                <c:pt idx="53">
                  <c:v>58 anos</c:v>
                </c:pt>
                <c:pt idx="54">
                  <c:v>59 anos</c:v>
                </c:pt>
                <c:pt idx="55">
                  <c:v>60 anos</c:v>
                </c:pt>
                <c:pt idx="56">
                  <c:v>61 anos</c:v>
                </c:pt>
                <c:pt idx="57">
                  <c:v>62 anos</c:v>
                </c:pt>
                <c:pt idx="58">
                  <c:v>63 anos</c:v>
                </c:pt>
                <c:pt idx="59">
                  <c:v>64 anos</c:v>
                </c:pt>
                <c:pt idx="60">
                  <c:v>65 anos</c:v>
                </c:pt>
                <c:pt idx="61">
                  <c:v>66 anos</c:v>
                </c:pt>
                <c:pt idx="62">
                  <c:v>67 anos</c:v>
                </c:pt>
                <c:pt idx="63">
                  <c:v>68 anos</c:v>
                </c:pt>
              </c:strCache>
            </c:strRef>
          </c:xVal>
          <c:yVal>
            <c:numRef>
              <c:f>Plan1!$B$23:$B$86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8</c:v>
                </c:pt>
                <c:pt idx="12">
                  <c:v>15</c:v>
                </c:pt>
                <c:pt idx="13">
                  <c:v>14</c:v>
                </c:pt>
                <c:pt idx="14">
                  <c:v>13</c:v>
                </c:pt>
                <c:pt idx="15">
                  <c:v>18</c:v>
                </c:pt>
                <c:pt idx="16">
                  <c:v>19</c:v>
                </c:pt>
                <c:pt idx="17">
                  <c:v>21</c:v>
                </c:pt>
                <c:pt idx="18">
                  <c:v>15</c:v>
                </c:pt>
                <c:pt idx="19">
                  <c:v>15</c:v>
                </c:pt>
                <c:pt idx="20">
                  <c:v>25</c:v>
                </c:pt>
                <c:pt idx="21">
                  <c:v>20</c:v>
                </c:pt>
                <c:pt idx="22">
                  <c:v>13</c:v>
                </c:pt>
                <c:pt idx="23">
                  <c:v>15</c:v>
                </c:pt>
                <c:pt idx="24">
                  <c:v>17</c:v>
                </c:pt>
                <c:pt idx="25">
                  <c:v>9</c:v>
                </c:pt>
                <c:pt idx="26">
                  <c:v>4</c:v>
                </c:pt>
                <c:pt idx="27">
                  <c:v>6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6</c:v>
                </c:pt>
                <c:pt idx="36">
                  <c:v>7</c:v>
                </c:pt>
                <c:pt idx="37">
                  <c:v>5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0</c:v>
                </c:pt>
              </c:numCache>
            </c:numRef>
          </c:yVal>
          <c:smooth val="1"/>
        </c:ser>
        <c:axId val="97401856"/>
        <c:axId val="97408128"/>
      </c:scatterChart>
      <c:valAx>
        <c:axId val="97401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Idade</a:t>
                </a:r>
              </a:p>
            </c:rich>
          </c:tx>
        </c:title>
        <c:majorTickMark val="none"/>
        <c:tickLblPos val="nextTo"/>
        <c:crossAx val="97408128"/>
        <c:crosses val="autoZero"/>
        <c:crossBetween val="midCat"/>
      </c:valAx>
      <c:valAx>
        <c:axId val="97408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Distribuição</a:t>
                </a:r>
              </a:p>
            </c:rich>
          </c:tx>
        </c:title>
        <c:numFmt formatCode="General" sourceLinked="1"/>
        <c:majorTickMark val="none"/>
        <c:tickLblPos val="nextTo"/>
        <c:crossAx val="97401856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Relacionamento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167</c:v>
                </c:pt>
                <c:pt idx="1">
                  <c:v>183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Filhos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Plan1!$A$18:$A$21</c:f>
              <c:strCache>
                <c:ptCount val="4"/>
                <c:pt idx="0">
                  <c:v>nenhum filho</c:v>
                </c:pt>
                <c:pt idx="1">
                  <c:v>1 filho</c:v>
                </c:pt>
                <c:pt idx="2">
                  <c:v>2 filhos</c:v>
                </c:pt>
                <c:pt idx="3">
                  <c:v>3 filhos ou mais</c:v>
                </c:pt>
              </c:strCache>
            </c:strRef>
          </c:cat>
          <c:val>
            <c:numRef>
              <c:f>Plan1!$B$18:$B$21</c:f>
              <c:numCache>
                <c:formatCode>General</c:formatCode>
                <c:ptCount val="4"/>
                <c:pt idx="0">
                  <c:v>300</c:v>
                </c:pt>
                <c:pt idx="1">
                  <c:v>44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 quem</a:t>
            </a:r>
            <a:r>
              <a:rPr lang="pt-BR" baseline="0"/>
              <a:t> mora?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Plan1!$A$42:$A$47</c:f>
              <c:strCache>
                <c:ptCount val="6"/>
                <c:pt idx="0">
                  <c:v>Pais, Tios, Avós</c:v>
                </c:pt>
                <c:pt idx="1">
                  <c:v>Companheiro(a)</c:v>
                </c:pt>
                <c:pt idx="2">
                  <c:v>Companheiro(a) + Filhos</c:v>
                </c:pt>
                <c:pt idx="3">
                  <c:v>Filhos</c:v>
                </c:pt>
                <c:pt idx="4">
                  <c:v>Sozinho</c:v>
                </c:pt>
                <c:pt idx="5">
                  <c:v>Amigos, Republica</c:v>
                </c:pt>
              </c:strCache>
            </c:strRef>
          </c:cat>
          <c:val>
            <c:numRef>
              <c:f>Plan1!$B$42:$B$47</c:f>
              <c:numCache>
                <c:formatCode>General</c:formatCode>
                <c:ptCount val="6"/>
                <c:pt idx="0">
                  <c:v>180</c:v>
                </c:pt>
                <c:pt idx="1">
                  <c:v>15</c:v>
                </c:pt>
                <c:pt idx="2">
                  <c:v>44</c:v>
                </c:pt>
                <c:pt idx="3">
                  <c:v>6</c:v>
                </c:pt>
                <c:pt idx="4">
                  <c:v>60</c:v>
                </c:pt>
                <c:pt idx="5">
                  <c:v>45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Requisito</a:t>
            </a:r>
            <a:r>
              <a:rPr lang="pt-BR" baseline="0"/>
              <a:t> de um jogo divertido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Plan1!$A$2:$A$6</c:f>
              <c:strCache>
                <c:ptCount val="5"/>
                <c:pt idx="0">
                  <c:v>Boa Jogabilidade</c:v>
                </c:pt>
                <c:pt idx="1">
                  <c:v>Belos Gráficos</c:v>
                </c:pt>
                <c:pt idx="2">
                  <c:v>Bom Enredo</c:v>
                </c:pt>
                <c:pt idx="3">
                  <c:v>Pouca Enrolação</c:v>
                </c:pt>
                <c:pt idx="4">
                  <c:v>Outros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60</c:v>
                </c:pt>
                <c:pt idx="1">
                  <c:v>40</c:v>
                </c:pt>
                <c:pt idx="2">
                  <c:v>150</c:v>
                </c:pt>
                <c:pt idx="3">
                  <c:v>50</c:v>
                </c:pt>
                <c:pt idx="4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Jogo</a:t>
            </a:r>
            <a:r>
              <a:rPr lang="pt-BR" baseline="0"/>
              <a:t> mais jogado ultimamente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Plan1!$A$13:$A$19</c:f>
              <c:strCache>
                <c:ptCount val="7"/>
                <c:pt idx="0">
                  <c:v>Shooters</c:v>
                </c:pt>
                <c:pt idx="1">
                  <c:v>RPG</c:v>
                </c:pt>
                <c:pt idx="2">
                  <c:v>Luta</c:v>
                </c:pt>
                <c:pt idx="3">
                  <c:v>Estratégia</c:v>
                </c:pt>
                <c:pt idx="4">
                  <c:v>Esporte</c:v>
                </c:pt>
                <c:pt idx="5">
                  <c:v>Simuladores</c:v>
                </c:pt>
                <c:pt idx="6">
                  <c:v>Aventura</c:v>
                </c:pt>
              </c:strCache>
            </c:strRef>
          </c:cat>
          <c:val>
            <c:numRef>
              <c:f>Plan1!$B$13:$B$19</c:f>
              <c:numCache>
                <c:formatCode>General</c:formatCode>
                <c:ptCount val="7"/>
                <c:pt idx="0">
                  <c:v>40</c:v>
                </c:pt>
                <c:pt idx="1">
                  <c:v>39</c:v>
                </c:pt>
                <c:pt idx="2">
                  <c:v>36</c:v>
                </c:pt>
                <c:pt idx="3">
                  <c:v>62</c:v>
                </c:pt>
                <c:pt idx="4">
                  <c:v>46</c:v>
                </c:pt>
                <c:pt idx="5">
                  <c:v>42</c:v>
                </c:pt>
                <c:pt idx="6">
                  <c:v>149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Companhia para</a:t>
            </a:r>
            <a:r>
              <a:rPr lang="pt-BR" baseline="0"/>
              <a:t> jogos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Plan1!$A$23:$A$25</c:f>
              <c:strCache>
                <c:ptCount val="3"/>
                <c:pt idx="0">
                  <c:v>Sozinho</c:v>
                </c:pt>
                <c:pt idx="1">
                  <c:v>Amigos</c:v>
                </c:pt>
                <c:pt idx="2">
                  <c:v>Companheiro(a)</c:v>
                </c:pt>
              </c:strCache>
            </c:strRef>
          </c:cat>
          <c:val>
            <c:numRef>
              <c:f>Plan1!$B$23:$B$25</c:f>
              <c:numCache>
                <c:formatCode>General</c:formatCode>
                <c:ptCount val="3"/>
                <c:pt idx="0">
                  <c:v>189</c:v>
                </c:pt>
                <c:pt idx="1">
                  <c:v>133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7C7EA-D178-4F34-BA7E-2C785D9F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31</Pages>
  <Words>4099</Words>
  <Characters>22139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IRTaktiks - Jogo de RPG Tático para Interfaces Multi-toque</vt:lpstr>
      <vt:lpstr>IRTaktiks - Jogo de RPG Tático para Interfaces Multi-toque</vt:lpstr>
    </vt:vector>
  </TitlesOfParts>
  <Company>Meira da Rocha &amp; Associados</Company>
  <LinksUpToDate>false</LinksUpToDate>
  <CharactersWithSpaces>26186</CharactersWithSpaces>
  <SharedDoc>false</SharedDoc>
  <HLinks>
    <vt:vector size="72" baseType="variant">
      <vt:variant>
        <vt:i4>5439494</vt:i4>
      </vt:variant>
      <vt:variant>
        <vt:i4>42</vt:i4>
      </vt:variant>
      <vt:variant>
        <vt:i4>0</vt:i4>
      </vt:variant>
      <vt:variant>
        <vt:i4>5</vt:i4>
      </vt:variant>
      <vt:variant>
        <vt:lpwstr>http://www.meiradarocha.jor.br/uploads/1021/196/modelo_de_projeto_de_TCC-2005-03-24a.doc</vt:lpwstr>
      </vt:variant>
      <vt:variant>
        <vt:lpwstr/>
      </vt:variant>
      <vt:variant>
        <vt:i4>2293766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_toc642</vt:lpwstr>
      </vt:variant>
      <vt:variant>
        <vt:i4>2293766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_toc640</vt:lpwstr>
      </vt:variant>
      <vt:variant>
        <vt:i4>2359302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_toc638</vt:lpwstr>
      </vt:variant>
      <vt:variant>
        <vt:i4>2359302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_toc634</vt:lpwstr>
      </vt:variant>
      <vt:variant>
        <vt:i4>2424838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</vt:lpwstr>
      </vt:variant>
      <vt:variant>
        <vt:i4>2490374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_toc614</vt:lpwstr>
      </vt:variant>
      <vt:variant>
        <vt:i4>2490374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_toc612</vt:lpwstr>
      </vt:variant>
      <vt:variant>
        <vt:i4>2293765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_toc544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</vt:lpwstr>
      </vt:variant>
      <vt:variant>
        <vt:i4>2424837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IRTaktiks - Jogo de RPG Tático para Interfaces Multi-toque</dc:title>
  <dc:subject/>
  <dc:creator>Willians S. Schneider</dc:creator>
  <cp:keywords>Jogo, RPG, Tático, Multi-toque, Interação</cp:keywords>
  <dc:description/>
  <cp:lastModifiedBy>Mario</cp:lastModifiedBy>
  <cp:revision>31</cp:revision>
  <cp:lastPrinted>2113-01-01T03:00:00Z</cp:lastPrinted>
  <dcterms:created xsi:type="dcterms:W3CDTF">2008-06-17T12:00:00Z</dcterms:created>
  <dcterms:modified xsi:type="dcterms:W3CDTF">2008-06-18T17:55:00Z</dcterms:modified>
</cp:coreProperties>
</file>