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A7" w:rsidRDefault="00CE3BA7" w:rsidP="006369BE">
      <w:r>
        <w:t>[capa bonitinha]</w:t>
      </w:r>
    </w:p>
    <w:p w:rsidR="00CE3BA7" w:rsidRDefault="00CE3BA7" w:rsidP="00CE3BA7">
      <w:r>
        <w:t>[Contra Capa]</w:t>
      </w:r>
    </w:p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p w:rsidR="006369BE" w:rsidRDefault="006369BE" w:rsidP="00CE3BA7"/>
    <w:sdt>
      <w:sdtPr>
        <w:id w:val="93690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369BE" w:rsidRDefault="006369BE">
          <w:pPr>
            <w:pStyle w:val="CabealhodoSumrio"/>
          </w:pPr>
          <w:r>
            <w:t>Conteúdo</w:t>
          </w:r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95321" w:history="1">
            <w:r w:rsidRPr="006369BE">
              <w:rPr>
                <w:rStyle w:val="Hyperlink"/>
              </w:rPr>
              <w:t>Sumário Executivo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_Toc200995321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4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22" w:history="1">
            <w:r w:rsidRPr="006369BE">
              <w:rPr>
                <w:rStyle w:val="Hyperlink"/>
              </w:rPr>
              <w:t>Busca e Seleção das Idéias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_Toc200995322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4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23" w:history="1">
            <w:r w:rsidRPr="006369BE">
              <w:rPr>
                <w:rStyle w:val="Hyperlink"/>
              </w:rPr>
              <w:t>Setor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_Toc200995323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4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24" w:history="1">
            <w:r w:rsidRPr="006369BE">
              <w:rPr>
                <w:rStyle w:val="Hyperlink"/>
                <w:noProof/>
                <w:sz w:val="16"/>
                <w:szCs w:val="16"/>
              </w:rPr>
              <w:t>Indústria de Jogos Eletrônico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_Toc200995324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5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25" w:history="1">
            <w:r w:rsidRPr="006369BE">
              <w:rPr>
                <w:rStyle w:val="Hyperlink"/>
              </w:rPr>
              <w:t>Consumidores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_Toc200995325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5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26" w:history="1">
            <w:r w:rsidRPr="006369BE">
              <w:rPr>
                <w:rStyle w:val="Hyperlink"/>
                <w:noProof/>
                <w:sz w:val="16"/>
                <w:szCs w:val="16"/>
              </w:rPr>
              <w:t>Pesquisa de Preferencia do Consumidor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_Toc200995326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5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27" w:history="1">
            <w:r w:rsidRPr="006369BE">
              <w:rPr>
                <w:rStyle w:val="Hyperlink"/>
              </w:rPr>
              <w:t>Concorrentes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_Toc200995327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28" w:history="1">
            <w:r w:rsidRPr="006369BE">
              <w:rPr>
                <w:rStyle w:val="Hyperlink"/>
                <w:noProof/>
                <w:sz w:val="16"/>
                <w:szCs w:val="16"/>
              </w:rPr>
              <w:t>Estratégias Competitivas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_Toc200995328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29" w:history="1">
            <w:r w:rsidRPr="006369BE">
              <w:rPr>
                <w:rStyle w:val="Hyperlink"/>
              </w:rPr>
              <w:t>Fornecedores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_Toc200995329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30" w:history="1">
            <w:r w:rsidRPr="006369BE">
              <w:rPr>
                <w:rStyle w:val="Hyperlink"/>
              </w:rPr>
              <w:t>Aspectos Operacionais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_Toc200995330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1" w:history="1">
            <w:r w:rsidRPr="006369BE">
              <w:rPr>
                <w:rStyle w:val="Hyperlink"/>
                <w:noProof/>
                <w:sz w:val="16"/>
                <w:szCs w:val="16"/>
              </w:rPr>
              <w:t>Localização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_Toc200995331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2" w:history="1">
            <w:r w:rsidRPr="006369BE">
              <w:rPr>
                <w:rStyle w:val="Hyperlink"/>
                <w:noProof/>
                <w:sz w:val="16"/>
                <w:szCs w:val="16"/>
              </w:rPr>
              <w:t>Processo Operacional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_Toc200995332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3" w:history="1">
            <w:r w:rsidRPr="006369BE">
              <w:rPr>
                <w:rStyle w:val="Hyperlink"/>
                <w:noProof/>
                <w:sz w:val="16"/>
                <w:szCs w:val="16"/>
              </w:rPr>
              <w:t>Layout do ambiente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_Toc200995333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4" w:history="1">
            <w:r w:rsidRPr="006369BE">
              <w:rPr>
                <w:rStyle w:val="Hyperlink"/>
                <w:noProof/>
                <w:sz w:val="16"/>
                <w:szCs w:val="16"/>
              </w:rPr>
              <w:t>Organograma da empresa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_Toc200995334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5" w:history="1">
            <w:r w:rsidRPr="006369BE">
              <w:rPr>
                <w:rStyle w:val="Hyperlink"/>
                <w:noProof/>
                <w:sz w:val="16"/>
                <w:szCs w:val="16"/>
              </w:rPr>
              <w:t>Produtos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_Toc200995335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6" w:history="1">
            <w:r w:rsidRPr="006369BE">
              <w:rPr>
                <w:rStyle w:val="Hyperlink"/>
                <w:noProof/>
                <w:sz w:val="16"/>
                <w:szCs w:val="16"/>
              </w:rPr>
              <w:t>Equipamentos, máquinas, material de consumo e serviços técnicos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_Toc200995336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37" w:history="1">
            <w:r w:rsidRPr="006369BE">
              <w:rPr>
                <w:rStyle w:val="Hyperlink"/>
              </w:rPr>
              <w:t>Aspectos de Publicidade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_Toc200995337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38" w:history="1">
            <w:r w:rsidRPr="006369BE">
              <w:rPr>
                <w:rStyle w:val="Hyperlink"/>
              </w:rPr>
              <w:t>Aspectos Administrativos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_Toc200995338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39" w:history="1">
            <w:r w:rsidRPr="006369BE">
              <w:rPr>
                <w:rStyle w:val="Hyperlink"/>
                <w:noProof/>
                <w:sz w:val="16"/>
                <w:szCs w:val="16"/>
              </w:rPr>
              <w:t>Funções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_Toc200995339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40" w:history="1">
            <w:r w:rsidRPr="006369BE">
              <w:rPr>
                <w:rStyle w:val="Hyperlink"/>
              </w:rPr>
              <w:t>Aspectos Jurídicos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_Toc200995340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1" w:history="1">
            <w:r w:rsidRPr="006369BE">
              <w:rPr>
                <w:rStyle w:val="Hyperlink"/>
                <w:noProof/>
                <w:sz w:val="16"/>
                <w:szCs w:val="16"/>
              </w:rPr>
              <w:t>Natureza Jurídica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_Toc200995341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2" w:history="1">
            <w:r w:rsidRPr="006369BE">
              <w:rPr>
                <w:rStyle w:val="Hyperlink"/>
                <w:noProof/>
                <w:sz w:val="16"/>
                <w:szCs w:val="16"/>
              </w:rPr>
              <w:t>Aspectos tributários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_Toc200995342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3" w:history="1">
            <w:r w:rsidRPr="006369BE">
              <w:rPr>
                <w:rStyle w:val="Hyperlink"/>
                <w:noProof/>
                <w:sz w:val="16"/>
                <w:szCs w:val="16"/>
              </w:rPr>
              <w:t>Estrutura societária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_Toc200995343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4" w:history="1">
            <w:r w:rsidRPr="006369BE">
              <w:rPr>
                <w:rStyle w:val="Hyperlink"/>
                <w:noProof/>
                <w:sz w:val="16"/>
                <w:szCs w:val="16"/>
              </w:rPr>
              <w:t>Tributos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_Toc200995344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5" w:history="1">
            <w:r w:rsidRPr="006369BE">
              <w:rPr>
                <w:rStyle w:val="Hyperlink"/>
                <w:noProof/>
                <w:sz w:val="16"/>
                <w:szCs w:val="16"/>
              </w:rPr>
              <w:t>Fluxograma de Abertura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_Toc200995345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1"/>
            <w:rPr>
              <w:rFonts w:eastAsiaTheme="minorEastAsia"/>
              <w:lang w:eastAsia="pt-BR"/>
            </w:rPr>
          </w:pPr>
          <w:hyperlink w:anchor="_Toc200995346" w:history="1">
            <w:r w:rsidRPr="006369BE">
              <w:rPr>
                <w:rStyle w:val="Hyperlink"/>
              </w:rPr>
              <w:t>Aspectos Econômico-Financeiros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_Toc200995346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6</w:t>
            </w:r>
            <w:r w:rsidRPr="006369BE">
              <w:rPr>
                <w:webHidden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7" w:history="1">
            <w:r w:rsidRPr="006369BE">
              <w:rPr>
                <w:rStyle w:val="Hyperlink"/>
                <w:noProof/>
                <w:sz w:val="16"/>
                <w:szCs w:val="16"/>
              </w:rPr>
              <w:t>Investimento Inicial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_Toc200995347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8" w:history="1">
            <w:r w:rsidRPr="006369BE">
              <w:rPr>
                <w:rStyle w:val="Hyperlink"/>
                <w:noProof/>
                <w:sz w:val="16"/>
                <w:szCs w:val="16"/>
              </w:rPr>
              <w:t>Fluxo de Caixa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_Toc200995348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6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49" w:history="1">
            <w:r w:rsidRPr="006369BE">
              <w:rPr>
                <w:rStyle w:val="Hyperlink"/>
                <w:noProof/>
                <w:sz w:val="16"/>
                <w:szCs w:val="16"/>
              </w:rPr>
              <w:t>Premissas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_Toc200995349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0" w:history="1">
            <w:r w:rsidRPr="006369BE">
              <w:rPr>
                <w:rStyle w:val="Hyperlink"/>
                <w:noProof/>
                <w:sz w:val="16"/>
                <w:szCs w:val="16"/>
              </w:rPr>
              <w:t>Demonstração de Resultado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_Toc200995350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1" w:history="1">
            <w:r w:rsidRPr="006369BE">
              <w:rPr>
                <w:rStyle w:val="Hyperlink"/>
                <w:noProof/>
                <w:sz w:val="16"/>
                <w:szCs w:val="16"/>
              </w:rPr>
              <w:t>Projeção Pessimista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_Toc200995351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2" w:history="1">
            <w:r w:rsidRPr="006369BE">
              <w:rPr>
                <w:rStyle w:val="Hyperlink"/>
                <w:noProof/>
                <w:sz w:val="16"/>
                <w:szCs w:val="16"/>
              </w:rPr>
              <w:t>Projeção Intermediária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_Toc200995352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3" w:history="1">
            <w:r w:rsidRPr="006369BE">
              <w:rPr>
                <w:rStyle w:val="Hyperlink"/>
                <w:noProof/>
                <w:sz w:val="16"/>
                <w:szCs w:val="16"/>
              </w:rPr>
              <w:t>Projeção Otimista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_Toc200995353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4" w:history="1">
            <w:r w:rsidRPr="006369BE">
              <w:rPr>
                <w:rStyle w:val="Hyperlink"/>
                <w:noProof/>
                <w:sz w:val="16"/>
                <w:szCs w:val="16"/>
              </w:rPr>
              <w:t>Capital de Giro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_Toc200995354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5" w:history="1">
            <w:r w:rsidRPr="006369BE">
              <w:rPr>
                <w:rStyle w:val="Hyperlink"/>
                <w:noProof/>
                <w:sz w:val="16"/>
                <w:szCs w:val="16"/>
              </w:rPr>
              <w:t>Tempo de Retorno do Investimento (Payback)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_Toc200995355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6" w:history="1">
            <w:r w:rsidRPr="006369BE">
              <w:rPr>
                <w:rStyle w:val="Hyperlink"/>
                <w:noProof/>
                <w:sz w:val="16"/>
                <w:szCs w:val="16"/>
              </w:rPr>
              <w:t>Estimativa Pessimista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_Toc200995356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7" w:history="1">
            <w:r w:rsidRPr="006369BE">
              <w:rPr>
                <w:rStyle w:val="Hyperlink"/>
                <w:noProof/>
                <w:sz w:val="16"/>
                <w:szCs w:val="16"/>
              </w:rPr>
              <w:t>Estimativa Intermediária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_Toc200995357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8" w:history="1">
            <w:r w:rsidRPr="006369BE">
              <w:rPr>
                <w:rStyle w:val="Hyperlink"/>
                <w:noProof/>
                <w:sz w:val="16"/>
                <w:szCs w:val="16"/>
              </w:rPr>
              <w:t>Estimativa Otimista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_Toc200995358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59" w:history="1">
            <w:r w:rsidRPr="006369BE">
              <w:rPr>
                <w:rStyle w:val="Hyperlink"/>
                <w:noProof/>
                <w:sz w:val="16"/>
                <w:szCs w:val="16"/>
              </w:rPr>
              <w:t>Ciclo Operacional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_Toc200995359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60" w:history="1">
            <w:r w:rsidRPr="006369BE">
              <w:rPr>
                <w:rStyle w:val="Hyperlink"/>
                <w:noProof/>
                <w:sz w:val="16"/>
                <w:szCs w:val="16"/>
              </w:rPr>
              <w:t>Ciclo Financeiro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_Toc200995360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Pr="006369BE" w:rsidRDefault="006369B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pt-BR"/>
            </w:rPr>
          </w:pPr>
          <w:hyperlink w:anchor="_Toc200995361" w:history="1">
            <w:r w:rsidRPr="006369BE">
              <w:rPr>
                <w:rStyle w:val="Hyperlink"/>
                <w:noProof/>
                <w:sz w:val="16"/>
                <w:szCs w:val="16"/>
              </w:rPr>
              <w:t>Ponto de Equilíbrio</w:t>
            </w:r>
            <w:r w:rsidRPr="006369BE">
              <w:rPr>
                <w:noProof/>
                <w:webHidden/>
                <w:sz w:val="16"/>
                <w:szCs w:val="16"/>
              </w:rPr>
              <w:tab/>
            </w:r>
            <w:r w:rsidRPr="006369BE">
              <w:rPr>
                <w:noProof/>
                <w:webHidden/>
                <w:sz w:val="16"/>
                <w:szCs w:val="16"/>
              </w:rPr>
              <w:fldChar w:fldCharType="begin"/>
            </w:r>
            <w:r w:rsidRPr="006369BE">
              <w:rPr>
                <w:noProof/>
                <w:webHidden/>
                <w:sz w:val="16"/>
                <w:szCs w:val="16"/>
              </w:rPr>
              <w:instrText xml:space="preserve"> PAGEREF _Toc200995361 \h </w:instrText>
            </w:r>
            <w:r w:rsidRPr="006369BE">
              <w:rPr>
                <w:noProof/>
                <w:webHidden/>
                <w:sz w:val="16"/>
                <w:szCs w:val="16"/>
              </w:rPr>
            </w:r>
            <w:r w:rsidRPr="006369B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369BE">
              <w:rPr>
                <w:noProof/>
                <w:webHidden/>
                <w:sz w:val="16"/>
                <w:szCs w:val="16"/>
              </w:rPr>
              <w:t>7</w:t>
            </w:r>
            <w:r w:rsidRPr="006369B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6369BE" w:rsidRDefault="006369BE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200995362" w:history="1">
            <w:r w:rsidRPr="006369BE">
              <w:rPr>
                <w:rStyle w:val="Hyperlink"/>
              </w:rPr>
              <w:t>Conclusão</w:t>
            </w:r>
            <w:r w:rsidRPr="006369BE">
              <w:rPr>
                <w:webHidden/>
              </w:rPr>
              <w:tab/>
            </w:r>
            <w:r w:rsidRPr="006369BE">
              <w:rPr>
                <w:webHidden/>
              </w:rPr>
              <w:fldChar w:fldCharType="begin"/>
            </w:r>
            <w:r w:rsidRPr="006369BE">
              <w:rPr>
                <w:webHidden/>
              </w:rPr>
              <w:instrText xml:space="preserve"> PAGEREF _Toc200995362 \h </w:instrText>
            </w:r>
            <w:r w:rsidRPr="006369BE">
              <w:rPr>
                <w:webHidden/>
              </w:rPr>
            </w:r>
            <w:r w:rsidRPr="006369BE">
              <w:rPr>
                <w:webHidden/>
              </w:rPr>
              <w:fldChar w:fldCharType="separate"/>
            </w:r>
            <w:r w:rsidRPr="006369BE">
              <w:rPr>
                <w:webHidden/>
              </w:rPr>
              <w:t>7</w:t>
            </w:r>
            <w:r w:rsidRPr="006369BE">
              <w:rPr>
                <w:webHidden/>
              </w:rPr>
              <w:fldChar w:fldCharType="end"/>
            </w:r>
          </w:hyperlink>
        </w:p>
        <w:p w:rsidR="009F4BA6" w:rsidRDefault="006369BE" w:rsidP="009F4BA6">
          <w:r>
            <w:lastRenderedPageBreak/>
            <w:fldChar w:fldCharType="end"/>
          </w:r>
        </w:p>
      </w:sdtContent>
    </w:sdt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9F4BA6" w:rsidRDefault="009F4BA6" w:rsidP="009F4BA6"/>
    <w:p w:rsidR="007A6163" w:rsidRDefault="007A6163" w:rsidP="009F4BA6"/>
    <w:p w:rsidR="007A6163" w:rsidRDefault="007A6163" w:rsidP="009F4BA6"/>
    <w:p w:rsidR="009F4BA6" w:rsidRPr="009F4BA6" w:rsidRDefault="009F4BA6" w:rsidP="009F4BA6"/>
    <w:p w:rsidR="004E02F1" w:rsidRDefault="004E02F1" w:rsidP="000C519E">
      <w:pPr>
        <w:pStyle w:val="Ttulo1"/>
      </w:pPr>
      <w:bookmarkStart w:id="0" w:name="_Toc200995321"/>
      <w:r>
        <w:lastRenderedPageBreak/>
        <w:t>Sumário Executivo</w:t>
      </w:r>
      <w:bookmarkEnd w:id="0"/>
    </w:p>
    <w:p w:rsidR="009C7D2B" w:rsidRDefault="009C7D2B" w:rsidP="000C519E">
      <w:pPr>
        <w:pStyle w:val="Ttulo1"/>
      </w:pPr>
      <w:bookmarkStart w:id="1" w:name="_Toc200995322"/>
      <w:r>
        <w:t>Busca e Seleção das Idéias</w:t>
      </w:r>
      <w:bookmarkEnd w:id="1"/>
    </w:p>
    <w:p w:rsidR="009C7D2B" w:rsidRDefault="009C7D2B" w:rsidP="009C7D2B"/>
    <w:p w:rsidR="009C7D2B" w:rsidRDefault="009C7D2B" w:rsidP="009C7D2B">
      <w:r>
        <w:t>Levantamos informações para o desenvolvimento de uma empresa, para identificarmos diferenciais competitivos em habilidades bem desenvolvidas pelo grupo, decidimos pelo ramo de entretenimento, especificamente a indústria de jogos eletrônicos. Os fatores decisivos foram:</w:t>
      </w:r>
    </w:p>
    <w:p w:rsidR="009C7D2B" w:rsidRDefault="00AF0D73" w:rsidP="009C7D2B">
      <w:pPr>
        <w:pStyle w:val="PargrafodaLista"/>
        <w:numPr>
          <w:ilvl w:val="0"/>
          <w:numId w:val="1"/>
        </w:numPr>
      </w:pPr>
      <w:r>
        <w:t>C</w:t>
      </w:r>
      <w:r w:rsidR="00D0735B">
        <w:t xml:space="preserve">rescimento do mercado de games em 40% ao ano, até o pico </w:t>
      </w:r>
      <w:r>
        <w:t xml:space="preserve">em 2001 </w:t>
      </w:r>
      <w:r w:rsidR="00D0735B">
        <w:t>estimado</w:t>
      </w:r>
      <w:r>
        <w:t xml:space="preserve"> pela </w:t>
      </w:r>
      <w:proofErr w:type="spellStart"/>
      <w:r>
        <w:t>Ubisoft</w:t>
      </w:r>
      <w:proofErr w:type="spellEnd"/>
      <w:r>
        <w:t>.</w:t>
      </w:r>
    </w:p>
    <w:p w:rsidR="00AF0D73" w:rsidRDefault="00AF0D73" w:rsidP="009C7D2B">
      <w:pPr>
        <w:pStyle w:val="PargrafodaLista"/>
        <w:numPr>
          <w:ilvl w:val="0"/>
          <w:numId w:val="1"/>
        </w:numPr>
      </w:pPr>
      <w:r>
        <w:t>Inclusão de jogos eletrônicos em projetos de leis, e a atual taxa de importação garantirão um preço competitivo para o mercado para jogos nacionais.</w:t>
      </w:r>
    </w:p>
    <w:p w:rsidR="00AF0D73" w:rsidRDefault="00AF0D73" w:rsidP="009C7D2B">
      <w:pPr>
        <w:pStyle w:val="PargrafodaLista"/>
        <w:numPr>
          <w:ilvl w:val="0"/>
          <w:numId w:val="1"/>
        </w:numPr>
      </w:pPr>
      <w:r>
        <w:t>Possibilidade de pesquisas e parcerias junto a faculdades para desenvolvimento das competências necessárias neste mercado.</w:t>
      </w:r>
    </w:p>
    <w:p w:rsidR="00CB2B0A" w:rsidRDefault="000F0ECE" w:rsidP="000C519E">
      <w:pPr>
        <w:pStyle w:val="Ttulo1"/>
      </w:pPr>
      <w:bookmarkStart w:id="2" w:name="_Toc200995323"/>
      <w:r>
        <w:t>Setor</w:t>
      </w:r>
      <w:bookmarkEnd w:id="2"/>
    </w:p>
    <w:p w:rsidR="000C519E" w:rsidRPr="000C519E" w:rsidRDefault="000C519E" w:rsidP="000C519E"/>
    <w:p w:rsidR="004B129D" w:rsidRDefault="000C519E" w:rsidP="000C519E">
      <w:r>
        <w:t>A indústria dos jogos eletrônicos está inteiramente ligada ao desenvolvimento de tod</w:t>
      </w:r>
      <w:r w:rsidR="004B129D">
        <w:t>a a indústria do entretenimento</w:t>
      </w:r>
      <w:r w:rsidR="009133FC">
        <w:t xml:space="preserve"> valendo cerca de 30 bilhões de dólares</w:t>
      </w:r>
      <w:r w:rsidR="004047CD">
        <w:t xml:space="preserve">. </w:t>
      </w:r>
      <w:proofErr w:type="gramStart"/>
      <w:r w:rsidR="004047CD">
        <w:t>É</w:t>
      </w:r>
      <w:proofErr w:type="gramEnd"/>
      <w:r w:rsidR="004047CD">
        <w:t xml:space="preserve"> re</w:t>
      </w:r>
      <w:r w:rsidR="000F0ECE">
        <w:t>sponsável pela evolução</w:t>
      </w:r>
      <w:r w:rsidR="004047CD">
        <w:t xml:space="preserve"> de processos complexos de produção de roteiros, técnicas visuais e de criação de produtos midiáticos, desde o seu planejamento, publico alvo, estratégias de marketing e plano comercial de propaganda</w:t>
      </w:r>
      <w:r w:rsidR="00D65117">
        <w:t>,</w:t>
      </w:r>
      <w:r w:rsidR="004047CD">
        <w:t xml:space="preserve"> </w:t>
      </w:r>
      <w:r w:rsidR="00D65117">
        <w:t xml:space="preserve">além de </w:t>
      </w:r>
      <w:r w:rsidR="004047CD">
        <w:t>impulsionar o mercado de hardware.</w:t>
      </w:r>
    </w:p>
    <w:p w:rsidR="002C0832" w:rsidRDefault="002C0832" w:rsidP="000C519E">
      <w:r>
        <w:t>No Brasil, podemos classificar</w:t>
      </w:r>
      <w:r w:rsidR="00E1280D">
        <w:t xml:space="preserve"> as empresas</w:t>
      </w:r>
      <w:r>
        <w:t xml:space="preserve"> em três segmentos</w:t>
      </w:r>
      <w:r w:rsidR="00FF4267">
        <w:t xml:space="preserve"> </w:t>
      </w:r>
      <w:r w:rsidR="009C7D2B">
        <w:t>sobre a orientação do projeto com base no</w:t>
      </w:r>
      <w:r w:rsidR="00E1280D">
        <w:t xml:space="preserve"> levantamento</w:t>
      </w:r>
      <w:r w:rsidR="007726B3">
        <w:t xml:space="preserve"> de empresas registradas na</w:t>
      </w:r>
      <w:r w:rsidR="009C7D2B">
        <w:t xml:space="preserve"> ABRAGAMES</w:t>
      </w:r>
      <w:r w:rsidR="007726B3">
        <w:t>, ainda em funcionamento, temos:</w:t>
      </w:r>
      <w:r>
        <w:t xml:space="preserve"> </w:t>
      </w:r>
    </w:p>
    <w:p w:rsidR="002C0832" w:rsidRDefault="002C0832" w:rsidP="000C519E">
      <w:r>
        <w:t xml:space="preserve">Promocionais: jogos desenvolvidos sob encomenda para empresas divulgarem seu nome, eventos, ou seus produtos. Aqui se encaixam empresas de produção </w:t>
      </w:r>
      <w:proofErr w:type="spellStart"/>
      <w:r>
        <w:t>websites</w:t>
      </w:r>
      <w:proofErr w:type="spellEnd"/>
      <w:r>
        <w:t xml:space="preserve">, </w:t>
      </w:r>
      <w:proofErr w:type="spellStart"/>
      <w:r w:rsidR="00361534">
        <w:t>webgames</w:t>
      </w:r>
      <w:proofErr w:type="spellEnd"/>
      <w:r w:rsidR="00361534">
        <w:t xml:space="preserve"> e </w:t>
      </w:r>
      <w:proofErr w:type="spellStart"/>
      <w:proofErr w:type="gramStart"/>
      <w:r w:rsidR="00361534">
        <w:t>cd</w:t>
      </w:r>
      <w:proofErr w:type="gramEnd"/>
      <w:r w:rsidR="00361534">
        <w:t>-roms</w:t>
      </w:r>
      <w:proofErr w:type="spellEnd"/>
      <w:r w:rsidR="00361534">
        <w:t xml:space="preserve"> promocionais.</w:t>
      </w:r>
    </w:p>
    <w:p w:rsidR="002C0832" w:rsidRDefault="002C0832" w:rsidP="000C519E">
      <w:r>
        <w:t>Educacionais: jogos desenvolvidos para sistemas de ensinos, públicos ou privados, para melhor abordagem de um determinado conteúdo do curso. Tais como simuladores de negócios, e jogos de perguntas e respostas.</w:t>
      </w:r>
    </w:p>
    <w:p w:rsidR="002C0832" w:rsidRDefault="00AF0D73" w:rsidP="000C519E">
      <w:r>
        <w:t>Entretenimento</w:t>
      </w:r>
      <w:r w:rsidR="00E1280D">
        <w:t>: responsáveis pel</w:t>
      </w:r>
      <w:r w:rsidR="00FF4267">
        <w:t>a pesquisa de mercado, desenvolvimento, publicidade e vendas de jogos de computadores e consoles.</w:t>
      </w:r>
      <w:r>
        <w:t xml:space="preserve"> </w:t>
      </w:r>
    </w:p>
    <w:p w:rsidR="006C0037" w:rsidRDefault="00361534" w:rsidP="006C0037">
      <w:pPr>
        <w:keepNext/>
        <w:jc w:val="center"/>
      </w:pPr>
      <w:r w:rsidRPr="00361534">
        <w:lastRenderedPageBreak/>
        <w:drawing>
          <wp:inline distT="0" distB="0" distL="0" distR="0">
            <wp:extent cx="4572000" cy="2743200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726B3" w:rsidRDefault="006C0037" w:rsidP="006C003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Subdivisões </w:t>
      </w:r>
      <w:r w:rsidR="00361534">
        <w:t>conforme competência principal da empresa</w:t>
      </w:r>
    </w:p>
    <w:p w:rsidR="007726B3" w:rsidRDefault="007726B3" w:rsidP="000C519E"/>
    <w:p w:rsidR="004047CD" w:rsidRDefault="00D65117" w:rsidP="000C519E">
      <w:r>
        <w:t xml:space="preserve">Levando em consideração tais informações, fica evidente </w:t>
      </w:r>
      <w:r w:rsidR="000F0ECE">
        <w:t>a</w:t>
      </w:r>
      <w:r w:rsidR="0030127C">
        <w:t xml:space="preserve"> que</w:t>
      </w:r>
      <w:r w:rsidR="000F0ECE">
        <w:t xml:space="preserve"> composição atual do</w:t>
      </w:r>
      <w:r>
        <w:t xml:space="preserve"> mercado brasileiro de </w:t>
      </w:r>
      <w:r w:rsidR="0030127C">
        <w:t>jogos eletrônicos é dominada por produtos sob encomenda.</w:t>
      </w:r>
      <w:r w:rsidR="00753442">
        <w:t xml:space="preserve"> Então revemos esse conceito de jogo nacional, para reverter essa situação atual, buscando e sendo a principal referencia para o desenvolvimento da indústria nacional.</w:t>
      </w:r>
    </w:p>
    <w:p w:rsidR="00753442" w:rsidRDefault="00753442" w:rsidP="000C519E">
      <w:r>
        <w:t>Desse modo, ofereceremos aos nossos jogadores muitas horas de diversão dentro de enredo</w:t>
      </w:r>
      <w:r w:rsidR="00E83D3A">
        <w:t>s bem elaborados, para computadores pessoais e consoles (</w:t>
      </w:r>
      <w:proofErr w:type="gramStart"/>
      <w:r w:rsidR="00E83D3A">
        <w:t>xBox36</w:t>
      </w:r>
      <w:r w:rsidR="00C85BE2">
        <w:t>0</w:t>
      </w:r>
      <w:proofErr w:type="gramEnd"/>
      <w:r w:rsidR="00E83D3A">
        <w:t>, WII e futuramente PS3), desenvolvidos sob processos gerenciados e em constante otimização. Nossa empresa apresenta as seguintes características:</w:t>
      </w:r>
    </w:p>
    <w:p w:rsidR="00E83D3A" w:rsidRDefault="00E83D3A" w:rsidP="00E83D3A">
      <w:pPr>
        <w:pStyle w:val="PargrafodaLista"/>
        <w:numPr>
          <w:ilvl w:val="0"/>
          <w:numId w:val="2"/>
        </w:numPr>
      </w:pPr>
      <w:r>
        <w:t>A garantia de sucesso, diversão a custo acessível: Ao contrario dos jogos importados, a tarifação sobre nacional é menor, o que tornará nossos jogos mais acessíveis.</w:t>
      </w:r>
    </w:p>
    <w:p w:rsidR="00862786" w:rsidRDefault="00862786" w:rsidP="00E83D3A">
      <w:pPr>
        <w:pStyle w:val="PargrafodaLista"/>
        <w:numPr>
          <w:ilvl w:val="0"/>
          <w:numId w:val="2"/>
        </w:numPr>
      </w:pPr>
      <w:r>
        <w:t>Diversificada: nossos funcionários são especialistas em suas áreas, não será uma empresa composta de uma competência só.</w:t>
      </w:r>
    </w:p>
    <w:p w:rsidR="00E83D3A" w:rsidRDefault="00862786" w:rsidP="00E83D3A">
      <w:pPr>
        <w:pStyle w:val="PargrafodaLista"/>
        <w:numPr>
          <w:ilvl w:val="0"/>
          <w:numId w:val="2"/>
        </w:numPr>
      </w:pPr>
      <w:r>
        <w:t xml:space="preserve"> Socialmente Responsável: </w:t>
      </w:r>
      <w:r w:rsidR="00C85BE2">
        <w:t>não somente com culturas de reciclagem e respeito, nos também auxiliaremos pesquisas em universidades e cursos gratuitos em escolas públicas e estaduais.</w:t>
      </w:r>
    </w:p>
    <w:p w:rsidR="00C85BE2" w:rsidRDefault="00C85BE2" w:rsidP="00C85BE2"/>
    <w:p w:rsidR="00C85BE2" w:rsidRDefault="006369BE" w:rsidP="00C85BE2">
      <w:pPr>
        <w:pStyle w:val="Ttulo2"/>
      </w:pPr>
      <w:bookmarkStart w:id="3" w:name="_Toc200995324"/>
      <w:r>
        <w:t>Indústria</w:t>
      </w:r>
      <w:r w:rsidR="00CE3BA7">
        <w:t xml:space="preserve"> de Jogos Eletrônico</w:t>
      </w:r>
      <w:bookmarkEnd w:id="3"/>
    </w:p>
    <w:p w:rsidR="00CE3BA7" w:rsidRDefault="00CE3BA7" w:rsidP="00CE3BA7">
      <w:pPr>
        <w:pStyle w:val="Ttulo1"/>
      </w:pPr>
      <w:bookmarkStart w:id="4" w:name="_Toc200995325"/>
      <w:r>
        <w:t>Consumidores</w:t>
      </w:r>
      <w:bookmarkEnd w:id="4"/>
    </w:p>
    <w:p w:rsidR="00CE3BA7" w:rsidRDefault="00CE3BA7" w:rsidP="00CE3BA7">
      <w:pPr>
        <w:pStyle w:val="Ttulo2"/>
      </w:pPr>
      <w:bookmarkStart w:id="5" w:name="_Toc200995326"/>
      <w:r>
        <w:t xml:space="preserve">Pesquisa de </w:t>
      </w:r>
      <w:proofErr w:type="spellStart"/>
      <w:r>
        <w:t>Preferencia</w:t>
      </w:r>
      <w:proofErr w:type="spellEnd"/>
      <w:r>
        <w:t xml:space="preserve"> do Consumidor</w:t>
      </w:r>
      <w:bookmarkEnd w:id="5"/>
    </w:p>
    <w:p w:rsidR="00CE3BA7" w:rsidRDefault="00CE3BA7" w:rsidP="00CE3BA7"/>
    <w:p w:rsidR="00CE3BA7" w:rsidRDefault="00CE3BA7" w:rsidP="00CE3BA7">
      <w:pPr>
        <w:pStyle w:val="Ttulo1"/>
      </w:pPr>
      <w:bookmarkStart w:id="6" w:name="_Toc200995327"/>
      <w:r>
        <w:lastRenderedPageBreak/>
        <w:t>Concorrentes</w:t>
      </w:r>
      <w:bookmarkEnd w:id="6"/>
    </w:p>
    <w:p w:rsidR="00CE3BA7" w:rsidRDefault="00CE3BA7" w:rsidP="00CE3BA7">
      <w:pPr>
        <w:pStyle w:val="Ttulo2"/>
      </w:pPr>
      <w:bookmarkStart w:id="7" w:name="_Toc200995328"/>
      <w:r>
        <w:t>Estratégias Competitivas</w:t>
      </w:r>
      <w:bookmarkEnd w:id="7"/>
    </w:p>
    <w:p w:rsidR="00CE3BA7" w:rsidRDefault="00CE3BA7" w:rsidP="00CE3BA7">
      <w:pPr>
        <w:pStyle w:val="Ttulo1"/>
      </w:pPr>
      <w:bookmarkStart w:id="8" w:name="_Toc200995329"/>
      <w:r>
        <w:t>Fornecedores</w:t>
      </w:r>
      <w:bookmarkEnd w:id="8"/>
    </w:p>
    <w:p w:rsidR="00CE3BA7" w:rsidRDefault="00CE3BA7" w:rsidP="00CE3BA7">
      <w:pPr>
        <w:pStyle w:val="Ttulo1"/>
      </w:pPr>
      <w:bookmarkStart w:id="9" w:name="_Toc200995330"/>
      <w:r>
        <w:t>Aspectos Operacionais</w:t>
      </w:r>
      <w:bookmarkEnd w:id="9"/>
    </w:p>
    <w:p w:rsidR="00CE3BA7" w:rsidRDefault="00CE3BA7" w:rsidP="00CE3BA7">
      <w:pPr>
        <w:pStyle w:val="Ttulo2"/>
      </w:pPr>
      <w:bookmarkStart w:id="10" w:name="_Toc200995331"/>
      <w:r>
        <w:t>Localização</w:t>
      </w:r>
      <w:bookmarkEnd w:id="10"/>
    </w:p>
    <w:p w:rsidR="00CE3BA7" w:rsidRPr="00CE3BA7" w:rsidRDefault="00CE3BA7" w:rsidP="00CE3BA7">
      <w:pPr>
        <w:pStyle w:val="Ttulo2"/>
      </w:pPr>
      <w:bookmarkStart w:id="11" w:name="_Toc200995332"/>
      <w:r>
        <w:t>Processo Operacional</w:t>
      </w:r>
      <w:bookmarkEnd w:id="11"/>
    </w:p>
    <w:p w:rsidR="00CE3BA7" w:rsidRDefault="00CE3BA7" w:rsidP="00CE3BA7">
      <w:pPr>
        <w:pStyle w:val="Ttulo2"/>
      </w:pPr>
      <w:bookmarkStart w:id="12" w:name="_Toc200995333"/>
      <w:r>
        <w:t>Layout do ambiente</w:t>
      </w:r>
      <w:bookmarkEnd w:id="12"/>
    </w:p>
    <w:p w:rsidR="00CE3BA7" w:rsidRDefault="00CE3BA7" w:rsidP="00CE3BA7">
      <w:pPr>
        <w:pStyle w:val="Ttulo2"/>
      </w:pPr>
      <w:bookmarkStart w:id="13" w:name="_Toc200995334"/>
      <w:r>
        <w:t>Organograma da empresa</w:t>
      </w:r>
      <w:bookmarkEnd w:id="13"/>
    </w:p>
    <w:p w:rsidR="00CE3BA7" w:rsidRDefault="00CE3BA7" w:rsidP="00CE3BA7">
      <w:pPr>
        <w:pStyle w:val="Ttulo2"/>
        <w:rPr>
          <w:rFonts w:ascii="Arial" w:hAnsi="Arial" w:cs="Arial"/>
          <w:sz w:val="23"/>
          <w:szCs w:val="23"/>
        </w:rPr>
      </w:pPr>
      <w:bookmarkStart w:id="14" w:name="_Toc200995335"/>
      <w:r>
        <w:t>Produtos</w:t>
      </w:r>
      <w:bookmarkEnd w:id="14"/>
      <w:r>
        <w:t xml:space="preserve"> </w:t>
      </w:r>
    </w:p>
    <w:p w:rsidR="00CE3BA7" w:rsidRDefault="00CE3BA7" w:rsidP="00CE3BA7">
      <w:pPr>
        <w:pStyle w:val="Ttulo2"/>
      </w:pPr>
      <w:bookmarkStart w:id="15" w:name="_Toc200995336"/>
      <w:r>
        <w:t>Equipamentos, máquinas, material de consumo e serviços técnicos</w:t>
      </w:r>
      <w:bookmarkEnd w:id="15"/>
    </w:p>
    <w:p w:rsidR="004E02F1" w:rsidRPr="004E02F1" w:rsidRDefault="004E02F1" w:rsidP="004E02F1">
      <w:pPr>
        <w:pStyle w:val="Ttulo1"/>
      </w:pPr>
      <w:bookmarkStart w:id="16" w:name="_Toc200995337"/>
      <w:r>
        <w:t>Aspectos de Publicidade</w:t>
      </w:r>
      <w:bookmarkEnd w:id="16"/>
    </w:p>
    <w:p w:rsidR="00CE3BA7" w:rsidRDefault="00CE3BA7" w:rsidP="00CE3BA7">
      <w:pPr>
        <w:pStyle w:val="Ttulo1"/>
      </w:pPr>
      <w:bookmarkStart w:id="17" w:name="_Toc200995338"/>
      <w:r>
        <w:t>Aspectos Administrativos</w:t>
      </w:r>
      <w:bookmarkEnd w:id="17"/>
    </w:p>
    <w:p w:rsidR="00CE3BA7" w:rsidRDefault="00CE3BA7" w:rsidP="00CE3BA7">
      <w:pPr>
        <w:pStyle w:val="Ttulo2"/>
      </w:pPr>
      <w:bookmarkStart w:id="18" w:name="_Toc200995339"/>
      <w:r>
        <w:t>Funções</w:t>
      </w:r>
      <w:bookmarkEnd w:id="18"/>
    </w:p>
    <w:p w:rsidR="00CE3BA7" w:rsidRDefault="00CE3BA7" w:rsidP="00CE3BA7">
      <w:pPr>
        <w:pStyle w:val="Ttulo1"/>
      </w:pPr>
      <w:bookmarkStart w:id="19" w:name="_Toc200995340"/>
      <w:r>
        <w:t>Aspectos Jurídicos</w:t>
      </w:r>
      <w:bookmarkEnd w:id="19"/>
    </w:p>
    <w:p w:rsidR="00CE3BA7" w:rsidRDefault="00CE3BA7" w:rsidP="00CE3BA7">
      <w:pPr>
        <w:pStyle w:val="Ttulo2"/>
      </w:pPr>
      <w:bookmarkStart w:id="20" w:name="_Toc200995341"/>
      <w:r>
        <w:t>Natureza Jurídica</w:t>
      </w:r>
      <w:bookmarkEnd w:id="20"/>
    </w:p>
    <w:p w:rsidR="00CE3BA7" w:rsidRDefault="00CE3BA7" w:rsidP="00CE3BA7">
      <w:pPr>
        <w:pStyle w:val="Ttulo2"/>
      </w:pPr>
      <w:bookmarkStart w:id="21" w:name="_Toc200995342"/>
      <w:r>
        <w:t>Aspectos tributários</w:t>
      </w:r>
      <w:bookmarkEnd w:id="21"/>
    </w:p>
    <w:p w:rsidR="00CE3BA7" w:rsidRDefault="00CE3BA7" w:rsidP="00CE3BA7">
      <w:pPr>
        <w:pStyle w:val="Ttulo2"/>
      </w:pPr>
      <w:bookmarkStart w:id="22" w:name="_Toc200995343"/>
      <w:r>
        <w:t>Estrutura societária</w:t>
      </w:r>
      <w:bookmarkEnd w:id="22"/>
    </w:p>
    <w:p w:rsidR="00CE3BA7" w:rsidRDefault="00CE3BA7" w:rsidP="00CE3BA7">
      <w:pPr>
        <w:pStyle w:val="Ttulo2"/>
      </w:pPr>
      <w:bookmarkStart w:id="23" w:name="_Toc200995344"/>
      <w:r>
        <w:t>Tributos</w:t>
      </w:r>
      <w:bookmarkEnd w:id="23"/>
    </w:p>
    <w:p w:rsidR="00CE3BA7" w:rsidRDefault="00CE3BA7" w:rsidP="00CE3BA7">
      <w:pPr>
        <w:pStyle w:val="Ttulo2"/>
      </w:pPr>
      <w:bookmarkStart w:id="24" w:name="_Toc200995345"/>
      <w:r>
        <w:t>Fluxograma de Abertura</w:t>
      </w:r>
      <w:bookmarkEnd w:id="24"/>
    </w:p>
    <w:p w:rsidR="00CE3BA7" w:rsidRDefault="00CE3BA7" w:rsidP="00CE3BA7">
      <w:pPr>
        <w:pStyle w:val="Ttulo1"/>
      </w:pPr>
      <w:bookmarkStart w:id="25" w:name="_Toc200995346"/>
      <w:r>
        <w:t>Aspectos Econômico-Financeiros</w:t>
      </w:r>
      <w:bookmarkEnd w:id="25"/>
    </w:p>
    <w:p w:rsidR="00CE3BA7" w:rsidRDefault="00CE3BA7" w:rsidP="00CE3BA7">
      <w:pPr>
        <w:pStyle w:val="Ttulo2"/>
      </w:pPr>
      <w:bookmarkStart w:id="26" w:name="_Toc200995347"/>
      <w:r>
        <w:t>Investimento Inicial</w:t>
      </w:r>
      <w:bookmarkEnd w:id="26"/>
    </w:p>
    <w:p w:rsidR="00CE3BA7" w:rsidRPr="00CE3BA7" w:rsidRDefault="00CE3BA7" w:rsidP="00CE3BA7">
      <w:pPr>
        <w:pStyle w:val="Ttulo2"/>
      </w:pPr>
      <w:bookmarkStart w:id="27" w:name="_Toc200995348"/>
      <w:r>
        <w:t>Fluxo de Caixa</w:t>
      </w:r>
      <w:bookmarkEnd w:id="27"/>
    </w:p>
    <w:p w:rsidR="00CE3BA7" w:rsidRDefault="00CE3BA7" w:rsidP="00CE3BA7">
      <w:pPr>
        <w:pStyle w:val="Ttulo3"/>
      </w:pPr>
      <w:bookmarkStart w:id="28" w:name="_Toc200995349"/>
      <w:r>
        <w:lastRenderedPageBreak/>
        <w:t>Premissas</w:t>
      </w:r>
      <w:bookmarkEnd w:id="28"/>
    </w:p>
    <w:p w:rsidR="00CE3BA7" w:rsidRDefault="00CE3BA7" w:rsidP="00CE3BA7">
      <w:pPr>
        <w:pStyle w:val="Ttulo2"/>
      </w:pPr>
      <w:bookmarkStart w:id="29" w:name="_Toc200995350"/>
      <w:r>
        <w:t>Demonstração de Resultado</w:t>
      </w:r>
      <w:bookmarkEnd w:id="29"/>
    </w:p>
    <w:p w:rsidR="009F4BA6" w:rsidRDefault="00CE3BA7" w:rsidP="009F4BA6">
      <w:pPr>
        <w:pStyle w:val="Ttulo3"/>
      </w:pPr>
      <w:bookmarkStart w:id="30" w:name="_Toc200995351"/>
      <w:r>
        <w:t>Projeção Pessimista</w:t>
      </w:r>
      <w:bookmarkEnd w:id="30"/>
    </w:p>
    <w:p w:rsidR="00CE3BA7" w:rsidRDefault="009F4BA6" w:rsidP="009F4BA6">
      <w:pPr>
        <w:pStyle w:val="Ttulo3"/>
      </w:pPr>
      <w:bookmarkStart w:id="31" w:name="_Toc200995352"/>
      <w:r>
        <w:t>Projeção Intermediária</w:t>
      </w:r>
      <w:bookmarkEnd w:id="31"/>
    </w:p>
    <w:p w:rsidR="00CE3BA7" w:rsidRDefault="009F4BA6" w:rsidP="009F4BA6">
      <w:pPr>
        <w:pStyle w:val="Ttulo3"/>
      </w:pPr>
      <w:bookmarkStart w:id="32" w:name="_Toc200995353"/>
      <w:r>
        <w:t>Projeção Otimista</w:t>
      </w:r>
      <w:bookmarkEnd w:id="32"/>
    </w:p>
    <w:p w:rsidR="009F4BA6" w:rsidRPr="009F4BA6" w:rsidRDefault="009F4BA6" w:rsidP="009F4BA6"/>
    <w:p w:rsidR="00CE3BA7" w:rsidRDefault="004E02F1" w:rsidP="004E02F1">
      <w:pPr>
        <w:pStyle w:val="Ttulo2"/>
      </w:pPr>
      <w:bookmarkStart w:id="33" w:name="_Toc200995354"/>
      <w:r>
        <w:t>Capital de Giro</w:t>
      </w:r>
      <w:bookmarkEnd w:id="33"/>
    </w:p>
    <w:p w:rsidR="00CE3BA7" w:rsidRDefault="00CE3BA7" w:rsidP="004E02F1">
      <w:pPr>
        <w:pStyle w:val="Ttulo2"/>
      </w:pPr>
      <w:bookmarkStart w:id="34" w:name="_Toc200995355"/>
      <w:r>
        <w:t>Tempo de Retorno do Investimento (</w:t>
      </w:r>
      <w:proofErr w:type="spellStart"/>
      <w:r>
        <w:t>Payback</w:t>
      </w:r>
      <w:proofErr w:type="spellEnd"/>
      <w:r w:rsidR="004E02F1">
        <w:t>)</w:t>
      </w:r>
      <w:bookmarkEnd w:id="34"/>
    </w:p>
    <w:p w:rsidR="00CE3BA7" w:rsidRDefault="004E02F1" w:rsidP="004E02F1">
      <w:pPr>
        <w:pStyle w:val="Ttulo3"/>
      </w:pPr>
      <w:bookmarkStart w:id="35" w:name="_Toc200995356"/>
      <w:r>
        <w:t>Estimativa Pessimista</w:t>
      </w:r>
      <w:bookmarkEnd w:id="35"/>
    </w:p>
    <w:p w:rsidR="00CE3BA7" w:rsidRDefault="004E02F1" w:rsidP="004E02F1">
      <w:pPr>
        <w:pStyle w:val="Ttulo3"/>
      </w:pPr>
      <w:bookmarkStart w:id="36" w:name="_Toc200995357"/>
      <w:r>
        <w:t>Estimativa Intermediária</w:t>
      </w:r>
      <w:bookmarkEnd w:id="36"/>
    </w:p>
    <w:p w:rsidR="00CE3BA7" w:rsidRDefault="004E02F1" w:rsidP="004E02F1">
      <w:pPr>
        <w:pStyle w:val="Ttulo3"/>
      </w:pPr>
      <w:bookmarkStart w:id="37" w:name="_Toc200995358"/>
      <w:r>
        <w:t>Estimativa Otimista</w:t>
      </w:r>
      <w:bookmarkEnd w:id="37"/>
    </w:p>
    <w:p w:rsidR="00CE3BA7" w:rsidRDefault="00CE3BA7" w:rsidP="004E02F1">
      <w:pPr>
        <w:pStyle w:val="Ttulo2"/>
      </w:pPr>
      <w:bookmarkStart w:id="38" w:name="_Toc200995359"/>
      <w:r>
        <w:t>Ciclo Operacional</w:t>
      </w:r>
      <w:bookmarkEnd w:id="38"/>
      <w:r>
        <w:t xml:space="preserve"> </w:t>
      </w:r>
    </w:p>
    <w:p w:rsidR="006369BE" w:rsidRDefault="00CE3BA7" w:rsidP="004E02F1">
      <w:pPr>
        <w:pStyle w:val="Ttulo2"/>
      </w:pPr>
      <w:bookmarkStart w:id="39" w:name="_Toc200995360"/>
      <w:r>
        <w:t>Ciclo Financeiro</w:t>
      </w:r>
      <w:bookmarkEnd w:id="39"/>
      <w:r>
        <w:t xml:space="preserve"> </w:t>
      </w:r>
    </w:p>
    <w:p w:rsidR="006369BE" w:rsidRDefault="006369BE" w:rsidP="006369BE">
      <w:pPr>
        <w:pStyle w:val="Ttulo2"/>
      </w:pPr>
      <w:bookmarkStart w:id="40" w:name="_Toc200995361"/>
      <w:r>
        <w:t>Ponto de Equilíbrio</w:t>
      </w:r>
      <w:bookmarkEnd w:id="40"/>
    </w:p>
    <w:p w:rsidR="00CE3BA7" w:rsidRPr="00CE3BA7" w:rsidRDefault="006369BE" w:rsidP="006369BE">
      <w:pPr>
        <w:pStyle w:val="Ttulo1"/>
      </w:pPr>
      <w:bookmarkStart w:id="41" w:name="_Toc200995362"/>
      <w:r>
        <w:t>Conclusão</w:t>
      </w:r>
      <w:bookmarkEnd w:id="41"/>
    </w:p>
    <w:p w:rsidR="00C85BE2" w:rsidRPr="00C85BE2" w:rsidRDefault="00C85BE2" w:rsidP="00C85BE2"/>
    <w:sectPr w:rsidR="00C85BE2" w:rsidRPr="00C85BE2" w:rsidSect="00CB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47E4E"/>
    <w:multiLevelType w:val="hybridMultilevel"/>
    <w:tmpl w:val="A550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9698A"/>
    <w:multiLevelType w:val="hybridMultilevel"/>
    <w:tmpl w:val="608A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0C519E"/>
    <w:rsid w:val="000C519E"/>
    <w:rsid w:val="000F0ECE"/>
    <w:rsid w:val="00221BF2"/>
    <w:rsid w:val="00241A0A"/>
    <w:rsid w:val="00262AE0"/>
    <w:rsid w:val="002C0832"/>
    <w:rsid w:val="0030127C"/>
    <w:rsid w:val="00361534"/>
    <w:rsid w:val="003818E8"/>
    <w:rsid w:val="004047CD"/>
    <w:rsid w:val="004B129D"/>
    <w:rsid w:val="004B2624"/>
    <w:rsid w:val="004E02F1"/>
    <w:rsid w:val="0057795D"/>
    <w:rsid w:val="006369BE"/>
    <w:rsid w:val="006C0037"/>
    <w:rsid w:val="00753442"/>
    <w:rsid w:val="007726B3"/>
    <w:rsid w:val="007A6163"/>
    <w:rsid w:val="007D4A64"/>
    <w:rsid w:val="00862786"/>
    <w:rsid w:val="009133FC"/>
    <w:rsid w:val="009C7D2B"/>
    <w:rsid w:val="009F4BA6"/>
    <w:rsid w:val="00AF0D73"/>
    <w:rsid w:val="00C85BE2"/>
    <w:rsid w:val="00CB2B0A"/>
    <w:rsid w:val="00CE3BA7"/>
    <w:rsid w:val="00D0735B"/>
    <w:rsid w:val="00D65117"/>
    <w:rsid w:val="00E1280D"/>
    <w:rsid w:val="00E83D3A"/>
    <w:rsid w:val="00FE13A4"/>
    <w:rsid w:val="00FF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0A"/>
  </w:style>
  <w:style w:type="paragraph" w:styleId="Ttulo1">
    <w:name w:val="heading 1"/>
    <w:basedOn w:val="Normal"/>
    <w:next w:val="Normal"/>
    <w:link w:val="Ttulo1Char"/>
    <w:uiPriority w:val="9"/>
    <w:qFormat/>
    <w:rsid w:val="000C5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3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C7D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6B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C00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8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E3B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9B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369BE"/>
    <w:pPr>
      <w:tabs>
        <w:tab w:val="right" w:leader="dot" w:pos="9016"/>
      </w:tabs>
      <w:spacing w:after="100"/>
    </w:pPr>
    <w:rPr>
      <w:noProof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6369B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369B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369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Competência</a:t>
            </a:r>
            <a:r>
              <a:rPr lang="pt-BR" baseline="0"/>
              <a:t> Principal das Empresas 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Plan1!$A$1:$A$3</c:f>
              <c:strCache>
                <c:ptCount val="3"/>
                <c:pt idx="0">
                  <c:v>Entretenimento</c:v>
                </c:pt>
                <c:pt idx="1">
                  <c:v>Educacionais</c:v>
                </c:pt>
                <c:pt idx="2">
                  <c:v>Promocionais</c:v>
                </c:pt>
              </c:strCache>
            </c:strRef>
          </c:cat>
          <c:val>
            <c:numRef>
              <c:f>Plan1!$B$1:$B$3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4168-9E40-4031-8DB5-937CE59E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1189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Wario</Company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14</cp:revision>
  <dcterms:created xsi:type="dcterms:W3CDTF">2008-06-08T22:13:00Z</dcterms:created>
  <dcterms:modified xsi:type="dcterms:W3CDTF">2008-06-12T03:53:00Z</dcterms:modified>
</cp:coreProperties>
</file>