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500"/>
      </w:pPr>
    </w:p>
    <w:p>
      <w:pPr>
        <w:spacing w:after="100" w:before="200"/>
        <w:jc w:val="center"/>
      </w:pPr>
      <w:r>
        <w:rPr>
          <w:rFonts w:ascii="Calibri" w:cs="Calibri" w:eastAsia="Calibri" w:hAnsi="Calibri"/>
          <w:b/>
          <w:bCs/>
          <w:color w:val="0B3D24"/>
          <w:sz w:val="44"/>
          <w:szCs w:val="44"/>
        </w:rPr>
        <w:t xml:space="preserve">PLAN DE TEMPORADA</w:t>
      </w:r>
    </w:p>
    <w:p>
      <w:pPr>
        <w:spacing w:after="60"/>
        <w:jc w:val="center"/>
      </w:pPr>
      <w:r>
        <w:rPr>
          <w:rFonts w:ascii="Calibri" w:cs="Calibri" w:eastAsia="Calibri" w:hAnsi="Calibri"/>
          <w:b/>
          <w:bCs/>
          <w:color w:val="C79A3C"/>
          <w:sz w:val="26"/>
          <w:szCs w:val="26"/>
        </w:rPr>
        <w:t xml:space="preserve">Construcción de la identidad de juego por macrociclos, mesociclos y microciclos</w:t>
      </w:r>
    </w:p>
    <w:p>
      <w:pPr>
        <w:spacing w:after="500"/>
        <w:jc w:val="center"/>
      </w:pPr>
      <w:r>
        <w:rPr>
          <w:rFonts w:ascii="Calibri" w:cs="Calibri" w:eastAsia="Calibri" w:hAnsi="Calibri"/>
          <w:color w:val="5A6570"/>
          <w:sz w:val="22"/>
          <w:szCs w:val="22"/>
        </w:rPr>
        <w:t xml:space="preserve">Cadete · Segunda División</w:t>
      </w:r>
    </w:p>
    <w:p>
      <w:pPr>
        <w:spacing w:after="160" w:line="300"/>
        <w:jc w:val="both"/>
      </w:pPr>
      <w:r>
        <w:rPr>
          <w:rFonts w:ascii="Calibri" w:cs="Calibri" w:eastAsia="Calibri" w:hAnsi="Calibri"/>
          <w:color w:val="212529"/>
          <w:sz w:val="21"/>
          <w:szCs w:val="21"/>
        </w:rPr>
        <w:t xml:space="preserve">Este documento traduce el modelo de juego (ADN del equipo) en un plan de temporada. La prioridad no es el resultado en cada partido, sino que los chavales vayan construyendo la identidad del equipo de forma progresiva y completa: primero una versión sencilla del modelo entero, y después capas de profundidad. </w:t>
      </w:r>
      <w:r>
        <w:rPr>
          <w:rFonts w:ascii="Calibri" w:cs="Calibri" w:eastAsia="Calibri" w:hAnsi="Calibri"/>
          <w:b/>
          <w:bCs/>
          <w:color w:val="0B3D24"/>
          <w:sz w:val="21"/>
          <w:szCs w:val="21"/>
        </w:rPr>
        <w:t xml:space="preserve">Objetivo del club</w:t>
      </w:r>
      <w:r>
        <w:rPr>
          <w:rFonts w:ascii="Calibri" w:cs="Calibri" w:eastAsia="Calibri" w:hAnsi="Calibri"/>
          <w:color w:val="212529"/>
          <w:sz w:val="21"/>
          <w:szCs w:val="21"/>
        </w:rPr>
        <w:t xml:space="preserve">: ser un equipo difícil de ganar, que pierda pocas veces y por resultados ajustados — mitad de tabla es un buen resultado para cadetes de primer año. </w:t>
      </w:r>
      <w:r>
        <w:rPr>
          <w:rFonts w:ascii="Calibri" w:cs="Calibri" w:eastAsia="Calibri" w:hAnsi="Calibri"/>
          <w:b/>
          <w:bCs/>
          <w:color w:val="0B3D24"/>
          <w:sz w:val="21"/>
          <w:szCs w:val="21"/>
        </w:rPr>
        <w:t xml:space="preserve">Objetivo del entrenador</w:t>
      </w:r>
      <w:r>
        <w:rPr>
          <w:rFonts w:ascii="Calibri" w:cs="Calibri" w:eastAsia="Calibri" w:hAnsi="Calibri"/>
          <w:color w:val="212529"/>
          <w:sz w:val="21"/>
          <w:szCs w:val="21"/>
        </w:rPr>
        <w:t xml:space="preserve">: que los chavales entiendan y hagan suyo el ADN del equipo, y que se vea reflejado en el campo.</w:t>
      </w:r>
    </w:p>
    <w:p>
      <w:pPr>
        <w:pBdr>
          <w:left w:val="single" w:color="C79A3C" w:sz="28" w:space="8"/>
        </w:pBdr>
        <w:shd w:fill="F2F5F0" w:val="clear"/>
        <w:spacing w:after="260" w:before="200"/>
        <w:ind w:left="200"/>
        <w:jc w:val="both"/>
      </w:pPr>
      <w:r>
        <w:rPr>
          <w:rFonts w:ascii="Calibri" w:cs="Calibri" w:eastAsia="Calibri" w:hAnsi="Calibri"/>
          <w:b/>
          <w:bCs/>
          <w:i/>
          <w:iCs/>
          <w:color w:val="0B3D24"/>
          <w:sz w:val="21"/>
          <w:szCs w:val="21"/>
        </w:rPr>
        <w:t xml:space="preserve">Contexto de temporada: entrenamientos del 1 de septiembre al 15-20 de junio; campeonato de ~26 jornadas, de mediados de octubre a mediados de mayo; dos sesiones semanales (martes y jueves, 20:00-21:00h, 1 hora); plantilla de unos 22 jugadores, de los cuales 13 llevan dos años con el entrenador (con contacto previo, aunque informal, con el modelo) y el resto se incorporan nuevos y parten de cero.</w:t>
      </w:r>
    </w:p>
    <w:p>
      <w:pPr>
        <w:pStyle w:val="Heading1"/>
        <w:pBdr>
          <w:bottom w:val="single" w:color="C79A3C" w:sz="12" w:space="4"/>
        </w:pBdr>
        <w:spacing w:after="180" w:before="360"/>
      </w:pPr>
      <w:r>
        <w:rPr>
          <w:rFonts w:ascii="Calibri" w:cs="Calibri" w:eastAsia="Calibri" w:hAnsi="Calibri"/>
          <w:b/>
          <w:bCs/>
          <w:color w:val="0B3D24"/>
          <w:sz w:val="30"/>
          <w:szCs w:val="30"/>
        </w:rPr>
        <w:t xml:space="preserve">Estructura del plan</w:t>
      </w:r>
    </w:p>
    <w:p>
      <w:pPr>
        <w:spacing w:after="160" w:line="300"/>
        <w:jc w:val="both"/>
      </w:pPr>
      <w:r>
        <w:rPr>
          <w:rFonts w:ascii="Calibri" w:cs="Calibri" w:eastAsia="Calibri" w:hAnsi="Calibri"/>
          <w:b/>
          <w:bCs/>
          <w:color w:val="0B3D24"/>
          <w:sz w:val="21"/>
          <w:szCs w:val="21"/>
        </w:rPr>
        <w:t xml:space="preserve">Macrociclo</w:t>
      </w:r>
      <w:r>
        <w:rPr>
          <w:rFonts w:ascii="Calibri" w:cs="Calibri" w:eastAsia="Calibri" w:hAnsi="Calibri"/>
          <w:color w:val="212529"/>
          <w:sz w:val="21"/>
          <w:szCs w:val="21"/>
        </w:rPr>
        <w:t xml:space="preserve">: un tramo de temporada definido por una capa de profundidad del modelo. El Macrociclo 1 instala solo los subprincipios 1.1 de cada fase, pero en las cuatro zonas del campo — una versión reducida pero completa del modelo desde el principio. El Macrociclo 2 añade la siguiente capa de subprincipios sobre esa base.</w:t>
      </w:r>
    </w:p>
    <w:p>
      <w:pPr>
        <w:spacing w:after="160" w:line="300"/>
        <w:jc w:val="both"/>
      </w:pPr>
      <w:r>
        <w:rPr>
          <w:rFonts w:ascii="Calibri" w:cs="Calibri" w:eastAsia="Calibri" w:hAnsi="Calibri"/>
          <w:b/>
          <w:bCs/>
          <w:color w:val="0B3D24"/>
          <w:sz w:val="21"/>
          <w:szCs w:val="21"/>
        </w:rPr>
        <w:t xml:space="preserve">Mesociclo</w:t>
      </w:r>
      <w:r>
        <w:rPr>
          <w:rFonts w:ascii="Calibri" w:cs="Calibri" w:eastAsia="Calibri" w:hAnsi="Calibri"/>
          <w:color w:val="212529"/>
          <w:sz w:val="21"/>
          <w:szCs w:val="21"/>
        </w:rPr>
        <w:t xml:space="preserve">: dentro de un macrociclo, el bloque de varias semanas dedicado a una zona concreta del campo, trabajando en ella las cuatro fases del modelo (defensa organizada, las dos transiciones y ataque organizado) de forma conectada — nunca una fase aislada de las demás, siguiendo el principio de periodización táctica de no separar los momentos del juego.</w:t>
      </w:r>
    </w:p>
    <w:p>
      <w:pPr>
        <w:spacing w:after="160" w:line="300"/>
        <w:jc w:val="both"/>
      </w:pPr>
      <w:r>
        <w:rPr>
          <w:rFonts w:ascii="Calibri" w:cs="Calibri" w:eastAsia="Calibri" w:hAnsi="Calibri"/>
          <w:b/>
          <w:bCs/>
          <w:color w:val="0B3D24"/>
          <w:sz w:val="21"/>
          <w:szCs w:val="21"/>
        </w:rPr>
        <w:t xml:space="preserve">Microciclo</w:t>
      </w:r>
      <w:r>
        <w:rPr>
          <w:rFonts w:ascii="Calibri" w:cs="Calibri" w:eastAsia="Calibri" w:hAnsi="Calibri"/>
          <w:color w:val="212529"/>
          <w:sz w:val="21"/>
          <w:szCs w:val="21"/>
        </w:rPr>
        <w:t xml:space="preserve">: la semana de entrenamiento dentro de un mesociclo. Con solo dos sesiones semanales, cada microciclo agrupa las cuatro fases en dos parejas conectadas por la lógica del juego — Defensa organizada + Transición defensa-ataque ("recuperamos el balón y decidimos qué hacer") en una sesión, y Ataque organizado + Transición ataque-defensa ("mantenemos el balón, y si lo perdemos, reaccionamos") en la otra. La progresión dentro de cada mesociclo es siempre la misma: semana 1 analítica (cada pareja de fases por separado), semana 2 situacional (con oposición y variabilidad), semana 3 global (las cuatro fases encadenadas en juego condicionado a la zona, evaluado por comportamientos observables y no por el resultado).</w:t>
      </w:r>
    </w:p>
    <w:p>
      <w:pPr>
        <w:spacing w:after="160" w:line="300"/>
        <w:jc w:val="both"/>
      </w:pPr>
      <w:r>
        <w:rPr>
          <w:rFonts w:ascii="Calibri" w:cs="Calibri" w:eastAsia="Calibri" w:hAnsi="Calibri"/>
          <w:color w:val="212529"/>
          <w:sz w:val="21"/>
          <w:szCs w:val="21"/>
        </w:rPr>
        <w:t xml:space="preserve">Con 9 de los 22 jugadores incorporándose nuevos y sin ningún contacto previo con el modelo, la fase analítica de cada microciclo (semana 1) cobra más peso del habitual: es donde ese grupo nuevo aprende por primera vez lo que los 13 veteranos ya intuyen de temporadas anteriores. Puede ayudar apoyarse en los jugadores veteranos como referencia dentro de los ejercicios (parejas o grupos mixtos veterano-nuevo) en vez de separar a los dos grupos, para que el modelo se transmita también de jugador a jugador y no solo desde el banquillo.</w:t>
      </w:r>
    </w:p>
    <w:p>
      <w:pPr>
        <w:spacing w:after="160" w:line="300"/>
        <w:jc w:val="both"/>
      </w:pPr>
      <w:r>
        <w:rPr>
          <w:rFonts w:ascii="Calibri" w:cs="Calibri" w:eastAsia="Calibri" w:hAnsi="Calibri"/>
          <w:b/>
          <w:bCs/>
          <w:color w:val="0B3D24"/>
          <w:sz w:val="21"/>
          <w:szCs w:val="21"/>
        </w:rPr>
        <w:t xml:space="preserve">Preparación física</w:t>
      </w:r>
      <w:r>
        <w:rPr>
          <w:rFonts w:ascii="Calibri" w:cs="Calibri" w:eastAsia="Calibri" w:hAnsi="Calibri"/>
          <w:color w:val="212529"/>
          <w:sz w:val="21"/>
          <w:szCs w:val="21"/>
        </w:rPr>
        <w:t xml:space="preserve">: no se reserva un bloque aparte al principio de temporada — con solo dos sesiones semanales no se puede permitir perder semanas enteras sin trabajar el modelo. El trabajo físico-coordinativo (vallas, aros, escaleras, balón medicinal) se integra desde la primera sesión dentro del calentamiento y de los propios ejercicios analíticos de cada microciclo, así que la preparación física y la construcción del modelo avanzan a la vez desde el primer día de septiembre.</w:t>
      </w:r>
    </w:p>
    <w:p>
      <w:pPr>
        <w:pStyle w:val="Heading1"/>
        <w:pBdr>
          <w:bottom w:val="single" w:color="C79A3C" w:sz="12" w:space="4"/>
        </w:pBdr>
        <w:spacing w:after="180" w:before="360"/>
      </w:pPr>
      <w:r>
        <w:rPr>
          <w:rFonts w:ascii="Calibri" w:cs="Calibri" w:eastAsia="Calibri" w:hAnsi="Calibri"/>
          <w:b/>
          <w:bCs/>
          <w:color w:val="0B3D24"/>
          <w:sz w:val="30"/>
          <w:szCs w:val="30"/>
        </w:rPr>
        <w:t xml:space="preserve">Calendario general</w:t>
      </w:r>
    </w:p>
    <w:tbl>
      <w:tblPr>
        <w:tblW w:type="dxa" w:w="11300"/>
        <w:tblBorders>
          <w:top w:val="single" w:color="auto" w:sz="4"/>
          <w:left w:val="single" w:color="auto" w:sz="4"/>
          <w:bottom w:val="single" w:color="auto" w:sz="4"/>
          <w:right w:val="single" w:color="auto" w:sz="4"/>
          <w:insideH w:val="single" w:color="auto" w:sz="4"/>
          <w:insideV w:val="single" w:color="auto" w:sz="4"/>
        </w:tblBorders>
      </w:tblPr>
      <w:tblGrid>
        <w:gridCol w:w="2400"/>
        <w:gridCol w:w="2400"/>
        <w:gridCol w:w="4600"/>
        <w:gridCol w:w="1900"/>
      </w:tblGrid>
      <w:tr>
        <w:trPr>
          <w:tblHeader/>
        </w:trPr>
        <w:tc>
          <w:tcPr>
            <w:tcW w:type="dxa" w:w="2400"/>
            <w:shd w:fill="0B3D2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Bloque</w:t>
            </w:r>
          </w:p>
        </w:tc>
        <w:tc>
          <w:tcPr>
            <w:tcW w:type="dxa" w:w="2400"/>
            <w:shd w:fill="0B3D2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Fechas aprox.</w:t>
            </w:r>
          </w:p>
        </w:tc>
        <w:tc>
          <w:tcPr>
            <w:tcW w:type="dxa" w:w="4600"/>
            <w:shd w:fill="0B3D2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Contenido</w:t>
            </w:r>
          </w:p>
        </w:tc>
        <w:tc>
          <w:tcPr>
            <w:tcW w:type="dxa" w:w="1900"/>
            <w:shd w:fill="0B3D24" w:val="clear"/>
            <w:tcMar>
              <w:top w:type="dxa" w:w="80"/>
              <w:left w:type="dxa" w:w="100"/>
              <w:bottom w:type="dxa" w:w="80"/>
              <w:right w:type="dxa" w:w="100"/>
            </w:tcMar>
            <w:vAlign w:val="center"/>
          </w:tcPr>
          <w:p>
            <w:r>
              <w:rPr>
                <w:rFonts w:ascii="Calibri" w:cs="Calibri" w:eastAsia="Calibri" w:hAnsi="Calibri"/>
                <w:b/>
                <w:bCs/>
                <w:color w:val="FFFFFF"/>
                <w:sz w:val="19"/>
                <w:szCs w:val="19"/>
              </w:rPr>
              <w:t xml:space="preserve">Duración</w:t>
            </w:r>
          </w:p>
        </w:tc>
      </w:tr>
      <w:tr>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Mesociclo 1.1 — Creación Propia</w:t>
            </w:r>
          </w:p>
        </w:tc>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1 – 21 sept</w:t>
            </w:r>
          </w:p>
        </w:tc>
        <w:tc>
          <w:tcPr>
            <w:tcW w:type="dxa" w:w="46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Defensa organizada 1.1 + Transición defensa-ataque 1.1 + Transición ataque-defensa 1.1 + Ataque organizado 1.1, en esta zona (con trabajo físico-coordinativo integrado en cada sesión)</w:t>
            </w:r>
          </w:p>
        </w:tc>
        <w:tc>
          <w:tcPr>
            <w:tcW w:type="dxa" w:w="19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3 sem. / 6 ses.</w:t>
            </w:r>
          </w:p>
        </w:tc>
      </w:tr>
      <w:tr>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Mesociclo 1.2 — Creación Rival</w:t>
            </w:r>
          </w:p>
        </w:tc>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22 sept – 12 oct</w:t>
            </w:r>
          </w:p>
        </w:tc>
        <w:tc>
          <w:tcPr>
            <w:tcW w:type="dxa" w:w="46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Mismos 4 subprincipios, en esta zona</w:t>
            </w:r>
          </w:p>
        </w:tc>
        <w:tc>
          <w:tcPr>
            <w:tcW w:type="dxa" w:w="19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3 sem. / 6 ses.</w:t>
            </w:r>
          </w:p>
        </w:tc>
      </w:tr>
      <w:tr>
        <w:tc>
          <w:tcPr>
            <w:tcW w:type="dxa" w:w="24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(Arranca el campeonato, ~11 oct)</w:t>
            </w:r>
          </w:p>
        </w:tc>
        <w:tc>
          <w:tcPr>
            <w:tcW w:type="dxa" w:w="24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
            </w:r>
          </w:p>
        </w:tc>
        <w:tc>
          <w:tcPr>
            <w:tcW w:type="dxa" w:w="46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
            </w:r>
          </w:p>
        </w:tc>
        <w:tc>
          <w:tcPr>
            <w:tcW w:type="dxa" w:w="19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
            </w:r>
          </w:p>
        </w:tc>
      </w:tr>
      <w:tr>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Mesociclo 1.3 — Iniciación</w:t>
            </w:r>
          </w:p>
        </w:tc>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13 oct – 2 nov</w:t>
            </w:r>
          </w:p>
        </w:tc>
        <w:tc>
          <w:tcPr>
            <w:tcW w:type="dxa" w:w="46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Mismos 4 subprincipios, en esta zona</w:t>
            </w:r>
          </w:p>
        </w:tc>
        <w:tc>
          <w:tcPr>
            <w:tcW w:type="dxa" w:w="19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3 sem. / 6 ses.</w:t>
            </w:r>
          </w:p>
        </w:tc>
      </w:tr>
      <w:tr>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Mesociclo 1.4 — Finalización</w:t>
            </w:r>
          </w:p>
        </w:tc>
        <w:tc>
          <w:tcPr>
            <w:tcW w:type="dxa" w:w="24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3 – 23 nov</w:t>
            </w:r>
          </w:p>
        </w:tc>
        <w:tc>
          <w:tcPr>
            <w:tcW w:type="dxa" w:w="46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Mismos 4 subprincipios, en esta zona</w:t>
            </w:r>
          </w:p>
        </w:tc>
        <w:tc>
          <w:tcPr>
            <w:tcW w:type="dxa" w:w="1900"/>
            <w:shd w:fill="F2F5F0"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3 sem. / 6 ses.</w:t>
            </w:r>
          </w:p>
        </w:tc>
      </w:tr>
      <w:tr>
        <w:tc>
          <w:tcPr>
            <w:tcW w:type="dxa" w:w="24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Macrociclo 2 — segunda capa</w:t>
            </w:r>
          </w:p>
        </w:tc>
        <w:tc>
          <w:tcPr>
            <w:tcW w:type="dxa" w:w="24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24 nov – ~17 may</w:t>
            </w:r>
          </w:p>
        </w:tc>
        <w:tc>
          <w:tcPr>
            <w:tcW w:type="dxa" w:w="46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Recorrido de las 4 zonas otra vez, añadiendo subprincipios 1.2, 1.3... por fase (con parón navideño incluido); priorizar lo más identitario (tercer hombre, llegada de 2ª línea) sobre cubrirlo todo</w:t>
            </w:r>
          </w:p>
        </w:tc>
        <w:tc>
          <w:tcPr>
            <w:tcW w:type="dxa" w:w="19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~25 sem.</w:t>
            </w:r>
          </w:p>
        </w:tc>
      </w:tr>
      <w:tr>
        <w:tc>
          <w:tcPr>
            <w:tcW w:type="dxa" w:w="24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(Termina el campeonato, ~15-20 may)</w:t>
            </w:r>
          </w:p>
        </w:tc>
        <w:tc>
          <w:tcPr>
            <w:tcW w:type="dxa" w:w="24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
            </w:r>
          </w:p>
        </w:tc>
        <w:tc>
          <w:tcPr>
            <w:tcW w:type="dxa" w:w="46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
            </w:r>
          </w:p>
        </w:tc>
        <w:tc>
          <w:tcPr>
            <w:tcW w:type="dxa" w:w="1900"/>
            <w:shd w:fill="F7F0D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
            </w:r>
          </w:p>
        </w:tc>
      </w:tr>
      <w:tr>
        <w:tc>
          <w:tcPr>
            <w:tcW w:type="dxa" w:w="24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Cierre de temporada</w:t>
            </w:r>
          </w:p>
        </w:tc>
        <w:tc>
          <w:tcPr>
            <w:tcW w:type="dxa" w:w="24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19 may – 15/20 jun</w:t>
            </w:r>
          </w:p>
        </w:tc>
        <w:tc>
          <w:tcPr>
            <w:tcW w:type="dxa" w:w="46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Repaso global, libre, evaluación de temporada</w:t>
            </w:r>
          </w:p>
        </w:tc>
        <w:tc>
          <w:tcPr>
            <w:tcW w:type="dxa" w:w="1900"/>
            <w:shd w:fill="FFFFFF" w:val="clear"/>
            <w:tcMar>
              <w:top w:type="dxa" w:w="80"/>
              <w:left w:type="dxa" w:w="100"/>
              <w:bottom w:type="dxa" w:w="80"/>
              <w:right w:type="dxa" w:w="100"/>
            </w:tcMar>
            <w:vAlign w:val="center"/>
          </w:tcPr>
          <w:p>
            <w:r>
              <w:rPr>
                <w:rFonts w:ascii="Calibri" w:cs="Calibri" w:eastAsia="Calibri" w:hAnsi="Calibri"/>
                <w:b w:val="false"/>
                <w:bCs w:val="false"/>
                <w:color w:val="212529"/>
                <w:sz w:val="19"/>
                <w:szCs w:val="19"/>
              </w:rPr>
              <w:t xml:space="preserve">~4 sem.</w:t>
            </w:r>
          </w:p>
        </w:tc>
      </w:tr>
    </w:tbl>
    <w:p>
      <w:pPr>
        <w:spacing w:after="200"/>
      </w:pPr>
    </w:p>
    <w:p>
      <w:pPr>
        <w:pStyle w:val="Heading1"/>
        <w:pBdr>
          <w:bottom w:val="single" w:color="C79A3C" w:sz="12" w:space="4"/>
        </w:pBdr>
        <w:spacing w:after="180" w:before="360"/>
      </w:pPr>
      <w:r>
        <w:rPr>
          <w:rFonts w:ascii="Calibri" w:cs="Calibri" w:eastAsia="Calibri" w:hAnsi="Calibri"/>
          <w:b/>
          <w:bCs/>
          <w:color w:val="0B3D24"/>
          <w:sz w:val="30"/>
          <w:szCs w:val="30"/>
        </w:rPr>
        <w:t xml:space="preserve">Macrociclo 1 — Objetivos por microciclo</w:t>
      </w:r>
    </w:p>
    <w:p>
      <w:pPr>
        <w:spacing w:after="160" w:line="300"/>
        <w:jc w:val="both"/>
      </w:pPr>
      <w:r>
        <w:rPr>
          <w:rFonts w:ascii="Calibri" w:cs="Calibri" w:eastAsia="Calibri" w:hAnsi="Calibri"/>
          <w:color w:val="212529"/>
          <w:sz w:val="21"/>
          <w:szCs w:val="21"/>
        </w:rPr>
        <w:t xml:space="preserve">Capa base del modelo: subprincipios 1.1 de las cuatro fases, recorriendo las cuatro zonas del campo en orden de menor a mayor exigencia — Creación Propia, Creación Rival, Iniciación, Finalización.</w:t>
      </w:r>
    </w:p>
    <w:p>
      <w:pPr>
        <w:pStyle w:val="Heading3"/>
        <w:spacing w:after="100" w:before="220"/>
      </w:pPr>
      <w:r>
        <w:rPr>
          <w:rFonts w:ascii="Calibri" w:cs="Calibri" w:eastAsia="Calibri" w:hAnsi="Calibri"/>
          <w:b/>
          <w:bCs/>
          <w:color w:val="C79A3C"/>
          <w:sz w:val="22"/>
          <w:szCs w:val="22"/>
        </w:rPr>
        <w:t xml:space="preserve">Mesociclo 1.1 — Zona de Creación Propia (1 – 21 sept)</w:t>
      </w:r>
    </w:p>
    <w:p>
      <w:pPr>
        <w:spacing w:after="60" w:before="160"/>
      </w:pPr>
      <w:r>
        <w:rPr>
          <w:rFonts w:ascii="Calibri" w:cs="Calibri" w:eastAsia="Calibri" w:hAnsi="Calibri"/>
          <w:b/>
          <w:bCs/>
          <w:i/>
          <w:iCs/>
          <w:color w:val="5A6570"/>
          <w:sz w:val="21"/>
          <w:szCs w:val="21"/>
        </w:rPr>
        <w:t xml:space="preserve">Semana 1 — Analítico</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Defensa organizada 1.1 + Transición defensa-ataque 1.1: </w:t>
      </w:r>
      <w:r>
        <w:rPr>
          <w:rFonts w:ascii="Calibri" w:cs="Calibri" w:eastAsia="Calibri" w:hAnsi="Calibri"/>
          <w:color w:val="212529"/>
          <w:sz w:val="21"/>
          <w:szCs w:val="21"/>
        </w:rPr>
        <w:t xml:space="preserve">evitar que el rival progrese con orden en esta zona; al robar, mantener el balón sin transición rápida ni pase largo.</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1.1.20–1.1.24 (Defensa organizada, zona Creación Propia/Iniciación); 1.1.3–1.1.4 (Transición defensa-ataque, zona Creación Propia).</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Perfilamiento, Anticipación, Temporización, Comunicación. — se reparten entre los dos ejercicios principales de la sesión al construir el microciclo.</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Ataque organizado 1.1 + Transición ataque-defensa 1.1: </w:t>
      </w:r>
      <w:r>
        <w:rPr>
          <w:rFonts w:ascii="Calibri" w:cs="Calibri" w:eastAsia="Calibri" w:hAnsi="Calibri"/>
          <w:color w:val="212529"/>
          <w:sz w:val="21"/>
          <w:szCs w:val="21"/>
        </w:rPr>
        <w:t xml:space="preserve">empezar a desorganizar al rival por dentro; si se pierde el balón, repliegue rápido a bloque de urgencia con basculación, sin arriesgar falta.</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1.1.1–1.1.12 (Ataque organizado, zona Creación Propia/Creación Rival); 1.1.6–1.1.9 (Transición ataque-defensa, zona Creación Propia).</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Perfilamiento, Anticipación, Comunicación, Pase, Activación, Temporización, Conducción, Control orientado. — se reparten entre los dos ejercicios principales de la sesión al construir el microciclo.</w:t>
      </w:r>
    </w:p>
    <w:p>
      <w:pPr>
        <w:spacing w:after="60" w:before="160"/>
      </w:pPr>
      <w:r>
        <w:rPr>
          <w:rFonts w:ascii="Calibri" w:cs="Calibri" w:eastAsia="Calibri" w:hAnsi="Calibri"/>
          <w:b/>
          <w:bCs/>
          <w:i/>
          <w:iCs/>
          <w:color w:val="5A6570"/>
          <w:sz w:val="21"/>
          <w:szCs w:val="21"/>
        </w:rPr>
        <w:t xml:space="preserve">Semana 2 — Situacional</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conectar ambas parejas de fases con oposición reducida y variabilidad.</w:t>
      </w:r>
    </w:p>
    <w:p>
      <w:pPr>
        <w:spacing w:after="60" w:before="160"/>
      </w:pPr>
      <w:r>
        <w:rPr>
          <w:rFonts w:ascii="Calibri" w:cs="Calibri" w:eastAsia="Calibri" w:hAnsi="Calibri"/>
          <w:b/>
          <w:bCs/>
          <w:i/>
          <w:iCs/>
          <w:color w:val="5A6570"/>
          <w:sz w:val="21"/>
          <w:szCs w:val="21"/>
        </w:rPr>
        <w:t xml:space="preserve">Semana 3 — Global</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las cuatro fases encadenadas en juego condicionado a esta zona, evaluado con checklist de comportamientos observables.</w:t>
      </w:r>
    </w:p>
    <w:p>
      <w:pPr>
        <w:pStyle w:val="Heading3"/>
        <w:spacing w:after="100" w:before="220"/>
      </w:pPr>
      <w:r>
        <w:rPr>
          <w:rFonts w:ascii="Calibri" w:cs="Calibri" w:eastAsia="Calibri" w:hAnsi="Calibri"/>
          <w:b/>
          <w:bCs/>
          <w:color w:val="C79A3C"/>
          <w:sz w:val="22"/>
          <w:szCs w:val="22"/>
        </w:rPr>
        <w:t xml:space="preserve">Mesociclo 1.2 — Zona de Creación Rival (22 sept – 12 oct)</w:t>
      </w:r>
    </w:p>
    <w:p>
      <w:pPr>
        <w:spacing w:after="60" w:before="160"/>
      </w:pPr>
      <w:r>
        <w:rPr>
          <w:rFonts w:ascii="Calibri" w:cs="Calibri" w:eastAsia="Calibri" w:hAnsi="Calibri"/>
          <w:b/>
          <w:bCs/>
          <w:i/>
          <w:iCs/>
          <w:color w:val="5A6570"/>
          <w:sz w:val="21"/>
          <w:szCs w:val="21"/>
        </w:rPr>
        <w:t xml:space="preserve">Semana 1 — Analítico</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Defensa organizada 1.1 + Transición defensa-ataque 1.1: </w:t>
      </w:r>
      <w:r>
        <w:rPr>
          <w:rFonts w:ascii="Calibri" w:cs="Calibri" w:eastAsia="Calibri" w:hAnsi="Calibri"/>
          <w:color w:val="212529"/>
          <w:sz w:val="21"/>
          <w:szCs w:val="21"/>
        </w:rPr>
        <w:t xml:space="preserve">mantener la presión intensa propia de esta zona alta, evitando que el rival progrese con facilidad; al robar aquí, mantener posesión e iniciar jugada, salvo que el robo sea a un jugador de la línea defensiva rival, entonces verticalidad inmediata.</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1.1.11–1.1.19 (Defensa organizada, zona Creación Rival); 1.1.5–1.1.6 (Transición defensa-ataque, zona Creación Rival).</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Temporización, Activación, Anticipación, Perfilamiento. — se reparten entre los dos ejercicios principales de la sesión al construir el microciclo.</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Ataque organizado 1.1 + Transición ataque-defensa 1.1: </w:t>
      </w:r>
      <w:r>
        <w:rPr>
          <w:rFonts w:ascii="Calibri" w:cs="Calibri" w:eastAsia="Calibri" w:hAnsi="Calibri"/>
          <w:color w:val="212529"/>
          <w:sz w:val="21"/>
          <w:szCs w:val="21"/>
        </w:rPr>
        <w:t xml:space="preserve">desorganizar al rival por dentro con pivotes, mediapunta y extremo cercano (zona por defecto del subprincipio); si se pierde el balón, presión inmediata de los 4 jugadores más cercanos y resto en contención, vigilando el repliegue a carriles centrales si el rival tiene salida en largo.</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1.1.1–1.1.12 (Ataque organizado, zona Creación Propia/Creación Rival); 1.1.2–1.1.5 (Transición ataque-defensa, zona Creación Rival).</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Perfilamiento, Anticipación, Comunicación, Pase, Activación, Temporización, Conducción, Control orientado. — se reparten entre los dos ejercicios principales de la sesión al construir el microciclo.</w:t>
      </w:r>
    </w:p>
    <w:p>
      <w:pPr>
        <w:spacing w:after="60" w:before="160"/>
      </w:pPr>
      <w:r>
        <w:rPr>
          <w:rFonts w:ascii="Calibri" w:cs="Calibri" w:eastAsia="Calibri" w:hAnsi="Calibri"/>
          <w:b/>
          <w:bCs/>
          <w:i/>
          <w:iCs/>
          <w:color w:val="5A6570"/>
          <w:sz w:val="21"/>
          <w:szCs w:val="21"/>
        </w:rPr>
        <w:t xml:space="preserve">Semana 2 — Situacional</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leer si el robo viene de un central rival (verticalidad) o no (paciencia); practicar la falta táctica de forma controlada para frenar un contragolpe.</w:t>
      </w:r>
    </w:p>
    <w:p>
      <w:pPr>
        <w:spacing w:after="60" w:before="160"/>
      </w:pPr>
      <w:r>
        <w:rPr>
          <w:rFonts w:ascii="Calibri" w:cs="Calibri" w:eastAsia="Calibri" w:hAnsi="Calibri"/>
          <w:b/>
          <w:bCs/>
          <w:i/>
          <w:iCs/>
          <w:color w:val="5A6570"/>
          <w:sz w:val="21"/>
          <w:szCs w:val="21"/>
        </w:rPr>
        <w:t xml:space="preserve">Semana 3 — Global</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las cuatro fases encadenadas en esta zona, evaluando especialmente esa decisión clave (verticalidad vs. paciencia).</w:t>
      </w:r>
    </w:p>
    <w:p>
      <w:pPr>
        <w:pStyle w:val="Heading3"/>
        <w:spacing w:after="100" w:before="220"/>
      </w:pPr>
      <w:r>
        <w:rPr>
          <w:rFonts w:ascii="Calibri" w:cs="Calibri" w:eastAsia="Calibri" w:hAnsi="Calibri"/>
          <w:b/>
          <w:bCs/>
          <w:color w:val="C79A3C"/>
          <w:sz w:val="22"/>
          <w:szCs w:val="22"/>
        </w:rPr>
        <w:t xml:space="preserve">Mesociclo 1.3 — Zona de Iniciación (13 oct – 2 nov)</w:t>
      </w:r>
    </w:p>
    <w:p>
      <w:pPr>
        <w:spacing w:after="60" w:before="160"/>
      </w:pPr>
      <w:r>
        <w:rPr>
          <w:rFonts w:ascii="Calibri" w:cs="Calibri" w:eastAsia="Calibri" w:hAnsi="Calibri"/>
          <w:b/>
          <w:bCs/>
          <w:i/>
          <w:iCs/>
          <w:color w:val="5A6570"/>
          <w:sz w:val="21"/>
          <w:szCs w:val="21"/>
        </w:rPr>
        <w:t xml:space="preserve">Semana 1 — Analítico</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Defensa organizada 1.1 + Transición defensa-ataque 1.1: </w:t>
      </w:r>
      <w:r>
        <w:rPr>
          <w:rFonts w:ascii="Calibri" w:cs="Calibri" w:eastAsia="Calibri" w:hAnsi="Calibri"/>
          <w:color w:val="212529"/>
          <w:sz w:val="21"/>
          <w:szCs w:val="21"/>
        </w:rPr>
        <w:t xml:space="preserve">máxima prudencia, cerrar espacios sin arriesgar, tan cerca de nuestra portería; al robar aquí, balón largo priorizando la banda más cercana al robo, asumiendo que probablemente se pierda de nuevo, pero evitando el riesgo de jugar corto con poco espacio.</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1.1.20–1.1.24 (Defensa organizada — mismos sub-subprincipios de bloque medio, aplicados cuando el bloque retrocede hasta Iniciación); 1.1.1–1.1.2 (Transición defensa-ataque, zona Iniciación).</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Perfilamiento, Anticipación, Temporización. — se reparten entre los dos ejercicios principales de la sesión al construir el microciclo.</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Ataque organizado 1.1 (condicional) + Transición ataque-defensa 1.1: </w:t>
      </w:r>
      <w:r>
        <w:rPr>
          <w:rFonts w:ascii="Calibri" w:cs="Calibri" w:eastAsia="Calibri" w:hAnsi="Calibri"/>
          <w:color w:val="212529"/>
          <w:sz w:val="21"/>
          <w:szCs w:val="21"/>
        </w:rPr>
        <w:t xml:space="preserve">en esta zona el subprincipio de desorganizar solo aplica si el rival no presiona alto — el objetivo es que reconozcan cuándo se da esa condición y cuándo no; si se pierde el balón, cierre de carriles centrales, presión sin falta del jugador cercano, resto ayuda y recupera marcas.</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1.1.1–1.1.12 (Ataque organizado, condicional — solo si el rival no presiona alto); 1.1.10–1.1.12 (Transición ataque-defensa, zona Iniciación).</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Perfilamiento, Anticipación, Comunicación, Pase, Activación, Temporización, Conducción, Control orientado. — se reparten entre los dos ejercicios principales de la sesión al construir el microciclo.</w:t>
      </w:r>
    </w:p>
    <w:p>
      <w:pPr>
        <w:spacing w:after="60" w:before="160"/>
      </w:pPr>
      <w:r>
        <w:rPr>
          <w:rFonts w:ascii="Calibri" w:cs="Calibri" w:eastAsia="Calibri" w:hAnsi="Calibri"/>
          <w:b/>
          <w:bCs/>
          <w:i/>
          <w:iCs/>
          <w:color w:val="5A6570"/>
          <w:sz w:val="21"/>
          <w:szCs w:val="21"/>
        </w:rPr>
        <w:t xml:space="preserve">Semana 2 — Situacional</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variar la presión del rival para que decidan en tiempo real entre salida directa o intento de mantener; practicar el repliegue sin falta cerca del área propia.</w:t>
      </w:r>
    </w:p>
    <w:p>
      <w:pPr>
        <w:spacing w:after="60" w:before="160"/>
      </w:pPr>
      <w:r>
        <w:rPr>
          <w:rFonts w:ascii="Calibri" w:cs="Calibri" w:eastAsia="Calibri" w:hAnsi="Calibri"/>
          <w:b/>
          <w:bCs/>
          <w:i/>
          <w:iCs/>
          <w:color w:val="5A6570"/>
          <w:sz w:val="21"/>
          <w:szCs w:val="21"/>
        </w:rPr>
        <w:t xml:space="preserve">Semana 3 — Global</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juego condicionado en esta zona, priorizando en la evaluación la seguridad de la decisión por encima de la brillantez.</w:t>
      </w:r>
    </w:p>
    <w:p>
      <w:pPr>
        <w:pStyle w:val="Heading3"/>
        <w:spacing w:after="100" w:before="220"/>
      </w:pPr>
      <w:r>
        <w:rPr>
          <w:rFonts w:ascii="Calibri" w:cs="Calibri" w:eastAsia="Calibri" w:hAnsi="Calibri"/>
          <w:b/>
          <w:bCs/>
          <w:color w:val="C79A3C"/>
          <w:sz w:val="22"/>
          <w:szCs w:val="22"/>
        </w:rPr>
        <w:t xml:space="preserve">Mesociclo 1.4 — Zona de Finalización (3 – 23 nov)</w:t>
      </w:r>
    </w:p>
    <w:p>
      <w:pPr>
        <w:spacing w:after="60" w:before="160"/>
      </w:pPr>
      <w:r>
        <w:rPr>
          <w:rFonts w:ascii="Calibri" w:cs="Calibri" w:eastAsia="Calibri" w:hAnsi="Calibri"/>
          <w:b/>
          <w:bCs/>
          <w:i/>
          <w:iCs/>
          <w:color w:val="5A6570"/>
          <w:sz w:val="21"/>
          <w:szCs w:val="21"/>
        </w:rPr>
        <w:t xml:space="preserve">Semana 1 — Analítico</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Defensa organizada 1.1 + Transición defensa-ataque 1.1: </w:t>
      </w:r>
      <w:r>
        <w:rPr>
          <w:rFonts w:ascii="Calibri" w:cs="Calibri" w:eastAsia="Calibri" w:hAnsi="Calibri"/>
          <w:color w:val="212529"/>
          <w:sz w:val="21"/>
          <w:szCs w:val="21"/>
        </w:rPr>
        <w:t xml:space="preserve">máxima exigencia de presión, tan cerca del área rival; al robar aquí, mantener posesión e iniciar jugada si el rival está ordenado, buscar verticalidad inmediata si está desorganizado y tenemos 3 o más efectivos cerca del área.</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1.1.1–1.1.10 (Defensa organizada, zona Finalización); 1.1.7–1.1.8 (Transición defensa-ataque, zona Finalización).</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Activación, Perfilamiento, Anticipación, Carga, Comunicación, Temporización. — se reparten entre los dos ejercicios principales de la sesión al construir el microciclo.</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Ataque organizado 1.1 (condicional) + Transición ataque-defensa 1.1: </w:t>
      </w:r>
      <w:r>
        <w:rPr>
          <w:rFonts w:ascii="Calibri" w:cs="Calibri" w:eastAsia="Calibri" w:hAnsi="Calibri"/>
          <w:color w:val="212529"/>
          <w:sz w:val="21"/>
          <w:szCs w:val="21"/>
        </w:rPr>
        <w:t xml:space="preserve">en esta zona el subprincipio solo aplica si llegamos por banda o el rival está replegado — reconocer cuándo conviene mantener el balón para desorganizar en vez de resolver directo; si se pierde el balón aquí, presión máxima de todo el equipo de inmediato.</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1.1.1–1.1.12 (Ataque organizado, condicional — solo si llegada por banda o rival replegado); 1.1.1 (Transición ataque-defensa, zona Finalización).</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Perfilamiento, Anticipación, Comunicación, Pase, Activación, Temporización, Conducción, Control orientado. — se reparten entre los dos ejercicios principales de la sesión al construir el microciclo.</w:t>
      </w:r>
    </w:p>
    <w:p>
      <w:pPr>
        <w:spacing w:after="60" w:before="160"/>
      </w:pPr>
      <w:r>
        <w:rPr>
          <w:rFonts w:ascii="Calibri" w:cs="Calibri" w:eastAsia="Calibri" w:hAnsi="Calibri"/>
          <w:b/>
          <w:bCs/>
          <w:i/>
          <w:iCs/>
          <w:color w:val="5A6570"/>
          <w:sz w:val="21"/>
          <w:szCs w:val="21"/>
        </w:rPr>
        <w:t xml:space="preserve">Semana 2 — Situacional</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distinguir rival ordenado vs. desorganizado al robar; practicar la presión máxima tras pérdida sin descompensar al equipo.</w:t>
      </w:r>
    </w:p>
    <w:p>
      <w:pPr>
        <w:spacing w:after="60" w:before="160"/>
      </w:pPr>
      <w:r>
        <w:rPr>
          <w:rFonts w:ascii="Calibri" w:cs="Calibri" w:eastAsia="Calibri" w:hAnsi="Calibri"/>
          <w:b/>
          <w:bCs/>
          <w:i/>
          <w:iCs/>
          <w:color w:val="5A6570"/>
          <w:sz w:val="21"/>
          <w:szCs w:val="21"/>
        </w:rPr>
        <w:t xml:space="preserve">Semana 3 — Global</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juego condicionado en esta zona, evaluando sobre todo las decisiones de riesgo (aquí es donde más conviene arriesgar) y la contundencia en la presión tras pérdida.</w:t>
      </w:r>
    </w:p>
    <w:p>
      <w:pPr>
        <w:pStyle w:val="Heading1"/>
        <w:pBdr>
          <w:bottom w:val="single" w:color="C79A3C" w:sz="12" w:space="4"/>
        </w:pBdr>
        <w:spacing w:after="180" w:before="360"/>
      </w:pPr>
      <w:r>
        <w:rPr>
          <w:rFonts w:ascii="Calibri" w:cs="Calibri" w:eastAsia="Calibri" w:hAnsi="Calibri"/>
          <w:b/>
          <w:bCs/>
          <w:color w:val="0B3D24"/>
          <w:sz w:val="30"/>
          <w:szCs w:val="30"/>
        </w:rPr>
        <w:t xml:space="preserve">Macrociclo 2 — Objetivos por microciclo</w:t>
      </w:r>
    </w:p>
    <w:p>
      <w:pPr>
        <w:spacing w:after="160" w:line="300"/>
        <w:jc w:val="both"/>
      </w:pPr>
      <w:r>
        <w:rPr>
          <w:rFonts w:ascii="Calibri" w:cs="Calibri" w:eastAsia="Calibri" w:hAnsi="Calibri"/>
          <w:color w:val="212529"/>
          <w:sz w:val="21"/>
          <w:szCs w:val="21"/>
        </w:rPr>
        <w:t xml:space="preserve">A partir de finales de noviembre, con la base del modelo ya instalada en las cuatro zonas, el Macrociclo 2 recorre otra vez el mismo orden de zonas — Creación Propia, Creación Rival, Iniciación, Finalización — añadiendo la siguiente capa de subprincipios de cada fase. Cada mesociclo dura ahora 6 semanas en vez de 3, porque hay más contenido que instalar en cada zona. Se prioriza lo más identitario para este equipo — tercer hombre, paredes en progresión, superioridad interior y llegada de segunda línea como forma prioritaria de generar gol — sobre intentar cubrir todos los subprincipios por igual.</w:t>
      </w:r>
    </w:p>
    <w:p>
      <w:pPr>
        <w:pBdr>
          <w:left w:val="single" w:color="C79A3C" w:sz="28" w:space="8"/>
        </w:pBdr>
        <w:shd w:fill="F2F5F0" w:val="clear"/>
        <w:spacing w:after="260" w:before="200"/>
        <w:ind w:left="200"/>
        <w:jc w:val="both"/>
      </w:pPr>
      <w:r>
        <w:rPr>
          <w:rFonts w:ascii="Calibri" w:cs="Calibri" w:eastAsia="Calibri" w:hAnsi="Calibri"/>
          <w:b/>
          <w:bCs/>
          <w:i/>
          <w:iCs/>
          <w:color w:val="0B3D24"/>
          <w:sz w:val="21"/>
          <w:szCs w:val="21"/>
        </w:rPr>
        <w:t xml:space="preserve">Transición ataque-defensa no tenía, hasta ahora, más contenido que el Subprincipio 1.1. Se han añadido tres subprincipios nuevos: 1.2 (abandonar la presión y replegar organizado si no se recupera el balón, con el central de cobertura como voz de referencia y un gatillo observable — 3 pases seguidos del rival o el balón saliendo de zona — en vez de contar segundos), 1.3 (diferenciar la reacción según si la pérdida fue un riesgo asumido, con cobertura ya colocada, o un error no forzado) y 1.4 (comunicar el instante mismo de la pérdida en voz alta). Ya se usan en los mesociclos de este macrociclo.</w:t>
      </w:r>
    </w:p>
    <w:p>
      <w:pPr>
        <w:pStyle w:val="Heading3"/>
        <w:spacing w:after="100" w:before="220"/>
      </w:pPr>
      <w:r>
        <w:rPr>
          <w:rFonts w:ascii="Calibri" w:cs="Calibri" w:eastAsia="Calibri" w:hAnsi="Calibri"/>
          <w:b/>
          <w:bCs/>
          <w:color w:val="C79A3C"/>
          <w:sz w:val="22"/>
          <w:szCs w:val="22"/>
        </w:rPr>
        <w:t xml:space="preserve">Mesociclo 2.1 — Zona de Creación Propia</w:t>
      </w:r>
    </w:p>
    <w:p>
      <w:pPr>
        <w:spacing w:after="60" w:before="160"/>
      </w:pPr>
      <w:r>
        <w:rPr>
          <w:rFonts w:ascii="Calibri" w:cs="Calibri" w:eastAsia="Calibri" w:hAnsi="Calibri"/>
          <w:b/>
          <w:bCs/>
          <w:i/>
          <w:iCs/>
          <w:color w:val="5A6570"/>
          <w:sz w:val="21"/>
          <w:szCs w:val="21"/>
        </w:rPr>
        <w:t xml:space="preserve">Semana 1 — Analítico A</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Defensa organizada 1.2 + Transición defensa-ataque 2.1/2.2 en esta zona: </w:t>
      </w:r>
      <w:r>
        <w:rPr>
          <w:rFonts w:ascii="Calibri" w:cs="Calibri" w:eastAsia="Calibri" w:hAnsi="Calibri"/>
          <w:color w:val="212529"/>
          <w:sz w:val="21"/>
          <w:szCs w:val="21"/>
        </w:rPr>
        <w:t xml:space="preserve">reacción inmediata si superan la línea por dentro (el mediocentro cercano presiona, el central cubre, el resto compacta); ejecutar la verticalidad cuando el robo es a un lateral o a un central rival — conducción a máxima velocidad, protección de balón, apoyos coordinados.</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1.2.1–1.2.5 (Defensa organizada); 2.1.1–2.1.7 (Transición defensa-ataque, robo a lateral, zona Creación Propia); 2.2.1–2.2.5 (Transición defensa-ataque, robo a central, zona Creación Propia/Creación Rival).</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Activación, Anticipación, Temporización, Perfilamiento, Conducción, Protección de balón, Control orientado, Pase. — se reparten entre los dos ejercicios principales de la sesión al construir el microciclo.</w:t>
      </w:r>
    </w:p>
    <w:p>
      <w:pPr>
        <w:spacing w:after="60" w:before="160"/>
      </w:pPr>
      <w:r>
        <w:rPr>
          <w:rFonts w:ascii="Calibri" w:cs="Calibri" w:eastAsia="Calibri" w:hAnsi="Calibri"/>
          <w:b/>
          <w:bCs/>
          <w:i/>
          <w:iCs/>
          <w:color w:val="5A6570"/>
          <w:sz w:val="21"/>
          <w:szCs w:val="21"/>
        </w:rPr>
        <w:t xml:space="preserve">Semana 2 — Analítico B</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Ataque organizado 1.4 y 1.5 en esta zona + Transición ataque-defensa 1.2/1.3/1.4: </w:t>
      </w:r>
      <w:r>
        <w:rPr>
          <w:rFonts w:ascii="Calibri" w:cs="Calibri" w:eastAsia="Calibri" w:hAnsi="Calibri"/>
          <w:color w:val="212529"/>
          <w:sz w:val="21"/>
          <w:szCs w:val="21"/>
        </w:rPr>
        <w:t xml:space="preserve">tercer hombre y paredes para progresar de zona; abandonar la presión y replegar con el central de cobertura como voz de referencia; diferenciar la reacción según si la pérdida fue un riesgo asumido o un error no forzado; avisar en voz alta el instante de la pérdida.</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1.4.1–1.4.5 (Ataque organizado, tercer hombre); 1.5.1–1.5.4 (Ataque organizado, paredes); 1.2.1–1.2.3 (Transición ataque-defensa, abandonar presión); 1.3.1–1.3.3 (Transición ataque-defensa, riesgo asumido vs. error no forzado); 1.4.1–1.4.2 (Transición ataque-defensa, comunicar la pérdida).</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Perfilamiento, Pase, Control orientado, Anticipación, Activación, Temporización, Comunicación. — se reparten entre los dos ejercicios principales de la sesión al construir el microciclo.</w:t>
      </w:r>
    </w:p>
    <w:p>
      <w:pPr>
        <w:spacing w:after="60" w:before="160"/>
      </w:pPr>
      <w:r>
        <w:rPr>
          <w:rFonts w:ascii="Calibri" w:cs="Calibri" w:eastAsia="Calibri" w:hAnsi="Calibri"/>
          <w:b/>
          <w:bCs/>
          <w:i/>
          <w:iCs/>
          <w:color w:val="5A6570"/>
          <w:sz w:val="21"/>
          <w:szCs w:val="21"/>
        </w:rPr>
        <w:t xml:space="preserve">Semana 3 — Situacional A</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reducida, exigir que la reacción a la superación de línea y la ejecución de la verticalidad (robo a lateral o central) salgan bajo presión, no solo en analítico.</w:t>
      </w:r>
    </w:p>
    <w:p>
      <w:pPr>
        <w:spacing w:after="60" w:before="160"/>
      </w:pPr>
      <w:r>
        <w:rPr>
          <w:rFonts w:ascii="Calibri" w:cs="Calibri" w:eastAsia="Calibri" w:hAnsi="Calibri"/>
          <w:b/>
          <w:bCs/>
          <w:i/>
          <w:iCs/>
          <w:color w:val="5A6570"/>
          <w:sz w:val="21"/>
          <w:szCs w:val="21"/>
        </w:rPr>
        <w:t xml:space="preserve">Semana 4 — Situacional B</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exigir que el tercer hombre y las paredes se completen bajo presión, y practicar el aviso de repliegue del central de cobertura en situaciones reales de pérdida.</w:t>
      </w:r>
    </w:p>
    <w:p>
      <w:pPr>
        <w:spacing w:after="60" w:before="160"/>
      </w:pPr>
      <w:r>
        <w:rPr>
          <w:rFonts w:ascii="Calibri" w:cs="Calibri" w:eastAsia="Calibri" w:hAnsi="Calibri"/>
          <w:b/>
          <w:bCs/>
          <w:i/>
          <w:iCs/>
          <w:color w:val="5A6570"/>
          <w:sz w:val="21"/>
          <w:szCs w:val="21"/>
        </w:rPr>
        <w:t xml:space="preserve">Semana 5 — Global (primera exposición)</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las cuatro fases encadenadas en esta zona, en juego condicionado, con exigencia moderada — primera vez que se conecta todo el contenido del mesociclo.</w:t>
      </w:r>
    </w:p>
    <w:p>
      <w:pPr>
        <w:spacing w:after="60" w:before="160"/>
      </w:pPr>
      <w:r>
        <w:rPr>
          <w:rFonts w:ascii="Calibri" w:cs="Calibri" w:eastAsia="Calibri" w:hAnsi="Calibri"/>
          <w:b/>
          <w:bCs/>
          <w:i/>
          <w:iCs/>
          <w:color w:val="5A6570"/>
          <w:sz w:val="21"/>
          <w:szCs w:val="21"/>
        </w:rPr>
        <w:t xml:space="preserve">Semana 6 — Global (evaluación)</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mismo ejercicio con mayor exigencia y ritmo de partido, evaluado con checklist de comportamientos observables, cerrando el mesociclo.</w:t>
      </w:r>
    </w:p>
    <w:p>
      <w:pPr>
        <w:pStyle w:val="Heading3"/>
        <w:spacing w:after="100" w:before="220"/>
      </w:pPr>
      <w:r>
        <w:rPr>
          <w:rFonts w:ascii="Calibri" w:cs="Calibri" w:eastAsia="Calibri" w:hAnsi="Calibri"/>
          <w:b/>
          <w:bCs/>
          <w:color w:val="C79A3C"/>
          <w:sz w:val="22"/>
          <w:szCs w:val="22"/>
        </w:rPr>
        <w:t xml:space="preserve">Mesociclo 2.2 — Zona de Creación Rival</w:t>
      </w:r>
    </w:p>
    <w:p>
      <w:pPr>
        <w:spacing w:after="60" w:before="160"/>
      </w:pPr>
      <w:r>
        <w:rPr>
          <w:rFonts w:ascii="Calibri" w:cs="Calibri" w:eastAsia="Calibri" w:hAnsi="Calibri"/>
          <w:b/>
          <w:bCs/>
          <w:i/>
          <w:iCs/>
          <w:color w:val="5A6570"/>
          <w:sz w:val="21"/>
          <w:szCs w:val="21"/>
        </w:rPr>
        <w:t xml:space="preserve">Semana 1 — Analítico A</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Defensa organizada 1.3 + 2.3 + Transición defensa-ataque 2.1/2.2/2.3 en esta zona: </w:t>
      </w:r>
      <w:r>
        <w:rPr>
          <w:rFonts w:ascii="Calibri" w:cs="Calibri" w:eastAsia="Calibri" w:hAnsi="Calibri"/>
          <w:color w:val="212529"/>
          <w:sz w:val="21"/>
          <w:szCs w:val="21"/>
        </w:rPr>
        <w:t xml:space="preserve">reacción cuando superan a nuestro extremo por banda (rotación corta del costado); interceptar el pase asumiendo el riesgo de abrir el carril central, con cobertura; verticalidad tras robo a lateral, central o al último mediocentro.</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1.3.1–1.3.5 (Defensa organizada, superación por banda); 2.3.1–2.3.2 (Defensa organizada, interceptar); 2.1.8–2.1.11 (Transición defensa-ataque, robo a lateral, zona Creación Rival); 2.2.1–2.2.5 (Transición defensa-ataque, robo a central); 2.3.1–2.3.8 (Transición defensa-ataque, robo a último mediocentro).</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Activación, Perfilamiento, Anticipación, Temporización, Pase, Protección de balón, Control orientado, Conducción. — se reparten entre los dos ejercicios principales de la sesión al construir el microciclo.</w:t>
      </w:r>
    </w:p>
    <w:p>
      <w:pPr>
        <w:spacing w:after="60" w:before="160"/>
      </w:pPr>
      <w:r>
        <w:rPr>
          <w:rFonts w:ascii="Calibri" w:cs="Calibri" w:eastAsia="Calibri" w:hAnsi="Calibri"/>
          <w:b/>
          <w:bCs/>
          <w:i/>
          <w:iCs/>
          <w:color w:val="5A6570"/>
          <w:sz w:val="21"/>
          <w:szCs w:val="21"/>
        </w:rPr>
        <w:t xml:space="preserve">Semana 2 — Analítico B</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Ataque organizado 1.4, 1.7 y Principio 2 (2.1/2.2) + Transición ataque-defensa 1.2/1.3/1.4: </w:t>
      </w:r>
      <w:r>
        <w:rPr>
          <w:rFonts w:ascii="Calibri" w:cs="Calibri" w:eastAsia="Calibri" w:hAnsi="Calibri"/>
          <w:color w:val="212529"/>
          <w:sz w:val="21"/>
          <w:szCs w:val="21"/>
        </w:rPr>
        <w:t xml:space="preserve">tercer hombre; llegar directo a Finalización si la desorganización rival es severa; generar superioridad interior con pivotes/mediapunta/extremo cercano y trasladarla a la banda alejada — la pieza que prepara la llegada de segunda línea del siguiente mesociclo; los tres subprincipios nuevos de reacción a la pérdida, con el gatillo de presión de los 4 más cercanos.</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1.4.1–1.4.5 (Ataque organizado, tercer hombre); 1.7.1 (Ataque organizado, llegar rápido a Finalización); 2.1.1–2.1.7 (Ataque organizado, superioridad interior); 2.2.1–2.2.3 (Ataque organizado, trasladar a banda alejada); 1.2.1–1.2.3, 1.3.1–1.3.3, 1.4.1–1.4.2 (Transición ataque-defensa).</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Perfilamiento, Pase, Control orientado, Anticipación, Activación, Temporización, Comunicación. — se reparten entre los dos ejercicios principales de la sesión al construir el microciclo.</w:t>
      </w:r>
    </w:p>
    <w:p>
      <w:pPr>
        <w:spacing w:after="60" w:before="160"/>
      </w:pPr>
      <w:r>
        <w:rPr>
          <w:rFonts w:ascii="Calibri" w:cs="Calibri" w:eastAsia="Calibri" w:hAnsi="Calibri"/>
          <w:b/>
          <w:bCs/>
          <w:i/>
          <w:iCs/>
          <w:color w:val="5A6570"/>
          <w:sz w:val="21"/>
          <w:szCs w:val="21"/>
        </w:rPr>
        <w:t xml:space="preserve">Semana 3 — Situacional A</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exigir la lectura correcta del gatillo de robo (lateral, central o último mediocentro) y la reacción por banda bajo presión real.</w:t>
      </w:r>
    </w:p>
    <w:p>
      <w:pPr>
        <w:spacing w:after="60" w:before="160"/>
      </w:pPr>
      <w:r>
        <w:rPr>
          <w:rFonts w:ascii="Calibri" w:cs="Calibri" w:eastAsia="Calibri" w:hAnsi="Calibri"/>
          <w:b/>
          <w:bCs/>
          <w:i/>
          <w:iCs/>
          <w:color w:val="5A6570"/>
          <w:sz w:val="21"/>
          <w:szCs w:val="21"/>
        </w:rPr>
        <w:t xml:space="preserve">Semana 4 — Situacional B</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exigir una superioridad interior real (no simulada) y practicar el aviso de repliegue del central de cobertura con el gatillo de los 4 más cercanos presionando.</w:t>
      </w:r>
    </w:p>
    <w:p>
      <w:pPr>
        <w:spacing w:after="60" w:before="160"/>
      </w:pPr>
      <w:r>
        <w:rPr>
          <w:rFonts w:ascii="Calibri" w:cs="Calibri" w:eastAsia="Calibri" w:hAnsi="Calibri"/>
          <w:b/>
          <w:bCs/>
          <w:i/>
          <w:iCs/>
          <w:color w:val="5A6570"/>
          <w:sz w:val="21"/>
          <w:szCs w:val="21"/>
        </w:rPr>
        <w:t xml:space="preserve">Semana 5 — Global (primera exposición)</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las cuatro fases encadenadas en esta zona, en juego condicionado, con exigencia moderada.</w:t>
      </w:r>
    </w:p>
    <w:p>
      <w:pPr>
        <w:spacing w:after="60" w:before="160"/>
      </w:pPr>
      <w:r>
        <w:rPr>
          <w:rFonts w:ascii="Calibri" w:cs="Calibri" w:eastAsia="Calibri" w:hAnsi="Calibri"/>
          <w:b/>
          <w:bCs/>
          <w:i/>
          <w:iCs/>
          <w:color w:val="5A6570"/>
          <w:sz w:val="21"/>
          <w:szCs w:val="21"/>
        </w:rPr>
        <w:t xml:space="preserve">Semana 6 — Global (evaluación)</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mismo ejercicio con mayor exigencia, evaluado con checklist, cerrando el mesociclo.</w:t>
      </w:r>
    </w:p>
    <w:p>
      <w:pPr>
        <w:pStyle w:val="Heading3"/>
        <w:spacing w:after="100" w:before="220"/>
      </w:pPr>
      <w:r>
        <w:rPr>
          <w:rFonts w:ascii="Calibri" w:cs="Calibri" w:eastAsia="Calibri" w:hAnsi="Calibri"/>
          <w:b/>
          <w:bCs/>
          <w:color w:val="C79A3C"/>
          <w:sz w:val="22"/>
          <w:szCs w:val="22"/>
        </w:rPr>
        <w:t xml:space="preserve">Mesociclo 2.3 — Zona de Iniciación</w:t>
      </w:r>
    </w:p>
    <w:p>
      <w:pPr>
        <w:spacing w:after="60" w:before="160"/>
      </w:pPr>
      <w:r>
        <w:rPr>
          <w:rFonts w:ascii="Calibri" w:cs="Calibri" w:eastAsia="Calibri" w:hAnsi="Calibri"/>
          <w:b/>
          <w:bCs/>
          <w:i/>
          <w:iCs/>
          <w:color w:val="5A6570"/>
          <w:sz w:val="21"/>
          <w:szCs w:val="21"/>
        </w:rPr>
        <w:t xml:space="preserve">Semana 1 — Analítico A</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Defensa organizada 1.3 (zona Iniciación) + 1.6: </w:t>
      </w:r>
      <w:r>
        <w:rPr>
          <w:rFonts w:ascii="Calibri" w:cs="Calibri" w:eastAsia="Calibri" w:hAnsi="Calibri"/>
          <w:color w:val="212529"/>
          <w:sz w:val="21"/>
          <w:szCs w:val="21"/>
        </w:rPr>
        <w:t xml:space="preserve">generar 2 contra 1 en banda con roles fijos de mediocentro/lateral/extremo superado; gestión de la línea de fuera de juego en el día a día, subiendo con el pase atrás u horizontal del rival como gatillo.</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1.3.6–1.3.11 (Defensa organizada, superación por banda en Iniciación); 1.6.1–1.6.4 (Defensa organizada, línea de fuera de juego).</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Activación, Temporización, Anticipación, Comunicación. — se reparten entre los dos ejercicios principales de la sesión al construir el microciclo.</w:t>
      </w:r>
    </w:p>
    <w:p>
      <w:pPr>
        <w:spacing w:after="60" w:before="160"/>
      </w:pPr>
      <w:r>
        <w:rPr>
          <w:rFonts w:ascii="Calibri" w:cs="Calibri" w:eastAsia="Calibri" w:hAnsi="Calibri"/>
          <w:b/>
          <w:bCs/>
          <w:i/>
          <w:iCs/>
          <w:color w:val="5A6570"/>
          <w:sz w:val="21"/>
          <w:szCs w:val="21"/>
        </w:rPr>
        <w:t xml:space="preserve">Semana 2 — Analítico B</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Ataque organizado 1.2 y 1.3 en esta zona + Transición ataque-defensa 1.1 (consolidación): </w:t>
      </w:r>
      <w:r>
        <w:rPr>
          <w:rFonts w:ascii="Calibri" w:cs="Calibri" w:eastAsia="Calibri" w:hAnsi="Calibri"/>
          <w:color w:val="212529"/>
          <w:sz w:val="21"/>
          <w:szCs w:val="21"/>
        </w:rPr>
        <w:t xml:space="preserve">ventaja de recepción y conducción, con el criterio de riesgo bajo propio de esta zona; consolidar el cierre en carriles centrales y la recuperación de marcas — aquí no aplican los Subprincipios 1.2 nuevos, porque en esta zona 1.1 ya pide repliegue por defecto.</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1.2.1, 1.2.3–1.2.5 (Ataque organizado, ventaja de recepción); 1.3.1–1.3.3 (Ataque organizado, conducción); 1.1.10–1.1.12 (Transición ataque-defensa, consolidación en Iniciación).</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Perfilamiento, Pase, Anticipación, Activación, Temporización, Conducción, Comunicación. — se reparten entre los dos ejercicios principales de la sesión al construir el microciclo.</w:t>
      </w:r>
    </w:p>
    <w:p>
      <w:pPr>
        <w:spacing w:after="60" w:before="160"/>
      </w:pPr>
      <w:r>
        <w:rPr>
          <w:rFonts w:ascii="Calibri" w:cs="Calibri" w:eastAsia="Calibri" w:hAnsi="Calibri"/>
          <w:b/>
          <w:bCs/>
          <w:i/>
          <w:iCs/>
          <w:color w:val="5A6570"/>
          <w:sz w:val="21"/>
          <w:szCs w:val="21"/>
        </w:rPr>
        <w:t xml:space="preserve">Semana 3 — Situacional A</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variar la presión e intensidad del rival para exigir lectura real del 2 contra 1 y de la subida de línea de fuera de juego.</w:t>
      </w:r>
    </w:p>
    <w:p>
      <w:pPr>
        <w:spacing w:after="60" w:before="160"/>
      </w:pPr>
      <w:r>
        <w:rPr>
          <w:rFonts w:ascii="Calibri" w:cs="Calibri" w:eastAsia="Calibri" w:hAnsi="Calibri"/>
          <w:b/>
          <w:bCs/>
          <w:i/>
          <w:iCs/>
          <w:color w:val="5A6570"/>
          <w:sz w:val="21"/>
          <w:szCs w:val="21"/>
        </w:rPr>
        <w:t xml:space="preserve">Semana 4 — Situacional B</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exigir que la decisión de riesgo bajo (pase directo solo si está limpio) se mantenga bajo presión, sin forzar.</w:t>
      </w:r>
    </w:p>
    <w:p>
      <w:pPr>
        <w:spacing w:after="60" w:before="160"/>
      </w:pPr>
      <w:r>
        <w:rPr>
          <w:rFonts w:ascii="Calibri" w:cs="Calibri" w:eastAsia="Calibri" w:hAnsi="Calibri"/>
          <w:b/>
          <w:bCs/>
          <w:i/>
          <w:iCs/>
          <w:color w:val="5A6570"/>
          <w:sz w:val="21"/>
          <w:szCs w:val="21"/>
        </w:rPr>
        <w:t xml:space="preserve">Semana 5 — Global (primera exposición)</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partido condicionado en esta zona, conectando las cuatro fases con exigencia moderada.</w:t>
      </w:r>
    </w:p>
    <w:p>
      <w:pPr>
        <w:spacing w:after="60" w:before="160"/>
      </w:pPr>
      <w:r>
        <w:rPr>
          <w:rFonts w:ascii="Calibri" w:cs="Calibri" w:eastAsia="Calibri" w:hAnsi="Calibri"/>
          <w:b/>
          <w:bCs/>
          <w:i/>
          <w:iCs/>
          <w:color w:val="5A6570"/>
          <w:sz w:val="21"/>
          <w:szCs w:val="21"/>
        </w:rPr>
        <w:t xml:space="preserve">Semana 6 — Global (evaluación)</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mismo ejercicio con mayor exigencia, con la seguridad de la decisión como criterio principal de evaluación, igual que en el Macrociclo 1.</w:t>
      </w:r>
    </w:p>
    <w:p>
      <w:pPr>
        <w:pStyle w:val="Heading3"/>
        <w:spacing w:after="100" w:before="220"/>
      </w:pPr>
      <w:r>
        <w:rPr>
          <w:rFonts w:ascii="Calibri" w:cs="Calibri" w:eastAsia="Calibri" w:hAnsi="Calibri"/>
          <w:b/>
          <w:bCs/>
          <w:color w:val="C79A3C"/>
          <w:sz w:val="22"/>
          <w:szCs w:val="22"/>
        </w:rPr>
        <w:t xml:space="preserve">Mesociclo 2.4 — Zona de Finalización</w:t>
      </w:r>
    </w:p>
    <w:p>
      <w:pPr>
        <w:spacing w:after="60" w:before="160"/>
      </w:pPr>
      <w:r>
        <w:rPr>
          <w:rFonts w:ascii="Calibri" w:cs="Calibri" w:eastAsia="Calibri" w:hAnsi="Calibri"/>
          <w:b/>
          <w:bCs/>
          <w:i/>
          <w:iCs/>
          <w:color w:val="5A6570"/>
          <w:sz w:val="21"/>
          <w:szCs w:val="21"/>
        </w:rPr>
        <w:t xml:space="preserve">Semana 1 — Analítico A</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Defensa organizada 1.5.1 + 2.3 + ataque del centro (Transición defensa-ataque 2.1.12/2.1.13): </w:t>
      </w:r>
      <w:r>
        <w:rPr>
          <w:rFonts w:ascii="Calibri" w:cs="Calibri" w:eastAsia="Calibri" w:hAnsi="Calibri"/>
          <w:color w:val="212529"/>
          <w:sz w:val="21"/>
          <w:szCs w:val="21"/>
        </w:rPr>
        <w:t xml:space="preserve">repliegue en inferioridad numérica; interceptar asumiendo riesgo; ejecución del centro raso o aéreo con remate al primer o segundo palo.</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1.5.1 (Defensa organizada, inferioridad numérica en Finalización); 2.3.1–2.3.2 (Defensa organizada, interceptar); 2.1.12–2.1.13 (Transición defensa-ataque, ataque del centro).</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Temporización, Anticipación, Activación, Remate, Remate de cabeza. — se reparten entre los dos ejercicios principales de la sesión al construir el microciclo.</w:t>
      </w:r>
    </w:p>
    <w:p>
      <w:pPr>
        <w:spacing w:after="60" w:before="160"/>
      </w:pPr>
      <w:r>
        <w:rPr>
          <w:rFonts w:ascii="Calibri" w:cs="Calibri" w:eastAsia="Calibri" w:hAnsi="Calibri"/>
          <w:b/>
          <w:bCs/>
          <w:i/>
          <w:iCs/>
          <w:color w:val="5A6570"/>
          <w:sz w:val="21"/>
          <w:szCs w:val="21"/>
        </w:rPr>
        <w:t xml:space="preserve">Semana 2 — Analítico B</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Ataque organizado 2.3 completo + Transición ataque-defensa 1.2/1.3/1.4: </w:t>
      </w:r>
      <w:r>
        <w:rPr>
          <w:rFonts w:ascii="Calibri" w:cs="Calibri" w:eastAsia="Calibri" w:hAnsi="Calibri"/>
          <w:color w:val="212529"/>
          <w:sz w:val="21"/>
          <w:szCs w:val="21"/>
        </w:rPr>
        <w:t xml:space="preserve">cambio de ritmo al entrar en el área, delantero de espaldas protegiendo balón, paredes hasta línea de fondo, pase atrás al punto de penalti priorizado sobre el centro aéreo, y la llegada de segunda línea ("llegar, no estar") como forma prioritaria de definir; los tres subprincipios nuevos con el gatillo de presión máxima inmediata.</w:t>
      </w:r>
    </w:p>
    <w:p>
      <w:pPr>
        <w:pBdr>
          <w:left w:val="single" w:color="C79A3C" w:sz="24" w:space="8"/>
        </w:pBdr>
        <w:shd w:fill="F2F5F0" w:val="clear"/>
        <w:spacing w:after="40" w:line="280"/>
        <w:ind w:left="160"/>
        <w:jc w:val="both"/>
      </w:pPr>
      <w:r>
        <w:rPr>
          <w:rFonts w:ascii="Calibri" w:cs="Calibri" w:eastAsia="Calibri" w:hAnsi="Calibri"/>
          <w:b/>
          <w:bCs/>
          <w:i/>
          <w:iCs/>
          <w:color w:val="5A6570"/>
          <w:sz w:val="18"/>
          <w:szCs w:val="18"/>
        </w:rPr>
        <w:t xml:space="preserve">Sub-subprincipios de esta sesión: </w:t>
      </w:r>
      <w:r>
        <w:rPr>
          <w:rFonts w:ascii="Calibri" w:cs="Calibri" w:eastAsia="Calibri" w:hAnsi="Calibri"/>
          <w:i/>
          <w:iCs/>
          <w:color w:val="5A6570"/>
          <w:sz w:val="18"/>
          <w:szCs w:val="18"/>
        </w:rPr>
        <w:t xml:space="preserve">2.3.1–2.3.7 (Ataque organizado, resolver en Finalización); 1.2.1–1.2.3, 1.3.1–1.3.3, 1.4.1–1.4.2 (Transición ataque-defensa).</w:t>
      </w:r>
    </w:p>
    <w:p>
      <w:pPr>
        <w:pBdr>
          <w:left w:val="single" w:color="C79A3C" w:sz="24" w:space="8"/>
        </w:pBdr>
        <w:shd w:fill="F2F5F0" w:val="clear"/>
        <w:spacing w:after="160" w:line="280"/>
        <w:ind w:left="160"/>
        <w:jc w:val="both"/>
      </w:pPr>
      <w:r>
        <w:rPr>
          <w:rFonts w:ascii="Calibri" w:cs="Calibri" w:eastAsia="Calibri" w:hAnsi="Calibri"/>
          <w:b/>
          <w:bCs/>
          <w:i/>
          <w:iCs/>
          <w:color w:val="5A6570"/>
          <w:sz w:val="18"/>
          <w:szCs w:val="18"/>
        </w:rPr>
        <w:t xml:space="preserve">Habilidades imprescindibles: </w:t>
      </w:r>
      <w:r>
        <w:rPr>
          <w:rFonts w:ascii="Calibri" w:cs="Calibri" w:eastAsia="Calibri" w:hAnsi="Calibri"/>
          <w:i/>
          <w:iCs/>
          <w:color w:val="5A6570"/>
          <w:sz w:val="18"/>
          <w:szCs w:val="18"/>
        </w:rPr>
        <w:t xml:space="preserve">Activación, Control orientado, Protección de balón, Comunicación, Anticipación, Pase, Conducción, Remate, Temporización. — se reparten entre los dos ejercicios principales de la sesión al construir el microciclo.</w:t>
      </w:r>
    </w:p>
    <w:p>
      <w:pPr>
        <w:spacing w:after="60" w:before="160"/>
      </w:pPr>
      <w:r>
        <w:rPr>
          <w:rFonts w:ascii="Calibri" w:cs="Calibri" w:eastAsia="Calibri" w:hAnsi="Calibri"/>
          <w:b/>
          <w:bCs/>
          <w:i/>
          <w:iCs/>
          <w:color w:val="5A6570"/>
          <w:sz w:val="21"/>
          <w:szCs w:val="21"/>
        </w:rPr>
        <w:t xml:space="preserve">Semana 3 — Situacional A</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exigir el repliegue correcto en inferioridad y la ejecución limpia del ataque del centro bajo presión real.</w:t>
      </w:r>
    </w:p>
    <w:p>
      <w:pPr>
        <w:spacing w:after="60" w:before="160"/>
      </w:pPr>
      <w:r>
        <w:rPr>
          <w:rFonts w:ascii="Calibri" w:cs="Calibri" w:eastAsia="Calibri" w:hAnsi="Calibri"/>
          <w:b/>
          <w:bCs/>
          <w:i/>
          <w:iCs/>
          <w:color w:val="5A6570"/>
          <w:sz w:val="21"/>
          <w:szCs w:val="21"/>
        </w:rPr>
        <w:t xml:space="preserve">Semana 4 — Situacional B</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con oposición real, exigir que la llegada de segunda línea se sincronice de verdad con la jugada, ni antes ni después.</w:t>
      </w:r>
    </w:p>
    <w:p>
      <w:pPr>
        <w:spacing w:after="60" w:before="160"/>
      </w:pPr>
      <w:r>
        <w:rPr>
          <w:rFonts w:ascii="Calibri" w:cs="Calibri" w:eastAsia="Calibri" w:hAnsi="Calibri"/>
          <w:b/>
          <w:bCs/>
          <w:i/>
          <w:iCs/>
          <w:color w:val="5A6570"/>
          <w:sz w:val="21"/>
          <w:szCs w:val="21"/>
        </w:rPr>
        <w:t xml:space="preserve">Semana 5 — Global (primera exposición)</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partido condicionado en esta zona, conectando las cuatro fases con exigencia moderada.</w:t>
      </w:r>
    </w:p>
    <w:p>
      <w:pPr>
        <w:spacing w:after="60" w:before="160"/>
      </w:pPr>
      <w:r>
        <w:rPr>
          <w:rFonts w:ascii="Calibri" w:cs="Calibri" w:eastAsia="Calibri" w:hAnsi="Calibri"/>
          <w:b/>
          <w:bCs/>
          <w:i/>
          <w:iCs/>
          <w:color w:val="5A6570"/>
          <w:sz w:val="21"/>
          <w:szCs w:val="21"/>
        </w:rPr>
        <w:t xml:space="preserve">Semana 6 — Global (evaluación)</w:t>
      </w:r>
    </w:p>
    <w:p>
      <w:pPr>
        <w:pBdr>
          <w:left w:val="single" w:color="C79A3C" w:sz="24" w:space="8"/>
        </w:pBdr>
        <w:shd w:fill="F2F5F0" w:val="clear"/>
        <w:spacing w:after="40" w:before="100" w:line="300"/>
        <w:ind w:left="160"/>
        <w:jc w:val="both"/>
      </w:pPr>
      <w:r>
        <w:rPr>
          <w:rFonts w:ascii="Calibri" w:cs="Calibri" w:eastAsia="Calibri" w:hAnsi="Calibri"/>
          <w:b/>
          <w:bCs/>
          <w:color w:val="1F6B3A"/>
          <w:sz w:val="21"/>
          <w:szCs w:val="21"/>
        </w:rPr>
        <w:t xml:space="preserve">Objetivo: </w:t>
      </w:r>
      <w:r>
        <w:rPr>
          <w:rFonts w:ascii="Calibri" w:cs="Calibri" w:eastAsia="Calibri" w:hAnsi="Calibri"/>
          <w:color w:val="212529"/>
          <w:sz w:val="21"/>
          <w:szCs w:val="21"/>
        </w:rPr>
        <w:t xml:space="preserve">mismo ejercicio con mayor exigencia, evaluando sobre todo si el gol llega por la vía identitaria (pase atrás + segunda línea) y no solo por el centro aéreo de siempre.</w:t>
      </w:r>
    </w:p>
    <w:p>
      <w:pPr>
        <w:pStyle w:val="Heading1"/>
        <w:pBdr>
          <w:bottom w:val="single" w:color="C79A3C" w:sz="12" w:space="4"/>
        </w:pBdr>
        <w:spacing w:after="180" w:before="360"/>
      </w:pPr>
      <w:r>
        <w:rPr>
          <w:rFonts w:ascii="Calibri" w:cs="Calibri" w:eastAsia="Calibri" w:hAnsi="Calibri"/>
          <w:b/>
          <w:bCs/>
          <w:color w:val="0B3D24"/>
          <w:sz w:val="30"/>
          <w:szCs w:val="30"/>
        </w:rPr>
        <w:t xml:space="preserve">Cierre de temporada</w:t>
      </w:r>
    </w:p>
    <w:p>
      <w:pPr>
        <w:spacing w:after="160" w:line="300"/>
        <w:jc w:val="both"/>
      </w:pPr>
      <w:r>
        <w:rPr>
          <w:rFonts w:ascii="Calibri" w:cs="Calibri" w:eastAsia="Calibri" w:hAnsi="Calibri"/>
          <w:color w:val="212529"/>
          <w:sz w:val="21"/>
          <w:szCs w:val="21"/>
        </w:rPr>
        <w:t xml:space="preserve">Las últimas semanas de mayo y junio, ya sin competición oficial, sirven de repaso global y evaluación de la temporada: qué parte del modelo está ya interiorizada y qué queda pendiente de cara al año siguiente.</w:t>
      </w:r>
    </w:p>
    <w:sectPr>
      <w:pgSz w:w="11906" w:h="16838" w:orient="portrait"/>
      <w:pgMar w:top="1100" w:right="1000" w:bottom="11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12529"/>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de Temporada</dc:title>
  <dc:creator>FutbolBase</dc:creator>
  <cp:lastModifiedBy>Un-named</cp:lastModifiedBy>
  <cp:revision>1</cp:revision>
  <dcterms:created xsi:type="dcterms:W3CDTF">2026-08-17T14:32:50.910Z</dcterms:created>
  <dcterms:modified xsi:type="dcterms:W3CDTF">2026-08-17T14:32:50.928Z</dcterms:modified>
</cp:coreProperties>
</file>

<file path=docProps/custom.xml><?xml version="1.0" encoding="utf-8"?>
<Properties xmlns="http://schemas.openxmlformats.org/officeDocument/2006/custom-properties" xmlns:vt="http://schemas.openxmlformats.org/officeDocument/2006/docPropsVTypes"/>
</file>