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0B3D24"/>
          <w:sz w:val="44"/>
          <w:szCs w:val="44"/>
        </w:rPr>
        <w:t xml:space="preserve">¿CÓMO QUEREMOS QUE JUEGUE NUESTRO EQUIPO?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C79A3C"/>
          <w:sz w:val="26"/>
          <w:szCs w:val="26"/>
        </w:rPr>
        <w:t xml:space="preserve">Guía para familias</w:t>
      </w:r>
    </w:p>
    <w:p>
      <w:pPr>
        <w:spacing w:after="500"/>
        <w:jc w:val="center"/>
      </w:pPr>
      <w:r>
        <w:rPr>
          <w:rFonts w:ascii="Calibri" w:cs="Calibri" w:eastAsia="Calibri" w:hAnsi="Calibri"/>
          <w:color w:val="5A6570"/>
          <w:sz w:val="22"/>
          <w:szCs w:val="22"/>
        </w:rPr>
        <w:t xml:space="preserve">Cadete · Segundo Año · Segunda División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Este documento explica, sin tecnicismos, qué identidad queremos que tenga el equipo: cómo queremos que juegue, qué valores hay detrás de esa forma de jugar, y qué es lo que vuestros hijos van a aprender a lo largo de la temporada. No es un manual táctico — es la foto general de "a qué jugamos y por qué".</w:t>
      </w:r>
    </w:p>
    <w:p>
      <w:pPr>
        <w:pStyle w:val="Heading1"/>
        <w:pBdr>
          <w:bottom w:val="single" w:color="C79A3C" w:sz="12" w:space="4"/>
        </w:pBdr>
        <w:spacing w:after="180" w:before="320"/>
      </w:pPr>
      <w:r>
        <w:rPr>
          <w:rFonts w:ascii="Calibri" w:cs="Calibri" w:eastAsia="Calibri" w:hAnsi="Calibri"/>
          <w:b/>
          <w:bCs/>
          <w:color w:val="0B3D24"/>
          <w:sz w:val="30"/>
          <w:szCs w:val="30"/>
        </w:rPr>
        <w:t xml:space="preserve">Cuando no tenemos el balón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Defendemos en equipo, no de forma individual. No es un jugador corriendo solo detrás del rival — es todo el bloque moviéndose junto, sabiendo cada uno qué le toca hacer según dónde esté el balón. Preferimos ceder algo de terreno con orden antes que romper filas por ir a robar el balón de forma individual.</w:t>
      </w:r>
    </w:p>
    <w:p>
      <w:pPr>
        <w:pBdr>
          <w:left w:val="single" w:color="C79A3C" w:sz="28" w:space="8"/>
        </w:pBdr>
        <w:shd w:fill="F2F5F0" w:val="clear"/>
        <w:spacing w:after="260" w:before="200"/>
        <w:ind w:left="200"/>
        <w:jc w:val="both"/>
      </w:pPr>
      <w:r>
        <w:rPr>
          <w:rFonts w:ascii="Calibri" w:cs="Calibri" w:eastAsia="Calibri" w:hAnsi="Calibri"/>
          <w:b/>
          <w:bCs/>
          <w:i/>
          <w:iCs/>
          <w:color w:val="0B3D24"/>
          <w:sz w:val="22"/>
          <w:szCs w:val="22"/>
        </w:rPr>
        <w:t xml:space="preserve">Vuestros hijos van a aprender disciplina y trabajo en equipo defendiendo, no solo a correr detrás del rival.</w:t>
      </w:r>
    </w:p>
    <w:p>
      <w:pPr>
        <w:pStyle w:val="Heading1"/>
        <w:pBdr>
          <w:bottom w:val="single" w:color="C79A3C" w:sz="12" w:space="4"/>
        </w:pBdr>
        <w:spacing w:after="180" w:before="320"/>
      </w:pPr>
      <w:r>
        <w:rPr>
          <w:rFonts w:ascii="Calibri" w:cs="Calibri" w:eastAsia="Calibri" w:hAnsi="Calibri"/>
          <w:b/>
          <w:bCs/>
          <w:color w:val="0B3D24"/>
          <w:sz w:val="30"/>
          <w:szCs w:val="30"/>
        </w:rPr>
        <w:t xml:space="preserve">Cuando recuperamos el balón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No salimos siempre corriendo hacia adelante sin pensar. A veces sí: si vemos que el rival está mal colocado y tenemos ventaja clara, vamos rápido y directos a portería. Pero si no hay esa ventaja, el equipo se calma, protege el balón y se reorganiza antes de intentar nada. Es una decisión que aprenden a tomar sobre la marcha, no un acto reflejo.</w:t>
      </w:r>
    </w:p>
    <w:p>
      <w:pPr>
        <w:pStyle w:val="Heading1"/>
        <w:pBdr>
          <w:bottom w:val="single" w:color="C79A3C" w:sz="12" w:space="4"/>
        </w:pBdr>
        <w:spacing w:after="180" w:before="320"/>
      </w:pPr>
      <w:r>
        <w:rPr>
          <w:rFonts w:ascii="Calibri" w:cs="Calibri" w:eastAsia="Calibri" w:hAnsi="Calibri"/>
          <w:b/>
          <w:bCs/>
          <w:color w:val="0B3D24"/>
          <w:sz w:val="30"/>
          <w:szCs w:val="30"/>
        </w:rPr>
        <w:t xml:space="preserve">Cuando tenemos el balón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Movemos el balón con cabeza. No metemos balonazos hacia adelante sin sentido. Primero circulamos el balón de un lado a otro para desordenar al rival y que se abran huecos, y solo entonces intentamos progresar — combinando entre varios compañeros, no con un solo jugador intentando resolverlo todo por su cuenta.</w:t>
      </w:r>
    </w:p>
    <w:p>
      <w:pPr>
        <w:pBdr>
          <w:left w:val="single" w:color="C79A3C" w:sz="28" w:space="8"/>
        </w:pBdr>
        <w:shd w:fill="F2F5F0" w:val="clear"/>
        <w:spacing w:after="260" w:before="200"/>
        <w:ind w:left="200"/>
        <w:jc w:val="both"/>
      </w:pPr>
      <w:r>
        <w:rPr>
          <w:rFonts w:ascii="Calibri" w:cs="Calibri" w:eastAsia="Calibri" w:hAnsi="Calibri"/>
          <w:b/>
          <w:bCs/>
          <w:i/>
          <w:iCs/>
          <w:color w:val="0B3D24"/>
          <w:sz w:val="22"/>
          <w:szCs w:val="22"/>
        </w:rPr>
        <w:t xml:space="preserve">Es un fútbol que premia la inteligencia y el juego en equipo por encima del talento individual de uno solo.</w:t>
      </w:r>
    </w:p>
    <w:p>
      <w:pPr>
        <w:pStyle w:val="Heading1"/>
        <w:pBdr>
          <w:bottom w:val="single" w:color="C79A3C" w:sz="12" w:space="4"/>
        </w:pBdr>
        <w:spacing w:after="180" w:before="320"/>
      </w:pPr>
      <w:r>
        <w:rPr>
          <w:rFonts w:ascii="Calibri" w:cs="Calibri" w:eastAsia="Calibri" w:hAnsi="Calibri"/>
          <w:b/>
          <w:bCs/>
          <w:color w:val="0B3D24"/>
          <w:sz w:val="30"/>
          <w:szCs w:val="30"/>
        </w:rPr>
        <w:t xml:space="preserve">Cómo buscamos el gol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La mayoría de nuestros goles no van a venir de un extremo centrando al área para que alguien remate de cabeza. Van a venir de un centrocampista que llega corriendo desde atrás, en el momento justo, para rematar una jugada que ha construido todo el equipo. Es un fútbol donde todos atacan y todos defienden — no hay posiciones "solo para marcar" ni "solo para defender".</w:t>
      </w:r>
    </w:p>
    <w:p>
      <w:pPr>
        <w:pStyle w:val="Heading1"/>
        <w:pBdr>
          <w:bottom w:val="single" w:color="C79A3C" w:sz="12" w:space="4"/>
        </w:pBdr>
        <w:spacing w:after="180" w:before="320"/>
      </w:pPr>
      <w:r>
        <w:rPr>
          <w:rFonts w:ascii="Calibri" w:cs="Calibri" w:eastAsia="Calibri" w:hAnsi="Calibri"/>
          <w:b/>
          <w:bCs/>
          <w:color w:val="0B3D24"/>
          <w:sz w:val="30"/>
          <w:szCs w:val="30"/>
        </w:rPr>
        <w:t xml:space="preserve">Si perdemos el balón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No nos desorganizamos. Reaccionamos todos a la vez, con más o menos urgencia según lo cerca que estemos de nuestra portería o de la del rival — muy intensos cuando perdemos cerca del área rival, con más cabeza y sin arriesgar faltas cuando perdemos cerca de la nuestra. Siempre en equipo, nunca cada uno por su cuenta.</w:t>
      </w:r>
    </w:p>
    <w:p>
      <w:pPr>
        <w:pStyle w:val="Heading1"/>
        <w:pBdr>
          <w:bottom w:val="single" w:color="C79A3C" w:sz="12" w:space="4"/>
        </w:pBdr>
        <w:spacing w:after="180" w:before="320"/>
      </w:pPr>
      <w:r>
        <w:rPr>
          <w:rFonts w:ascii="Calibri" w:cs="Calibri" w:eastAsia="Calibri" w:hAnsi="Calibri"/>
          <w:b/>
          <w:bCs/>
          <w:color w:val="0B3D24"/>
          <w:sz w:val="30"/>
          <w:szCs w:val="30"/>
        </w:rPr>
        <w:t xml:space="preserve">En una frase</w:t>
      </w:r>
    </w:p>
    <w:p>
      <w:pPr>
        <w:pBdr>
          <w:left w:val="single" w:color="C79A3C" w:sz="28" w:space="8"/>
        </w:pBdr>
        <w:shd w:fill="F2F5F0" w:val="clear"/>
        <w:spacing w:after="260" w:before="200"/>
        <w:ind w:left="200"/>
        <w:jc w:val="both"/>
      </w:pPr>
      <w:r>
        <w:rPr>
          <w:rFonts w:ascii="Calibri" w:cs="Calibri" w:eastAsia="Calibri" w:hAnsi="Calibri"/>
          <w:b/>
          <w:bCs/>
          <w:i/>
          <w:iCs/>
          <w:color w:val="0B3D24"/>
          <w:sz w:val="22"/>
          <w:szCs w:val="22"/>
        </w:rPr>
        <w:t xml:space="preserve">Jugamos con cabeza, en equipo, sin prisas innecesarias pero sin miedo cuando toca ser valientes. Es un fútbol que premia entender el juego y ayudarse entre todos, no solo correr más que el resto.</w:t>
      </w:r>
    </w:p>
    <w:p>
      <w:pPr>
        <w:spacing w:after="180" w:line="300"/>
        <w:jc w:val="both"/>
      </w:pPr>
      <w:r>
        <w:rPr>
          <w:rFonts w:ascii="Calibri" w:cs="Calibri" w:eastAsia="Calibri" w:hAnsi="Calibri"/>
          <w:color w:val="212529"/>
          <w:sz w:val="22"/>
          <w:szCs w:val="22"/>
        </w:rPr>
        <w:t xml:space="preserve">Este documento se irá actualizando a medida que el modelo de juego del equipo se termine de construir a lo largo de la temporada.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5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Identidad del equipo — Guía para familias</dc:title>
  <dc:creator>FutbolBase</dc:creator>
  <cp:lastModifiedBy>Un-named</cp:lastModifiedBy>
  <cp:revision>1</cp:revision>
  <dcterms:created xsi:type="dcterms:W3CDTF">2026-08-10T12:32:41.207Z</dcterms:created>
  <dcterms:modified xsi:type="dcterms:W3CDTF">2026-08-10T12:32:41.207Z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