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8A79" w14:textId="77777777" w:rsidR="000B19D8" w:rsidRDefault="00000000">
      <w:pPr>
        <w:spacing w:after="40"/>
        <w:jc w:val="center"/>
      </w:pPr>
      <w:r>
        <w:rPr>
          <w:rFonts w:eastAsia="Arial"/>
          <w:b/>
          <w:bCs/>
          <w:sz w:val="34"/>
          <w:szCs w:val="34"/>
        </w:rPr>
        <w:t>Smart Gear — Milestone 1 Report</w:t>
      </w:r>
    </w:p>
    <w:p w14:paraId="42666F6D" w14:textId="77777777" w:rsidR="000B19D8" w:rsidRDefault="000B19D8">
      <w:pPr>
        <w:pBdr>
          <w:bottom w:val="single" w:sz="3" w:space="1" w:color="CCCCCC"/>
        </w:pBdr>
        <w:spacing w:after="200"/>
      </w:pPr>
    </w:p>
    <w:p w14:paraId="6ECD7339" w14:textId="77777777" w:rsidR="000B19D8" w:rsidRDefault="00000000">
      <w:pPr>
        <w:pStyle w:val="Heading1"/>
        <w:spacing w:after="100"/>
      </w:pPr>
      <w:r>
        <w:t>Problem, Team, and Experiments</w:t>
      </w:r>
    </w:p>
    <w:p w14:paraId="5ACA4E9C" w14:textId="77777777" w:rsidR="000B19D8" w:rsidRDefault="00000000">
      <w:pPr>
        <w:spacing w:after="160" w:line="276" w:lineRule="auto"/>
      </w:pPr>
      <w:r>
        <w:rPr>
          <w:rFonts w:eastAsia="Arial"/>
        </w:rPr>
        <w:t>Mechanics at independent shops spend too much time on diagnostics. They read OBD-II fault codes, manually look up TSBs, check repair history, and interpret sensor data across separate tools. Smart Gear is a platform that connects to a vehicle’s OBD-II port and uses an LLM to pull all of this together into a single diagnostic report with actionable next steps.</w:t>
      </w:r>
    </w:p>
    <w:p w14:paraId="1E36AF16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Team: </w:t>
      </w:r>
      <w:r>
        <w:rPr>
          <w:rFonts w:eastAsia="Arial"/>
        </w:rPr>
        <w:t>Solo project. I handle architecture, backend (Node.js/</w:t>
      </w:r>
      <w:proofErr w:type="spellStart"/>
      <w:r>
        <w:rPr>
          <w:rFonts w:eastAsia="Arial"/>
        </w:rPr>
        <w:t>Fastify</w:t>
      </w:r>
      <w:proofErr w:type="spellEnd"/>
      <w:r>
        <w:rPr>
          <w:rFonts w:eastAsia="Arial"/>
        </w:rPr>
        <w:t>), React Native app, ML pipeline, LLM integration, and infrastructure (AWS, Docker, Terraform).</w:t>
      </w:r>
    </w:p>
    <w:p w14:paraId="32E78E7F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AI role: </w:t>
      </w:r>
      <w:r>
        <w:rPr>
          <w:rFonts w:eastAsia="Arial"/>
        </w:rPr>
        <w:t>Claude LLM generates diagnostic reports (product feature) and assists development (Claude Code for scaffolding and architecture). Experiments measure AI’s latency, cost, and reliability tradeoffs.</w:t>
      </w:r>
    </w:p>
    <w:p w14:paraId="0FBD38E4" w14:textId="77777777" w:rsidR="000B19D8" w:rsidRDefault="00000000">
      <w:pPr>
        <w:pStyle w:val="Heading1"/>
        <w:spacing w:after="100"/>
      </w:pPr>
      <w:r>
        <w:t>Project Plan and Progress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20"/>
        <w:gridCol w:w="2000"/>
      </w:tblGrid>
      <w:tr w:rsidR="000B19D8" w14:paraId="087E0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3D32" w14:textId="77777777" w:rsidR="000B19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941C" w14:textId="77777777" w:rsidR="000B19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40F" w14:textId="77777777" w:rsidR="000B19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B19D8" w14:paraId="2F44D8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6C53" w14:textId="77777777" w:rsidR="000B19D8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8E9C" w14:textId="77777777" w:rsidR="000B19D8" w:rsidRDefault="00000000">
            <w:r>
              <w:rPr>
                <w:rFonts w:eastAsia="Arial"/>
                <w:sz w:val="20"/>
                <w:szCs w:val="20"/>
              </w:rPr>
              <w:t>Implement tool functions + agentic loop; async vs. sync LLM load 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C412" w14:textId="77777777" w:rsidR="000B19D8" w:rsidRDefault="00000000">
            <w:r>
              <w:rPr>
                <w:rFonts w:eastAsia="Arial"/>
                <w:sz w:val="20"/>
                <w:szCs w:val="20"/>
              </w:rPr>
              <w:t>In Progress</w:t>
            </w:r>
          </w:p>
        </w:tc>
      </w:tr>
      <w:tr w:rsidR="000B19D8" w14:paraId="1FB38F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50E0" w14:textId="77777777" w:rsidR="000B19D8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A480" w14:textId="77777777" w:rsidR="000B19D8" w:rsidRDefault="00000000">
            <w:r>
              <w:rPr>
                <w:rFonts w:eastAsia="Arial"/>
                <w:sz w:val="20"/>
                <w:szCs w:val="20"/>
              </w:rPr>
              <w:t>MCP server; circuit breaker experiment; fixed vs. agentic comparison; report + video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978B" w14:textId="77777777" w:rsidR="000B19D8" w:rsidRDefault="00000000">
            <w:r>
              <w:rPr>
                <w:rFonts w:eastAsia="Arial"/>
                <w:sz w:val="20"/>
                <w:szCs w:val="20"/>
              </w:rPr>
              <w:t>Planned</w:t>
            </w:r>
          </w:p>
        </w:tc>
      </w:tr>
    </w:tbl>
    <w:p w14:paraId="46970F2E" w14:textId="77777777" w:rsidR="000B19D8" w:rsidRDefault="000B19D8">
      <w:pPr>
        <w:spacing w:after="160" w:line="276" w:lineRule="auto"/>
      </w:pPr>
    </w:p>
    <w:p w14:paraId="2C2E3453" w14:textId="0AF30554" w:rsidR="000B19D8" w:rsidRPr="002F7BCD" w:rsidRDefault="00000000">
      <w:pPr>
        <w:spacing w:after="160" w:line="276" w:lineRule="auto"/>
        <w:rPr>
          <w:rFonts w:hint="eastAsia"/>
        </w:rPr>
      </w:pPr>
      <w:r>
        <w:rPr>
          <w:rFonts w:eastAsia="Arial"/>
          <w:b/>
          <w:bCs/>
        </w:rPr>
        <w:t xml:space="preserve">Done so far: </w:t>
      </w:r>
      <w:proofErr w:type="spellStart"/>
      <w:r>
        <w:rPr>
          <w:rFonts w:eastAsia="Arial"/>
        </w:rPr>
        <w:t>obd</w:t>
      </w:r>
      <w:proofErr w:type="spellEnd"/>
      <w:r>
        <w:rPr>
          <w:rFonts w:eastAsia="Arial"/>
        </w:rPr>
        <w:t xml:space="preserve">-core edge module working (BLE + PID parsing), monolithic </w:t>
      </w:r>
      <w:proofErr w:type="spellStart"/>
      <w:r>
        <w:rPr>
          <w:rFonts w:eastAsia="Arial"/>
        </w:rPr>
        <w:t>Fastify</w:t>
      </w:r>
      <w:proofErr w:type="spellEnd"/>
      <w:r>
        <w:rPr>
          <w:rFonts w:eastAsia="Arial"/>
        </w:rPr>
        <w:t xml:space="preserve"> backend running (PostgreSQL), literature review complete (8 papers)</w:t>
      </w:r>
    </w:p>
    <w:p w14:paraId="039A1B1D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AI cost/benefit: </w:t>
      </w:r>
      <w:r>
        <w:rPr>
          <w:rFonts w:eastAsia="Arial"/>
        </w:rPr>
        <w:t>Claude Code saves ~40–60% on scaffolding time. Risk: over-reliance on generated code, mitigated by manual review.</w:t>
      </w:r>
    </w:p>
    <w:p w14:paraId="4A0EDB89" w14:textId="77777777" w:rsidR="000B19D8" w:rsidRDefault="00000000">
      <w:pPr>
        <w:pStyle w:val="Heading1"/>
        <w:spacing w:after="100"/>
      </w:pPr>
      <w:r>
        <w:t>Objectives</w:t>
      </w:r>
    </w:p>
    <w:p w14:paraId="3708F2DB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Short-term: </w:t>
      </w:r>
      <w:r>
        <w:rPr>
          <w:rFonts w:eastAsia="Arial"/>
        </w:rPr>
        <w:t>End-to-end prototype (OBD scan → AI report), three experiments with results, real-vehicle test at Howe Sound Automotive (Bowen Island).</w:t>
      </w:r>
    </w:p>
    <w:p w14:paraId="6D599E76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Long-term: </w:t>
      </w:r>
      <w:r>
        <w:rPr>
          <w:rFonts w:eastAsia="Arial"/>
        </w:rPr>
        <w:t xml:space="preserve">Commercial </w:t>
      </w:r>
      <w:proofErr w:type="gramStart"/>
      <w:r>
        <w:rPr>
          <w:rFonts w:eastAsia="Arial"/>
        </w:rPr>
        <w:t>product</w:t>
      </w:r>
      <w:proofErr w:type="gramEnd"/>
      <w:r>
        <w:rPr>
          <w:rFonts w:eastAsia="Arial"/>
        </w:rPr>
        <w:t xml:space="preserve"> for independent shops. Cost control via token budgets and response caching. Reliability via circuit breakers and </w:t>
      </w:r>
      <w:proofErr w:type="spellStart"/>
      <w:r>
        <w:rPr>
          <w:rFonts w:eastAsia="Arial"/>
        </w:rPr>
        <w:t>BullMQ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retries</w:t>
      </w:r>
      <w:proofErr w:type="gramEnd"/>
      <w:r>
        <w:rPr>
          <w:rFonts w:eastAsia="Arial"/>
        </w:rPr>
        <w:t xml:space="preserve"> with dead-letter queues.</w:t>
      </w:r>
    </w:p>
    <w:p w14:paraId="22210C15" w14:textId="77777777" w:rsidR="000B19D8" w:rsidRDefault="00000000">
      <w:pPr>
        <w:pStyle w:val="Heading1"/>
        <w:spacing w:after="100"/>
      </w:pPr>
      <w:r>
        <w:t>Related Work</w:t>
      </w:r>
    </w:p>
    <w:p w14:paraId="68D934CE" w14:textId="77777777" w:rsidR="000B19D8" w:rsidRDefault="00000000">
      <w:pPr>
        <w:spacing w:after="160" w:line="276" w:lineRule="auto"/>
      </w:pPr>
      <w:r>
        <w:rPr>
          <w:rFonts w:eastAsia="Arial"/>
        </w:rPr>
        <w:t xml:space="preserve">Academic: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/Random Forest achieve 85–92% on DTC classification but struggle with multi-fault cases. AUTODIAG (2023) is closest to Smart Gear but has no LLM explanations. Commercial: FIXD shows raw codes only; </w:t>
      </w:r>
      <w:proofErr w:type="spellStart"/>
      <w:r>
        <w:rPr>
          <w:rFonts w:eastAsia="Arial"/>
        </w:rPr>
        <w:t>Autel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MaxiSys</w:t>
      </w:r>
      <w:proofErr w:type="spellEnd"/>
      <w:r>
        <w:rPr>
          <w:rFonts w:eastAsia="Arial"/>
        </w:rPr>
        <w:t xml:space="preserve"> is $2,000+ and dealer-focused; MUCAR uses DeepSeek but without vehicle-specific context. Smart Gear’s agentic approach (LLM dynamically queries repair history, TSBs, ML predictions) is not offered by any current tool.</w:t>
      </w:r>
    </w:p>
    <w:p w14:paraId="2DBC640F" w14:textId="77777777" w:rsidR="00EF7081" w:rsidRDefault="00EF7081">
      <w:pPr>
        <w:pStyle w:val="Heading1"/>
        <w:spacing w:after="100"/>
        <w:rPr>
          <w:rFonts w:eastAsiaTheme="minorEastAsia"/>
        </w:rPr>
      </w:pPr>
    </w:p>
    <w:p w14:paraId="719F8682" w14:textId="5E5CEB51" w:rsidR="000B19D8" w:rsidRDefault="00000000">
      <w:pPr>
        <w:pStyle w:val="Heading1"/>
        <w:spacing w:after="100"/>
      </w:pPr>
      <w:r>
        <w:lastRenderedPageBreak/>
        <w:t>Methodology</w:t>
      </w:r>
    </w:p>
    <w:p w14:paraId="0FF81C65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Current system: </w:t>
      </w:r>
      <w:r>
        <w:rPr>
          <w:rFonts w:eastAsia="Arial"/>
        </w:rPr>
        <w:t xml:space="preserve">Monolithic </w:t>
      </w:r>
      <w:proofErr w:type="spellStart"/>
      <w:r>
        <w:rPr>
          <w:rFonts w:eastAsia="Arial"/>
        </w:rPr>
        <w:t>Fastify</w:t>
      </w:r>
      <w:proofErr w:type="spellEnd"/>
      <w:r>
        <w:rPr>
          <w:rFonts w:eastAsia="Arial"/>
        </w:rPr>
        <w:t xml:space="preserve"> server. PostgreSQL for vehicle/repair data, Redis + </w:t>
      </w:r>
      <w:proofErr w:type="spellStart"/>
      <w:r>
        <w:rPr>
          <w:rFonts w:eastAsia="Arial"/>
        </w:rPr>
        <w:t>BullMQ</w:t>
      </w:r>
      <w:proofErr w:type="spellEnd"/>
      <w:r>
        <w:rPr>
          <w:rFonts w:eastAsia="Arial"/>
        </w:rPr>
        <w:t xml:space="preserve"> for async jobs. React Native app connects to OBD-II adapter via BLE, sends parsed data to the backend.</w:t>
      </w:r>
    </w:p>
    <w:p w14:paraId="3C660936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Fixed pipeline (baseline): </w:t>
      </w:r>
      <w:r>
        <w:rPr>
          <w:rFonts w:eastAsia="Arial"/>
        </w:rPr>
        <w:t xml:space="preserve">Every scan runs ML model + LLM in parallel, merges results. Never </w:t>
      </w:r>
      <w:proofErr w:type="gramStart"/>
      <w:r>
        <w:rPr>
          <w:rFonts w:eastAsia="Arial"/>
        </w:rPr>
        <w:t>checks</w:t>
      </w:r>
      <w:proofErr w:type="gramEnd"/>
      <w:r>
        <w:rPr>
          <w:rFonts w:eastAsia="Arial"/>
        </w:rPr>
        <w:t xml:space="preserve"> TSBs or repair history.</w:t>
      </w:r>
    </w:p>
    <w:p w14:paraId="317C3123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Agentic loop (experiment): </w:t>
      </w:r>
      <w:r>
        <w:rPr>
          <w:rFonts w:eastAsia="Arial"/>
        </w:rPr>
        <w:t xml:space="preserve">LLM receives scan data and decides which tools to </w:t>
      </w:r>
      <w:proofErr w:type="gramStart"/>
      <w:r>
        <w:rPr>
          <w:rFonts w:eastAsia="Arial"/>
        </w:rPr>
        <w:t>call: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run_ml_</w:t>
      </w:r>
      <w:proofErr w:type="gramStart"/>
      <w:r>
        <w:rPr>
          <w:rFonts w:eastAsia="Arial"/>
        </w:rPr>
        <w:t>prediction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lookup_</w:t>
      </w:r>
      <w:proofErr w:type="gramStart"/>
      <w:r>
        <w:rPr>
          <w:rFonts w:eastAsia="Arial"/>
        </w:rPr>
        <w:t>dtc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get_</w:t>
      </w:r>
      <w:proofErr w:type="gramStart"/>
      <w:r>
        <w:rPr>
          <w:rFonts w:eastAsia="Arial"/>
        </w:rPr>
        <w:t>tsb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query_repair_</w:t>
      </w:r>
      <w:proofErr w:type="gramStart"/>
      <w:r>
        <w:rPr>
          <w:rFonts w:eastAsia="Arial"/>
        </w:rPr>
        <w:t>history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detect_</w:t>
      </w:r>
      <w:proofErr w:type="gramStart"/>
      <w:r>
        <w:rPr>
          <w:rFonts w:eastAsia="Arial"/>
        </w:rPr>
        <w:t>anomalies</w:t>
      </w:r>
      <w:proofErr w:type="spellEnd"/>
      <w:r>
        <w:rPr>
          <w:rFonts w:eastAsia="Arial"/>
        </w:rPr>
        <w:t>(</w:t>
      </w:r>
      <w:proofErr w:type="gramEnd"/>
      <w:r>
        <w:rPr>
          <w:rFonts w:eastAsia="Arial"/>
        </w:rPr>
        <w:t>). Exposed as an MCP server so any compatible client can use the tools.</w:t>
      </w:r>
    </w:p>
    <w:p w14:paraId="0475E15D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Exp 1 — Fixed vs. Agentic: </w:t>
      </w:r>
      <w:r>
        <w:rPr>
          <w:rFonts w:eastAsia="Arial"/>
        </w:rPr>
        <w:t>50+ scenarios, measure accuracy, latency, token cost.</w:t>
      </w:r>
    </w:p>
    <w:p w14:paraId="39535180" w14:textId="77777777" w:rsidR="000B19D8" w:rsidRDefault="00000000">
      <w:pPr>
        <w:spacing w:after="160" w:line="276" w:lineRule="auto"/>
      </w:pPr>
      <w:r>
        <w:rPr>
          <w:rFonts w:eastAsia="Arial"/>
          <w:b/>
          <w:bCs/>
        </w:rPr>
        <w:t xml:space="preserve">Exp 2 — Async vs. Sync: </w:t>
      </w:r>
      <w:r>
        <w:rPr>
          <w:rFonts w:eastAsia="Arial"/>
        </w:rPr>
        <w:t>Locust load test (10–500 users), measure throughput and P95 latency.</w:t>
      </w:r>
    </w:p>
    <w:p w14:paraId="2B2A1C05" w14:textId="77777777" w:rsidR="000B19D8" w:rsidRDefault="00000000">
      <w:pPr>
        <w:pStyle w:val="Heading1"/>
        <w:spacing w:after="100"/>
      </w:pPr>
      <w:r>
        <w:t>Preliminary Results</w:t>
      </w:r>
    </w:p>
    <w:p w14:paraId="0981BCF8" w14:textId="72ACD476" w:rsidR="000B19D8" w:rsidRDefault="00000000">
      <w:pPr>
        <w:spacing w:after="160" w:line="276" w:lineRule="auto"/>
      </w:pPr>
      <w:r>
        <w:rPr>
          <w:rFonts w:eastAsia="Arial"/>
        </w:rPr>
        <w:t>No formal experiment results yet. The agentic loop and MCP server are designed but not implemented — that is Week 1 of the sprint. What I can report from development so far: OBD-II PID parsing runs in sub-10ms on-device. Worst case workload: 100+ simultaneous scans with 4–5 tool calls each. Base case: single vehicle, single DTC, target under 3 seconds.</w:t>
      </w:r>
    </w:p>
    <w:p w14:paraId="61A60C88" w14:textId="06C804C1" w:rsidR="002F7BCD" w:rsidRPr="002F7BCD" w:rsidRDefault="002F7BCD">
      <w:pPr>
        <w:spacing w:after="160"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0903C989" wp14:editId="701A5ABA">
            <wp:extent cx="3075384" cy="1822449"/>
            <wp:effectExtent l="0" t="0" r="0" b="6985"/>
            <wp:docPr id="20928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46" cy="184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695ED0" wp14:editId="12DAD497">
            <wp:extent cx="3078956" cy="2736850"/>
            <wp:effectExtent l="0" t="0" r="7620" b="6350"/>
            <wp:docPr id="2109277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587" cy="274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1EB4" w14:textId="77777777" w:rsidR="000B19D8" w:rsidRDefault="00000000">
      <w:pPr>
        <w:pStyle w:val="Heading1"/>
        <w:spacing w:after="100"/>
      </w:pPr>
      <w:r>
        <w:t>Impact</w:t>
      </w:r>
    </w:p>
    <w:p w14:paraId="6415CA76" w14:textId="77777777" w:rsidR="000B19D8" w:rsidRDefault="00000000">
      <w:pPr>
        <w:spacing w:after="160" w:line="276" w:lineRule="auto"/>
      </w:pPr>
      <w:r>
        <w:rPr>
          <w:rFonts w:eastAsia="Arial"/>
        </w:rPr>
        <w:t>Reduces diagnostic research time for mechanics. For the course: practical data on fixed vs. agentic AI orchestration tradeoffs. The MCP server shows how standardized protocols decouple AI tools from specific apps. Classmates with an ELM327 adapter ($10–20) can test by scanning their own vehicles.</w:t>
      </w:r>
    </w:p>
    <w:p w14:paraId="54F8C3BC" w14:textId="6B5F9CBD" w:rsidR="000B19D8" w:rsidRPr="002F7BCD" w:rsidRDefault="000B19D8">
      <w:pPr>
        <w:spacing w:after="160" w:line="276" w:lineRule="auto"/>
        <w:rPr>
          <w:rFonts w:hint="eastAsia"/>
        </w:rPr>
      </w:pPr>
    </w:p>
    <w:sectPr w:rsidR="000B19D8" w:rsidRPr="002F7BCD"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B86E" w14:textId="77777777" w:rsidR="00C552D1" w:rsidRDefault="00C552D1">
      <w:r>
        <w:separator/>
      </w:r>
    </w:p>
  </w:endnote>
  <w:endnote w:type="continuationSeparator" w:id="0">
    <w:p w14:paraId="1594B47A" w14:textId="77777777" w:rsidR="00C552D1" w:rsidRDefault="00C55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CC25" w14:textId="77777777" w:rsidR="000B19D8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F7BC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3C61" w14:textId="77777777" w:rsidR="00C552D1" w:rsidRDefault="00C552D1">
      <w:r>
        <w:separator/>
      </w:r>
    </w:p>
  </w:footnote>
  <w:footnote w:type="continuationSeparator" w:id="0">
    <w:p w14:paraId="441A18D1" w14:textId="77777777" w:rsidR="00C552D1" w:rsidRDefault="00C55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4C30"/>
    <w:multiLevelType w:val="hybridMultilevel"/>
    <w:tmpl w:val="0AB65FE0"/>
    <w:lvl w:ilvl="0" w:tplc="ACB4F93C">
      <w:start w:val="1"/>
      <w:numFmt w:val="bullet"/>
      <w:lvlText w:val="•"/>
      <w:lvlJc w:val="left"/>
      <w:pPr>
        <w:ind w:left="720" w:hanging="360"/>
      </w:pPr>
    </w:lvl>
    <w:lvl w:ilvl="1" w:tplc="3C90BF94">
      <w:numFmt w:val="decimal"/>
      <w:lvlText w:val=""/>
      <w:lvlJc w:val="left"/>
    </w:lvl>
    <w:lvl w:ilvl="2" w:tplc="323CB848">
      <w:numFmt w:val="decimal"/>
      <w:lvlText w:val=""/>
      <w:lvlJc w:val="left"/>
    </w:lvl>
    <w:lvl w:ilvl="3" w:tplc="2CB8F892">
      <w:numFmt w:val="decimal"/>
      <w:lvlText w:val=""/>
      <w:lvlJc w:val="left"/>
    </w:lvl>
    <w:lvl w:ilvl="4" w:tplc="9606CDC8">
      <w:numFmt w:val="decimal"/>
      <w:lvlText w:val=""/>
      <w:lvlJc w:val="left"/>
    </w:lvl>
    <w:lvl w:ilvl="5" w:tplc="0396DD88">
      <w:numFmt w:val="decimal"/>
      <w:lvlText w:val=""/>
      <w:lvlJc w:val="left"/>
    </w:lvl>
    <w:lvl w:ilvl="6" w:tplc="25325CB8">
      <w:numFmt w:val="decimal"/>
      <w:lvlText w:val=""/>
      <w:lvlJc w:val="left"/>
    </w:lvl>
    <w:lvl w:ilvl="7" w:tplc="521419A8">
      <w:numFmt w:val="decimal"/>
      <w:lvlText w:val=""/>
      <w:lvlJc w:val="left"/>
    </w:lvl>
    <w:lvl w:ilvl="8" w:tplc="BDEEEEB4">
      <w:numFmt w:val="decimal"/>
      <w:lvlText w:val=""/>
      <w:lvlJc w:val="left"/>
    </w:lvl>
  </w:abstractNum>
  <w:abstractNum w:abstractNumId="1" w15:restartNumberingAfterBreak="0">
    <w:nsid w:val="449427B5"/>
    <w:multiLevelType w:val="hybridMultilevel"/>
    <w:tmpl w:val="E6C0E59C"/>
    <w:lvl w:ilvl="0" w:tplc="49FCCAEA">
      <w:start w:val="1"/>
      <w:numFmt w:val="bullet"/>
      <w:lvlText w:val="●"/>
      <w:lvlJc w:val="left"/>
      <w:pPr>
        <w:ind w:left="720" w:hanging="360"/>
      </w:pPr>
    </w:lvl>
    <w:lvl w:ilvl="1" w:tplc="2E18CE14">
      <w:start w:val="1"/>
      <w:numFmt w:val="bullet"/>
      <w:lvlText w:val="○"/>
      <w:lvlJc w:val="left"/>
      <w:pPr>
        <w:ind w:left="1440" w:hanging="360"/>
      </w:pPr>
    </w:lvl>
    <w:lvl w:ilvl="2" w:tplc="673CF634">
      <w:start w:val="1"/>
      <w:numFmt w:val="bullet"/>
      <w:lvlText w:val="■"/>
      <w:lvlJc w:val="left"/>
      <w:pPr>
        <w:ind w:left="2160" w:hanging="360"/>
      </w:pPr>
    </w:lvl>
    <w:lvl w:ilvl="3" w:tplc="D5825B22">
      <w:start w:val="1"/>
      <w:numFmt w:val="bullet"/>
      <w:lvlText w:val="●"/>
      <w:lvlJc w:val="left"/>
      <w:pPr>
        <w:ind w:left="2880" w:hanging="360"/>
      </w:pPr>
    </w:lvl>
    <w:lvl w:ilvl="4" w:tplc="BD78464A">
      <w:start w:val="1"/>
      <w:numFmt w:val="bullet"/>
      <w:lvlText w:val="○"/>
      <w:lvlJc w:val="left"/>
      <w:pPr>
        <w:ind w:left="3600" w:hanging="360"/>
      </w:pPr>
    </w:lvl>
    <w:lvl w:ilvl="5" w:tplc="FB0A328E">
      <w:start w:val="1"/>
      <w:numFmt w:val="bullet"/>
      <w:lvlText w:val="■"/>
      <w:lvlJc w:val="left"/>
      <w:pPr>
        <w:ind w:left="4320" w:hanging="360"/>
      </w:pPr>
    </w:lvl>
    <w:lvl w:ilvl="6" w:tplc="BED223E2">
      <w:start w:val="1"/>
      <w:numFmt w:val="bullet"/>
      <w:lvlText w:val="●"/>
      <w:lvlJc w:val="left"/>
      <w:pPr>
        <w:ind w:left="5040" w:hanging="360"/>
      </w:pPr>
    </w:lvl>
    <w:lvl w:ilvl="7" w:tplc="12C0A84E">
      <w:start w:val="1"/>
      <w:numFmt w:val="bullet"/>
      <w:lvlText w:val="●"/>
      <w:lvlJc w:val="left"/>
      <w:pPr>
        <w:ind w:left="5760" w:hanging="360"/>
      </w:pPr>
    </w:lvl>
    <w:lvl w:ilvl="8" w:tplc="5B94910A">
      <w:start w:val="1"/>
      <w:numFmt w:val="bullet"/>
      <w:lvlText w:val="●"/>
      <w:lvlJc w:val="left"/>
      <w:pPr>
        <w:ind w:left="6480" w:hanging="360"/>
      </w:pPr>
    </w:lvl>
  </w:abstractNum>
  <w:num w:numId="1" w16cid:durableId="1007173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9D8"/>
    <w:rsid w:val="000B19D8"/>
    <w:rsid w:val="002F7BCD"/>
    <w:rsid w:val="0088568B"/>
    <w:rsid w:val="00C552D1"/>
    <w:rsid w:val="00E93FBB"/>
    <w:rsid w:val="00E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FEB0"/>
  <w15:docId w15:val="{9F8234C4-F014-4ABA-8950-9513A73E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eastAsia="Arial"/>
      <w:b/>
      <w:bCs/>
      <w:color w:val="222222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li</cp:lastModifiedBy>
  <cp:revision>3</cp:revision>
  <dcterms:created xsi:type="dcterms:W3CDTF">2026-03-30T02:06:00Z</dcterms:created>
  <dcterms:modified xsi:type="dcterms:W3CDTF">2026-03-30T02:45:00Z</dcterms:modified>
</cp:coreProperties>
</file>