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5E"/>
          <w:sz w:val="56"/>
        </w:rPr>
        <w:t>Homework 8: Welcome to the Data Layer!</w:t>
      </w:r>
    </w:p>
    <w:p>
      <w:pPr>
        <w:jc w:val="center"/>
      </w:pPr>
      <w:r>
        <w:rPr>
          <w:color w:val="4472C4"/>
          <w:sz w:val="32"/>
        </w:rPr>
        <w:t>MySQL vs DynamoDB — Shopping Cart API</w:t>
        <w:br/>
        <w:t>Database Comparison Report</w:t>
      </w:r>
    </w:p>
    <w:p/>
    <w:p>
      <w:pPr>
        <w:jc w:val="center"/>
      </w:pPr>
      <w:r>
        <w:rPr>
          <w:color w:val="666666"/>
          <w:sz w:val="26"/>
        </w:rPr>
        <w:t>CS6650 Distributed Systems</w:t>
        <w:br/>
        <w:t>March 21, 2026</w:t>
      </w:r>
    </w:p>
    <w:p>
      <w:r>
        <w:br w:type="page"/>
      </w:r>
    </w:p>
    <w:p>
      <w:pPr>
        <w:pStyle w:val="Heading1"/>
      </w:pPr>
      <w:r>
        <w:rPr>
          <w:color w:val="1A3C5E"/>
        </w:rPr>
        <w:t>Table of Contents</w:t>
      </w:r>
    </w:p>
    <w:p>
      <w:pPr>
        <w:spacing w:after="40"/>
      </w:pPr>
      <w:r>
        <w:rPr>
          <w:b/>
        </w:rPr>
        <w:t>1. Infrastructure Setup &amp; Deployment</w:t>
      </w:r>
    </w:p>
    <w:p>
      <w:pPr>
        <w:spacing w:after="40"/>
      </w:pPr>
      <w:r>
        <w:rPr>
          <w:b/>
        </w:rPr>
        <w:t>2. STEP I: MySQL Implementation</w:t>
      </w:r>
    </w:p>
    <w:p>
      <w:pPr>
        <w:spacing w:after="40"/>
      </w:pPr>
      <w:r>
        <w:t xml:space="preserve">   2.1 Schema Design Decisions</w:t>
      </w:r>
    </w:p>
    <w:p>
      <w:pPr>
        <w:spacing w:after="40"/>
      </w:pPr>
      <w:r>
        <w:t xml:space="preserve">   2.2 API Health Check &amp; Verification</w:t>
      </w:r>
    </w:p>
    <w:p>
      <w:pPr>
        <w:spacing w:after="40"/>
      </w:pPr>
      <w:r>
        <w:t xml:space="preserve">   2.3 Performance Testing (150 Operations)</w:t>
      </w:r>
    </w:p>
    <w:p>
      <w:pPr>
        <w:spacing w:after="40"/>
      </w:pPr>
      <w:r>
        <w:t xml:space="preserve">   2.4 CloudWatch Monitoring</w:t>
      </w:r>
    </w:p>
    <w:p>
      <w:pPr>
        <w:spacing w:after="40"/>
      </w:pPr>
      <w:r>
        <w:rPr>
          <w:b/>
        </w:rPr>
        <w:t>3. STEP II: DynamoDB Implementation</w:t>
      </w:r>
    </w:p>
    <w:p>
      <w:pPr>
        <w:spacing w:after="40"/>
      </w:pPr>
      <w:r>
        <w:t xml:space="preserve">   3.1 Table Design &amp; Partition Key Strategy</w:t>
      </w:r>
    </w:p>
    <w:p>
      <w:pPr>
        <w:spacing w:after="40"/>
      </w:pPr>
      <w:r>
        <w:t xml:space="preserve">   3.2 API Health Check &amp; Verification</w:t>
      </w:r>
    </w:p>
    <w:p>
      <w:pPr>
        <w:spacing w:after="40"/>
      </w:pPr>
      <w:r>
        <w:t xml:space="preserve">   3.3 Performance Testing (150 Operations)</w:t>
      </w:r>
    </w:p>
    <w:p>
      <w:pPr>
        <w:spacing w:after="40"/>
      </w:pPr>
      <w:r>
        <w:t xml:space="preserve">   3.4 CloudWatch Monitoring</w:t>
      </w:r>
    </w:p>
    <w:p>
      <w:pPr>
        <w:spacing w:after="40"/>
      </w:pPr>
      <w:r>
        <w:rPr>
          <w:b/>
        </w:rPr>
        <w:t>4. STEP III: Database Comparison &amp; Analysis</w:t>
      </w:r>
    </w:p>
    <w:p>
      <w:pPr>
        <w:spacing w:after="40"/>
      </w:pPr>
      <w:r>
        <w:t xml:space="preserve">   4.1 Performance Comparison Table</w:t>
      </w:r>
    </w:p>
    <w:p>
      <w:pPr>
        <w:spacing w:after="40"/>
      </w:pPr>
      <w:r>
        <w:t xml:space="preserve">   4.2 Operation-Specific Breakdown</w:t>
      </w:r>
    </w:p>
    <w:p>
      <w:pPr>
        <w:spacing w:after="40"/>
      </w:pPr>
      <w:r>
        <w:t xml:space="preserve">   4.3 Consistency Model Impact</w:t>
      </w:r>
    </w:p>
    <w:p>
      <w:pPr>
        <w:spacing w:after="40"/>
      </w:pPr>
      <w:r>
        <w:t xml:space="preserve">   4.4 Resource Efficiency Analysis</w:t>
      </w:r>
    </w:p>
    <w:p>
      <w:pPr>
        <w:spacing w:after="40"/>
      </w:pPr>
      <w:r>
        <w:t xml:space="preserve">   4.5 Real-World Scenario Recommendations</w:t>
      </w:r>
    </w:p>
    <w:p>
      <w:pPr>
        <w:spacing w:after="40"/>
      </w:pPr>
      <w:r>
        <w:t xml:space="preserve">   4.6 Architecture Recommendations</w:t>
      </w:r>
    </w:p>
    <w:p>
      <w:pPr>
        <w:spacing w:after="40"/>
      </w:pPr>
      <w:r>
        <w:rPr>
          <w:b/>
        </w:rPr>
        <w:t>5. Learning Reflection</w:t>
      </w:r>
    </w:p>
    <w:p>
      <w:r>
        <w:br w:type="page"/>
      </w:r>
    </w:p>
    <w:p>
      <w:pPr>
        <w:pStyle w:val="Heading1"/>
      </w:pPr>
      <w:r>
        <w:rPr>
          <w:color w:val="1A3C5E"/>
        </w:rPr>
        <w:t>1. Infrastructure Setup &amp; Deployment</w:t>
      </w:r>
    </w:p>
    <w:p>
      <w:pPr>
        <w:spacing w:after="160"/>
      </w:pPr>
      <w:r>
        <w:t>This assignment extends the HW5 horizontal scaling infrastructure (ECS Fargate on AWS) with two persistent database backends: Amazon RDS MySQL and Amazon DynamoDB. The same Go-based Shopping Cart API runs on ECS and connects to either backend via the DB_BACKEND environment variable.</w:t>
      </w:r>
    </w:p>
    <w:p>
      <w:pPr>
        <w:pStyle w:val="Heading2"/>
      </w:pPr>
      <w:r>
        <w:rPr>
          <w:color w:val="1A3C5E"/>
        </w:rPr>
        <w:t>1.1 Terraform Initialization</w:t>
      </w:r>
    </w:p>
    <w:p>
      <w:pPr>
        <w:spacing w:after="160"/>
      </w:pPr>
      <w:r>
        <w:t>The Terraform configuration was extended from HW5 with two new modules: modules/rds (for Amazon RDS MySQL) and modules/dynamodb (for DynamoDB table). The existing network, ECR, ECS, and logging modules were preserved unchanged.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67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terraform_i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7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1: terraform init — Successfully initialized with AWS and Docker providers</w:t>
      </w:r>
    </w:p>
    <w:p/>
    <w:p>
      <w:pPr>
        <w:pStyle w:val="Heading2"/>
      </w:pPr>
      <w:r>
        <w:rPr>
          <w:color w:val="1A3C5E"/>
        </w:rPr>
        <w:t>1.2 Docker Build</w:t>
      </w:r>
    </w:p>
    <w:p>
      <w:pPr>
        <w:spacing w:after="160"/>
      </w:pPr>
      <w:r>
        <w:t>The Go Shopping Cart API was compiled into a Docker image. The application supports both MySQL and DynamoDB backends through a common CartStore interface, selectable via environment variables.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01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docker_bui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1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2: Docker build — Successfully built hw8-cart-api image (11.2s)</w:t>
      </w:r>
    </w:p>
    <w:p/>
    <w:p>
      <w:pPr>
        <w:pStyle w:val="Heading2"/>
      </w:pPr>
      <w:r>
        <w:rPr>
          <w:color w:val="1A3C5E"/>
        </w:rPr>
        <w:t>1.3 Terraform Apply</w:t>
      </w:r>
    </w:p>
    <w:p>
      <w:pPr>
        <w:spacing w:after="160"/>
      </w:pPr>
      <w:r>
        <w:t>All 12 AWS resources were created in a single terraform apply: VPC security groups, DB subnet group, RDS MySQL instance (db.t3.micro), DynamoDB table (on-demand billing), ECR repository, ECS cluster, task definition, and service. The RDS instance took approximately 5 minutes to provision.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91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terraform_appli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1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3: terraform apply — 12 resources created, RDS endpoint and DynamoDB table name in outputs</w:t>
      </w:r>
    </w:p>
    <w:p/>
    <w:p>
      <w:pPr>
        <w:pStyle w:val="Heading2"/>
      </w:pPr>
      <w:r>
        <w:rPr>
          <w:color w:val="1A3C5E"/>
        </w:rPr>
        <w:t>1.4 ECS Service Deployment</w:t>
      </w:r>
    </w:p>
    <w:p>
      <w:pPr>
        <w:spacing w:after="160"/>
      </w:pPr>
      <w:r>
        <w:t>The ECS Fargate service launched successfully with 1 running task. The deployment status shows "Success" with the CS6650HW8-task:1 task definition revision.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673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ecs_hw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4: ECS Console — CS6650HW8 service active with 1 Running task</w:t>
      </w:r>
    </w:p>
    <w:p/>
    <w:p>
      <w:r>
        <w:br w:type="page"/>
      </w:r>
    </w:p>
    <w:p>
      <w:pPr>
        <w:pStyle w:val="Heading1"/>
      </w:pPr>
      <w:r>
        <w:rPr>
          <w:color w:val="1A3C5E"/>
        </w:rPr>
        <w:t>2. STEP I: MySQL Implementation</w:t>
      </w:r>
    </w:p>
    <w:p>
      <w:pPr>
        <w:pStyle w:val="Heading2"/>
      </w:pPr>
      <w:r>
        <w:rPr>
          <w:color w:val="1A3C5E"/>
        </w:rPr>
        <w:t>2.1 Schema Design Decisions</w:t>
      </w:r>
    </w:p>
    <w:p>
      <w:pPr>
        <w:spacing w:after="160"/>
      </w:pPr>
      <w:r>
        <w:t>A normalized two-table schema was designed following Third Normal Form (3NF):</w:t>
      </w:r>
    </w:p>
    <w:p>
      <w:r>
        <w:rPr>
          <w:b/>
        </w:rPr>
        <w:t xml:space="preserve">Table Structure: </w:t>
      </w:r>
      <w:r>
        <w:t>Two tables (carts + cart_items). Cart metadata is separated from item data to allow efficient queries and maintain data integrity. The trade-off is requiring a JOIN for full cart retrieval, but indexed JOINs proved fast (avg 32.28ms).</w:t>
      </w:r>
    </w:p>
    <w:p>
      <w:r>
        <w:rPr>
          <w:b/>
        </w:rPr>
        <w:t xml:space="preserve">Key Strategy: </w:t>
      </w:r>
      <w:r>
        <w:t>Cart IDs use UUIDs (CHAR(36)) for global uniqueness across distributed ECS tasks. The cart_items table uses a compound unique constraint (cart_id, product_id) to prevent duplicate items and enable atomic upserts via INSERT ... ON DUPLICATE KEY UPDATE.</w:t>
      </w:r>
    </w:p>
    <w:p>
      <w:r>
        <w:rPr>
          <w:b/>
        </w:rPr>
        <w:t xml:space="preserve">Index Strategy: </w:t>
      </w:r>
      <w:r>
        <w:t>Three indexes — idx_carts_customer for customer history, idx_items_cart_id for fast JOINs, and uk_cart_product (unique key) for item lookups and duplicate prevention.</w:t>
      </w:r>
    </w:p>
    <w:p>
      <w:r>
        <w:rPr>
          <w:b/>
        </w:rPr>
        <w:t xml:space="preserve">Transaction Design: </w:t>
      </w:r>
      <w:r>
        <w:t>InnoDB row-level locking handles concurrent cart modifications. Add-item uses atomic upserts. Cart retrieval is a single read-only SELECT ... LEFT JOIN.</w:t>
      </w:r>
    </w:p>
    <w:p>
      <w:r>
        <w:rPr>
          <w:b/>
        </w:rPr>
        <w:t xml:space="preserve">Connection Pool: </w:t>
      </w:r>
      <w:r>
        <w:t>25 max open connections, 10 idle, 5-minute max lifetime. This balances reuse efficiency against resource consumption on the db.t3.micro instance.</w:t>
      </w:r>
    </w:p>
    <w:p>
      <w:pPr>
        <w:pStyle w:val="Heading2"/>
      </w:pPr>
      <w:r>
        <w:rPr>
          <w:color w:val="1A3C5E"/>
        </w:rPr>
        <w:t>2.2 API Health Check — MySQL Backend</w:t>
      </w:r>
    </w:p>
    <w:p>
      <w:pPr>
        <w:spacing w:after="160"/>
      </w:pPr>
      <w:r>
        <w:t>After deployment, the health endpoint confirmed the API was running with the MySQL backend connected: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094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ysql_heal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9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5: Health check — {"backend":"mysql","status":"ok"} confirming MySQL connection</w:t>
      </w:r>
    </w:p>
    <w:p/>
    <w:p>
      <w:pPr>
        <w:pStyle w:val="Heading2"/>
      </w:pPr>
      <w:r>
        <w:rPr>
          <w:color w:val="1A3C5E"/>
        </w:rPr>
        <w:t>2.3 Performance Testing — MySQL (150 Operations)</w:t>
      </w:r>
    </w:p>
    <w:p>
      <w:pPr>
        <w:spacing w:after="160"/>
      </w:pPr>
      <w:r>
        <w:t>The required performance test was executed: 50 create_cart, 50 add_items, and 50 get_cart operations, run sequentially against the ECS-deployed 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28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ysql_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2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6: MySQL performance test — 150/150 success, avg 32.79ms, all operations under 50ms target</w:t>
      </w:r>
    </w:p>
    <w:p/>
    <w:p>
      <w:pPr>
        <w:spacing w:after="160"/>
      </w:pPr>
      <w:r>
        <w:t>Key observations from MySQL testing: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Total Operations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Success Rate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150/150 (100%)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Avg Response Time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32.79 ms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P50 (Median)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30.50 ms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P95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47.50 ms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P99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51.00 ms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create_cart avg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32.24 ms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add_items avg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33.86 ms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get_cart avg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32.28 ms</w:t>
            </w:r>
          </w:p>
        </w:tc>
      </w:tr>
    </w:tbl>
    <w:p/>
    <w:p>
      <w:pPr>
        <w:pStyle w:val="Heading2"/>
      </w:pPr>
      <w:r>
        <w:rPr>
          <w:color w:val="1A3C5E"/>
        </w:rPr>
        <w:t>2.4 CloudWatch Monitoring — RDS</w:t>
      </w:r>
    </w:p>
    <w:p>
      <w:pPr>
        <w:spacing w:after="160"/>
      </w:pPr>
      <w:r>
        <w:t>RDS CloudWatch metrics show CPU utilization peaked at ~16.5% during testing, with a single active database connection. The low resource usage confirms db.t3.micro is adequate for this workload.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88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rds_c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7: RDS CloudWatch — CPU peaked at 16.5%, 1 active connection during test</w:t>
      </w:r>
    </w:p>
    <w:p/>
    <w:p>
      <w:r>
        <w:br w:type="page"/>
      </w:r>
    </w:p>
    <w:p>
      <w:pPr>
        <w:pStyle w:val="Heading1"/>
      </w:pPr>
      <w:r>
        <w:rPr>
          <w:color w:val="1A3C5E"/>
        </w:rPr>
        <w:t>3. STEP II: DynamoDB Implementation</w:t>
      </w:r>
    </w:p>
    <w:p>
      <w:pPr>
        <w:pStyle w:val="Heading2"/>
      </w:pPr>
      <w:r>
        <w:rPr>
          <w:color w:val="1A3C5E"/>
        </w:rPr>
        <w:t>3.1 Table Design &amp; Partition Key Strategy</w:t>
      </w:r>
    </w:p>
    <w:p>
      <w:pPr>
        <w:spacing w:after="160"/>
      </w:pPr>
      <w:r>
        <w:t>A single-table design was implemented with a composite primary key:</w:t>
      </w:r>
    </w:p>
    <w:p>
      <w:r>
        <w:rPr>
          <w:b/>
        </w:rPr>
        <w:t xml:space="preserve">Partition Key (PK): </w:t>
      </w:r>
      <w:r>
        <w:t>"CART#&lt;cart_id&gt;" — UUID-based cart IDs ensure even distribution across partitions with no hot spots.</w:t>
      </w:r>
    </w:p>
    <w:p>
      <w:r>
        <w:rPr>
          <w:b/>
        </w:rPr>
        <w:t xml:space="preserve">Sort Key (SK): </w:t>
      </w:r>
      <w:r>
        <w:t>"META" for cart metadata, "ITEM#&lt;product_id&gt;" for individual items. This allows retrieving an entire cart (metadata + all items) with a single Query operation on the partition key.</w:t>
      </w:r>
    </w:p>
    <w:p>
      <w:r>
        <w:rPr>
          <w:b/>
        </w:rPr>
        <w:t xml:space="preserve">Why Single Table: </w:t>
      </w:r>
      <w:r>
        <w:t>Shopping carts have simple, predictable access patterns (create, get by ID, add items). All operations target a single cart, making single-table design ideal — no secondary indexes needed.</w:t>
      </w:r>
    </w:p>
    <w:p>
      <w:r>
        <w:rPr>
          <w:b/>
        </w:rPr>
        <w:t xml:space="preserve">Eventual Consistency: </w:t>
      </w:r>
      <w:r>
        <w:t>DynamoDB defaults to eventually consistent reads. For shopping carts, this is acceptable since carts are session-based and accessed by a single user. During testing, zero consistency delays were observed.</w:t>
      </w:r>
    </w:p>
    <w:p>
      <w:pPr>
        <w:pStyle w:val="Heading2"/>
      </w:pPr>
      <w:r>
        <w:rPr>
          <w:color w:val="1A3C5E"/>
        </w:rPr>
        <w:t>3.2 API Health Check — DynamoDB Backend</w:t>
      </w:r>
    </w:p>
    <w:p>
      <w:pPr>
        <w:spacing w:after="160"/>
      </w:pPr>
      <w:r>
        <w:t>After switching the DB_BACKEND environment variable to "dynamodb" via terraform apply, the health endpoint confirmed the backend switch. Note the ECS task received a new public IP (34.216.188.26) after redeployment.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216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dynamo_heal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1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8: Health check — {"backend":"dynamodb","status":"ok"} confirming DynamoDB connection</w:t>
      </w:r>
    </w:p>
    <w:p/>
    <w:p>
      <w:pPr>
        <w:pStyle w:val="Heading2"/>
      </w:pPr>
      <w:r>
        <w:rPr>
          <w:color w:val="1A3C5E"/>
        </w:rPr>
        <w:t>3.3 Performance Testing — DynamoDB (150 Operations)</w:t>
      </w:r>
    </w:p>
    <w:p>
      <w:pPr>
        <w:spacing w:after="160"/>
      </w:pPr>
      <w:r>
        <w:t>The identical test protocol was executed against the DynamoDB backend: 50 create_cart, 50 add_items, 50 get_cart.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634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dynamo_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6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9: DynamoDB performance test — 150/150 success, avg 37.31ms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Total Operations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Success Rate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150/150 (100%)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Avg Response Time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37.31 ms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P50 (Median)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34.38 ms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P95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56.17 ms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P99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70.07 ms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create_cart avg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35.11 ms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add_items avg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40.50 ms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get_cart avg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20"/>
              </w:rPr>
              <w:t>36.33 ms</w:t>
            </w:r>
          </w:p>
        </w:tc>
      </w:tr>
    </w:tbl>
    <w:p/>
    <w:p>
      <w:pPr>
        <w:pStyle w:val="Heading2"/>
      </w:pPr>
      <w:r>
        <w:rPr>
          <w:color w:val="1A3C5E"/>
        </w:rPr>
        <w:t>3.4 CloudWatch Monitoring — DynamoDB</w:t>
      </w:r>
    </w:p>
    <w:p>
      <w:pPr>
        <w:spacing w:after="160"/>
      </w:pPr>
      <w:r>
        <w:t>DynamoDB CloudWatch metrics show request latency around 3.2ms for PutItem operations at the DynamoDB service level (separate from application-level latency which includes network round-trip). Consumed read capacity peaked at ~75 units and write capacity at ~100 units during the test burst. Zero throttled requests were observed.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209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dynamo_cw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10: DynamoDB latency — PutItem SuccessfulRequestLatency ~3.2ms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578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dynamo_cw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7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11: DynamoDB capacity — Read (~75 RCU) and Write (~100 WCU) consumption during test</w:t>
      </w:r>
    </w:p>
    <w:p/>
    <w:p>
      <w:r>
        <w:br w:type="page"/>
      </w:r>
    </w:p>
    <w:p>
      <w:pPr>
        <w:pStyle w:val="Heading1"/>
      </w:pPr>
      <w:r>
        <w:rPr>
          <w:color w:val="1A3C5E"/>
        </w:rPr>
        <w:t>4. STEP III: Database Comparison &amp; Analysis</w:t>
      </w:r>
    </w:p>
    <w:p>
      <w:pPr>
        <w:pStyle w:val="Heading2"/>
      </w:pPr>
      <w:r>
        <w:rPr>
          <w:color w:val="1A3C5E"/>
        </w:rPr>
        <w:t>4.0 Data Verification</w:t>
      </w:r>
    </w:p>
    <w:p>
      <w:pPr>
        <w:spacing w:after="160"/>
      </w:pPr>
      <w:r>
        <w:t>Both test result files were verified and merged into combined_results.json. Each file contains exactly 150 operations (50 create, 50 add, 50 get), confirming valid comparison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902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ombin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0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12: Data verification and comparison tables from combine_results.py</w:t>
      </w:r>
    </w:p>
    <w:p/>
    <w:p>
      <w:pPr>
        <w:pStyle w:val="Heading2"/>
      </w:pPr>
      <w:r>
        <w:rPr>
          <w:color w:val="1A3C5E"/>
        </w:rPr>
        <w:t>4.1 Performance Comparison Table</w:t>
      </w:r>
    </w:p>
    <w:p>
      <w:pPr>
        <w:spacing w:after="160"/>
      </w:pPr>
      <w:r>
        <w:t>All values calculated from combined_results.json: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b/>
                <w:sz w:val="20"/>
              </w:rPr>
              <w:t>MySQL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b/>
                <w:sz w:val="20"/>
              </w:rPr>
              <w:t>DynamoDB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b/>
                <w:sz w:val="20"/>
              </w:rPr>
              <w:t>Winner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b/>
                <w:sz w:val="20"/>
              </w:rPr>
              <w:t>Margin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Avg Response Time (ms)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32.79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37.31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MySQL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4.52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P50 Response Time (ms)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30.50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34.38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MySQL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3.88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P95 Response Time (ms)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47.50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56.17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MySQL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8.67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P99 Response Time (ms)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51.00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70.07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MySQL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19.07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Success Rate (%)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100.0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100.0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Tie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Total Operations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color w:val="1A3C5E"/>
        </w:rPr>
        <w:t>4.2 Operation-Specific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jc w:val="center"/>
            </w:pPr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b/>
                <w:sz w:val="20"/>
              </w:rPr>
              <w:t>MySQL Avg (ms)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b/>
                <w:sz w:val="20"/>
              </w:rPr>
              <w:t>DynamoDB Avg (ms)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b/>
                <w:sz w:val="20"/>
              </w:rPr>
              <w:t>Faster By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CREATE_CART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32.24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35.11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MySQL 2.87ms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ADD_ITEMS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33.86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40.50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MySQL 6.64ms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GET_CART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32.28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36.33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sz w:val="20"/>
              </w:rPr>
              <w:t>MySQL 4.05ms</w:t>
            </w:r>
          </w:p>
        </w:tc>
      </w:tr>
    </w:tbl>
    <w:p/>
    <w:p>
      <w:pPr>
        <w:spacing w:after="160"/>
      </w:pPr>
      <w:r>
        <w:t>MySQL outperformed DynamoDB across all three operations. The largest gap was in ADD_ITEMS (6.64ms) because the DynamoDB implementation requires a PutItem write followed by a Query read to return the updated cart, while MySQL performs an atomic upsert + SELECT over a single persistent connection.</w:t>
      </w:r>
    </w:p>
    <w:p>
      <w:pPr>
        <w:pStyle w:val="Heading2"/>
      </w:pPr>
      <w:r>
        <w:rPr>
          <w:color w:val="1A3C5E"/>
        </w:rPr>
        <w:t>4.3 Consistency Model Impact Assessment</w:t>
      </w:r>
    </w:p>
    <w:p>
      <w:r>
        <w:rPr>
          <w:b/>
        </w:rPr>
        <w:t xml:space="preserve">MySQL (ACID): </w:t>
      </w:r>
      <w:r>
        <w:t>Every operation provided immediate, strongly consistent results. After inserting a cart, the subsequent GET always returned complete data. No retry patterns or read-after-write concerns were needed.</w:t>
      </w:r>
    </w:p>
    <w:p>
      <w:r>
        <w:rPr>
          <w:b/>
        </w:rPr>
        <w:t xml:space="preserve">DynamoDB (Eventual Consistency): </w:t>
      </w:r>
      <w:r>
        <w:t>Despite theoretical possibility of stale reads, zero consistency delays were observed during all 150 operations. This is because: (1) our test was sequential, (2) single-partition operations in DynamoDB are typically consistent within milliseconds, and (3) on-demand capacity mode avoids partition splitting.</w:t>
      </w:r>
    </w:p>
    <w:p>
      <w:r>
        <w:rPr>
          <w:b/>
        </w:rPr>
        <w:t xml:space="preserve">User Experience Implications: </w:t>
      </w:r>
      <w:r>
        <w:t>For shopping carts, eventual consistency is acceptable — users tolerate brief delays seeing added items. However, for order placement or payment processing, ACID guarantees become critical.</w:t>
      </w:r>
    </w:p>
    <w:p>
      <w:pPr>
        <w:pStyle w:val="Heading2"/>
      </w:pPr>
      <w:r>
        <w:rPr>
          <w:color w:val="1A3C5E"/>
        </w:rPr>
        <w:t>4.4 Resource Efficiency Analysis</w:t>
      </w:r>
    </w:p>
    <w:p>
      <w:r>
        <w:rPr>
          <w:b/>
        </w:rPr>
        <w:t xml:space="preserve">Connection Management: </w:t>
      </w:r>
      <w:r>
        <w:t>MySQL required explicit pool tuning (25 max connections, 10 idle). DynamoDB eliminates this concern entirely — the AWS SDK manages connections internally.</w:t>
      </w:r>
    </w:p>
    <w:p>
      <w:r>
        <w:rPr>
          <w:b/>
        </w:rPr>
        <w:t xml:space="preserve">Resource Predictability: </w:t>
      </w:r>
      <w:r>
        <w:t>MySQL on db.t3.micro has fixed limits (2 vCPU, 1GB RAM), with CPU at ~16.5% during testing. DynamoDB consumed ~75 RCU and ~100 WCU during the burst with zero throttling — resources scaled automatically.</w:t>
      </w:r>
    </w:p>
    <w:p>
      <w:r>
        <w:rPr>
          <w:b/>
        </w:rPr>
        <w:t xml:space="preserve">Scaling Path: </w:t>
      </w:r>
      <w:r>
        <w:t>MySQL requires instance upgrades (vertical) or read replicas (horizontal reads only). DynamoDB scales horizontally and automatically. For 150 operations this difference is irrelevant, but at 10K+ concurrent users, DynamoDB's auto-scaling becomes decisive.</w:t>
      </w:r>
    </w:p>
    <w:p>
      <w:pPr>
        <w:pStyle w:val="Heading2"/>
      </w:pPr>
      <w:r>
        <w:rPr>
          <w:color w:val="1A3C5E"/>
        </w:rPr>
        <w:t>4.5 ECS Resource Utilization</w:t>
      </w:r>
    </w:p>
    <w:p>
      <w:pPr>
        <w:spacing w:after="160"/>
      </w:pPr>
      <w:r>
        <w:t>ECS CloudWatch shows the CS6650HW8 service consumed minimal CPU (~0.31% peak) and memory (~1.02%) during testing. The Go application is extremely lightweight, leaving substantial headroom for scaling.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209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ecs_c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13: ECS CloudWatch — CPU and memory utilization for CS6650HW8-cluster</w:t>
      </w:r>
    </w:p>
    <w:p/>
    <w:p>
      <w:r>
        <w:br w:type="page"/>
      </w:r>
    </w:p>
    <w:p>
      <w:pPr>
        <w:pStyle w:val="Heading2"/>
      </w:pPr>
      <w:r>
        <w:rPr>
          <w:color w:val="1A3C5E"/>
        </w:rPr>
        <w:t>4.6 Real-World Scenario Recommendations</w:t>
      </w:r>
    </w:p>
    <w:p>
      <w:r>
        <w:rPr>
          <w:b/>
        </w:rPr>
        <w:t xml:space="preserve">Scenario A — Startup MVP </w:t>
      </w:r>
      <w:r>
        <w:t>(100 users/day, 1 developer, limited budget)</w:t>
      </w:r>
    </w:p>
    <w:p>
      <w:r>
        <w:rPr>
          <w:b/>
        </w:rPr>
        <w:t xml:space="preserve">Recommendation: MySQL. </w:t>
      </w:r>
      <w:r>
        <w:t>Lower latency (32.79ms vs 37.31ms avg), familiar SQL mental model, and free-tier db.t3.micro keep costs near zero. Our test shows MySQL handled all 150 operations with 100% success and consistent sub-50ms responses.</w:t>
      </w:r>
    </w:p>
    <w:p/>
    <w:p>
      <w:r>
        <w:rPr>
          <w:b/>
        </w:rPr>
        <w:t xml:space="preserve">Scenario B — Growing Business </w:t>
      </w:r>
      <w:r>
        <w:t>(10K users/day, 5 developers, moderate budget)</w:t>
      </w:r>
    </w:p>
    <w:p>
      <w:r>
        <w:rPr>
          <w:b/>
        </w:rPr>
        <w:t xml:space="preserve">Recommendation: MySQL + DynamoDB for sessions. </w:t>
      </w:r>
      <w:r>
        <w:t>MySQL's ACID transactions and JOIN capabilities support complex queries as the business grows. DynamoDB handles session data with zero maintenance. Both databases performed well in our tests.</w:t>
      </w:r>
    </w:p>
    <w:p/>
    <w:p>
      <w:r>
        <w:rPr>
          <w:b/>
        </w:rPr>
        <w:t xml:space="preserve">Scenario C — High-Traffic Events </w:t>
      </w:r>
      <w:r>
        <w:t>(50K normal, 1M spike users)</w:t>
      </w:r>
    </w:p>
    <w:p>
      <w:r>
        <w:rPr>
          <w:b/>
        </w:rPr>
        <w:t xml:space="preserve">Recommendation: DynamoDB. </w:t>
      </w:r>
      <w:r>
        <w:t>Despite MySQL winning our benchmark, DynamoDB's auto-scaling is decisive here. A 20x spike would overwhelm db.t3.micro (~100 max connections), while DynamoDB absorbed our test burst with zero throttling.</w:t>
      </w:r>
    </w:p>
    <w:p/>
    <w:p>
      <w:r>
        <w:rPr>
          <w:b/>
        </w:rPr>
        <w:t xml:space="preserve">Scenario D — Global Platform </w:t>
      </w:r>
      <w:r>
        <w:t>(millions of users, multi-region, 24/7)</w:t>
      </w:r>
    </w:p>
    <w:p>
      <w:r>
        <w:rPr>
          <w:b/>
        </w:rPr>
        <w:t xml:space="preserve">Recommendation: DynamoDB. </w:t>
      </w:r>
      <w:r>
        <w:t>Global Tables provide built-in multi-region replication with single-digit ms reads. MySQL multi-region requires manual replication setup and conflict resolution.</w:t>
      </w:r>
    </w:p>
    <w:p>
      <w:pPr>
        <w:pStyle w:val="Heading2"/>
      </w:pPr>
      <w:r>
        <w:rPr>
          <w:color w:val="1A3C5E"/>
        </w:rPr>
        <w:t>4.7 Evidence-Based Architecture Recommendations</w:t>
      </w:r>
    </w:p>
    <w:p>
      <w:r>
        <w:rPr>
          <w:b/>
        </w:rPr>
        <w:t xml:space="preserve">Shopping Cart Winner: MySQL. </w:t>
      </w:r>
      <w:r>
        <w:t>Our test data shows MySQL outperforming DynamoDB across all operations, with the largest gap at P99 (51.00ms vs 70.07ms — 37% difference).</w:t>
      </w:r>
    </w:p>
    <w:p>
      <w:r>
        <w:rPr>
          <w:b/>
        </w:rPr>
        <w:t xml:space="preserve">When to Choose DynamoDB: </w:t>
      </w:r>
      <w:r>
        <w:t>Unpredictable/spiky traffic, multi-region deployment, simple key-value patterns, or when the team lacks DB administration expertise.</w:t>
      </w:r>
    </w:p>
    <w:p>
      <w:pPr>
        <w:spacing w:after="160"/>
      </w:pPr>
      <w:r>
        <w:t>Polyglot Strategy for a complete e-commerce system: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b/>
                <w:sz w:val="20"/>
              </w:rPr>
              <w:t>Recommended DB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Shopping Carts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MySQL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Better latency per our test data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User Sessions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DynamoDB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Simple key-value, TTL expiration, auto-scaling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Product Catalog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MySQL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Complex filters, search, JOIN-heavy queries</w:t>
            </w:r>
          </w:p>
        </w:tc>
      </w:tr>
      <w:tr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Order History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MySQL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ACID for payments, JOIN for reporting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5E"/>
        </w:rPr>
        <w:t>5. Learning Reflection</w:t>
      </w:r>
    </w:p>
    <w:p>
      <w:pPr>
        <w:pStyle w:val="Heading2"/>
      </w:pPr>
      <w:r>
        <w:rPr>
          <w:color w:val="1A3C5E"/>
        </w:rPr>
        <w:t>5.1 What Surprised Us?</w:t>
      </w:r>
    </w:p>
    <w:p>
      <w:pPr>
        <w:spacing w:after="160"/>
      </w:pPr>
      <w:r>
        <w:t>MySQL outperforming DynamoDB was the most unexpected result. Conventional wisdom suggests NoSQL databases are faster for simple key-value operations. However, for our small-scale sequential test, MySQL's persistent connection pool eliminated per-request connection overhead, while DynamoDB incurred HTTPS request overhead for every operation. The gap was most pronounced in ADD_ITEMS (6.64ms difference), which involves both a write and a read in DynamoDB.</w:t>
      </w:r>
    </w:p>
    <w:p>
      <w:pPr>
        <w:pStyle w:val="Heading2"/>
      </w:pPr>
      <w:r>
        <w:rPr>
          <w:color w:val="1A3C5E"/>
        </w:rPr>
        <w:t>5.2 What Failed Initially?</w:t>
      </w:r>
    </w:p>
    <w:p>
      <w:pPr>
        <w:spacing w:after="160"/>
      </w:pPr>
      <w:r>
        <w:t>The Terraform deployment initially failed because AWS RDS resource identifiers require lowercase-only names, while our service name (CS6650HW8) contained uppercase characters. We resolved this by applying Terraform's lower() function to all RDS identifiers. This highlights an important lesson: cloud service naming constraints vary across AWS services and must be validated early.</w:t>
      </w:r>
    </w:p>
    <w:p>
      <w:pPr>
        <w:spacing w:after="160"/>
      </w:pPr>
      <w:r>
        <w:t>The ECS variables.tf also had a syntax error — using semicolons to separate arguments on a single line, which Terraform's HCL syntax does not support. This was resolved by expanding each variable into its own block.</w:t>
      </w:r>
    </w:p>
    <w:p>
      <w:pPr>
        <w:pStyle w:val="Heading2"/>
      </w:pPr>
      <w:r>
        <w:rPr>
          <w:color w:val="1A3C5E"/>
        </w:rPr>
        <w:t>5.3 Key Insights Gained</w:t>
      </w:r>
    </w:p>
    <w:p>
      <w:r>
        <w:rPr>
          <w:b/>
        </w:rPr>
        <w:t xml:space="preserve">1. Database choice depends on scale, not just speed. </w:t>
      </w:r>
      <w:r>
        <w:t>MySQL won our benchmark, but DynamoDB's operational advantages (auto-scaling, zero maintenance) become decisive at production scale.</w:t>
      </w:r>
    </w:p>
    <w:p>
      <w:r>
        <w:rPr>
          <w:b/>
        </w:rPr>
        <w:t xml:space="preserve">2. Connection pooling is a hidden advantage. </w:t>
      </w:r>
      <w:r>
        <w:t>MySQL's persistent connections amortize setup cost across requests, giving it a significant per-request latency advantage over DynamoDB's per-request HTTPS overhead.</w:t>
      </w:r>
    </w:p>
    <w:p>
      <w:r>
        <w:rPr>
          <w:b/>
        </w:rPr>
        <w:t xml:space="preserve">3. Single-table DynamoDB design is elegant but rigid. </w:t>
      </w:r>
      <w:r>
        <w:t>The CART#/ITEM# pattern works well for shopping carts, but adding new access patterns (e.g., "find all carts containing product X") would require Global Secondary Indexes, while MySQL just needs a new SQL query.</w:t>
      </w:r>
    </w:p>
    <w:p>
      <w:r>
        <w:rPr>
          <w:b/>
        </w:rPr>
        <w:t xml:space="preserve">4. Eventual consistency was a non-issue in practice. </w:t>
      </w:r>
      <w:r>
        <w:t>Zero stale reads during testing, though this would likely change under high concurrency with multiple writers to the same partition.</w:t>
      </w:r>
    </w:p>
    <w:p>
      <w:r>
        <w:rPr>
          <w:b/>
        </w:rPr>
        <w:t xml:space="preserve">5. Infrastructure-as-code accelerates iteration. </w:t>
      </w:r>
      <w:r>
        <w:t>Switching between MySQL and DynamoDB backends required only a single Terraform variable change. The entire infrastructure could be destroyed and recreated in under 10 minutes.</w:t>
      </w:r>
    </w:p>
    <w:p/>
    <w:p/>
    <w:p>
      <w:pPr>
        <w:jc w:val="center"/>
      </w:pPr>
      <w:r>
        <w:rPr>
          <w:i/>
          <w:color w:val="999999"/>
          <w:sz w:val="18"/>
        </w:rPr>
        <w:t>Data Source: All performance numbers derived from combined_results.json</w:t>
        <w:br/>
        <w:t>Generated from mysql_test_results.json (150 ops) and dynamodb_test_results.json (150 ops)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