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93373" w14:textId="77777777" w:rsidR="00582220" w:rsidRDefault="00000000">
      <w:pPr>
        <w:spacing w:after="100"/>
        <w:jc w:val="center"/>
      </w:pPr>
      <w:r>
        <w:rPr>
          <w:rFonts w:eastAsia="Arial"/>
          <w:b/>
          <w:bCs/>
          <w:color w:val="1F3864"/>
          <w:sz w:val="44"/>
          <w:szCs w:val="44"/>
        </w:rPr>
        <w:t>CS6650 Midterm Mastery</w:t>
      </w:r>
    </w:p>
    <w:p w14:paraId="2F37A443" w14:textId="77777777" w:rsidR="00582220" w:rsidRDefault="00000000">
      <w:pPr>
        <w:spacing w:after="80"/>
        <w:jc w:val="center"/>
      </w:pPr>
      <w:r>
        <w:rPr>
          <w:rFonts w:eastAsia="Arial"/>
          <w:color w:val="2E75B6"/>
          <w:sz w:val="30"/>
          <w:szCs w:val="30"/>
        </w:rPr>
        <w:t>Step III: Crashing and Recovering</w:t>
      </w:r>
    </w:p>
    <w:p w14:paraId="04A55DF5" w14:textId="77777777" w:rsidR="00582220" w:rsidRDefault="00000000">
      <w:pPr>
        <w:spacing w:after="60"/>
        <w:jc w:val="center"/>
      </w:pPr>
      <w:r>
        <w:rPr>
          <w:rFonts w:eastAsia="Arial"/>
          <w:color w:val="555555"/>
          <w:sz w:val="24"/>
          <w:szCs w:val="24"/>
        </w:rPr>
        <w:t>Cascading Failure Demo with Resilience Patterns</w:t>
      </w:r>
    </w:p>
    <w:p w14:paraId="57123BA5" w14:textId="77777777" w:rsidR="00582220" w:rsidRDefault="00000000">
      <w:pPr>
        <w:spacing w:after="400"/>
        <w:jc w:val="center"/>
      </w:pPr>
      <w:r>
        <w:rPr>
          <w:rFonts w:eastAsia="Arial"/>
          <w:color w:val="888888"/>
          <w:sz w:val="20"/>
          <w:szCs w:val="20"/>
        </w:rPr>
        <w:t>ECS Fargate  |  Terraform  |  Go  |  Circuit Breaker  |  Bulkhead  |  Fail Fast</w:t>
      </w:r>
    </w:p>
    <w:p w14:paraId="71871942" w14:textId="77777777" w:rsidR="00582220" w:rsidRDefault="00000000">
      <w:pPr>
        <w:pStyle w:val="Heading1"/>
      </w:pPr>
      <w:r>
        <w:t>1. Overview</w:t>
      </w:r>
    </w:p>
    <w:p w14:paraId="66E0DD87" w14:textId="77777777" w:rsidR="00582220" w:rsidRDefault="00000000">
      <w:pPr>
        <w:spacing w:after="120"/>
      </w:pPr>
      <w:r>
        <w:rPr>
          <w:rFonts w:eastAsia="Arial"/>
        </w:rPr>
        <w:t>This report documents a crash-and-recovery experiment built on top of the Homework 6 product search service. The goal was to demonstrate how cascading failures propagate through a distributed system when a downstream dependency degrades, and how resilience patterns from Sam Newman's Building Microservices can protect the system from total failure.</w:t>
      </w:r>
    </w:p>
    <w:p w14:paraId="5B9F7B41" w14:textId="77777777" w:rsidR="00582220" w:rsidRDefault="00000000">
      <w:pPr>
        <w:spacing w:after="120"/>
      </w:pPr>
      <w:r>
        <w:rPr>
          <w:rFonts w:eastAsia="Arial"/>
        </w:rPr>
        <w:t>The experiment was deployed to AWS ECS Fargate using Terraform, with an Application Load Balancer routing traffic to the search service. Load testing was performed using Locust with 20 concurrent users across four distinct test phases.</w:t>
      </w:r>
    </w:p>
    <w:p w14:paraId="10484615" w14:textId="77777777" w:rsidR="00582220" w:rsidRDefault="00000000">
      <w:pPr>
        <w:pStyle w:val="Heading1"/>
      </w:pPr>
      <w:r>
        <w:t>2. Architecture</w:t>
      </w:r>
    </w:p>
    <w:p w14:paraId="3FB54276" w14:textId="77777777" w:rsidR="00582220" w:rsidRDefault="00000000">
      <w:pPr>
        <w:spacing w:after="120"/>
      </w:pPr>
      <w:r>
        <w:rPr>
          <w:rFonts w:eastAsia="Arial"/>
        </w:rPr>
        <w:t>The system consists of two microservices deployed as separate ECS Fargate tasks:</w:t>
      </w:r>
    </w:p>
    <w:p w14:paraId="27C37080" w14:textId="77777777" w:rsidR="00582220" w:rsidRDefault="00000000">
      <w:pPr>
        <w:pStyle w:val="ListParagraph"/>
        <w:numPr>
          <w:ilvl w:val="0"/>
          <w:numId w:val="2"/>
        </w:numPr>
        <w:spacing w:after="60"/>
      </w:pPr>
      <w:r>
        <w:rPr>
          <w:rFonts w:eastAsia="Arial"/>
        </w:rPr>
        <w:t>Product Search Service (port 8080): Generates 100,000 products at startup using sync.Map, handles search queries by checking the first 100 products, and calls the downstream recommendation service for each request. Exposed behind an Application Load Balancer.</w:t>
      </w:r>
    </w:p>
    <w:p w14:paraId="0FBFAADB" w14:textId="77777777" w:rsidR="00582220" w:rsidRDefault="00000000">
      <w:pPr>
        <w:pStyle w:val="ListParagraph"/>
        <w:numPr>
          <w:ilvl w:val="0"/>
          <w:numId w:val="2"/>
        </w:numPr>
        <w:spacing w:after="60"/>
      </w:pPr>
      <w:r>
        <w:rPr>
          <w:rFonts w:eastAsia="Arial"/>
        </w:rPr>
        <w:t>Recommendation Service (port 8081): Returns product recommendations. Supports runtime failure injection via a /mode endpoint to simulate slow responses (3–8 second delay), errors (80% failure rate), or progressive degradation.</w:t>
      </w:r>
    </w:p>
    <w:p w14:paraId="470A4A8E" w14:textId="77777777" w:rsidR="00582220" w:rsidRDefault="00000000">
      <w:pPr>
        <w:spacing w:after="120"/>
      </w:pPr>
      <w:r>
        <w:rPr>
          <w:rFonts w:eastAsia="Arial"/>
        </w:rPr>
        <w:t>The search service has two operational modes controlled by the RESILIENCE environment variable, toggled via a single Terraform variable:</w:t>
      </w:r>
    </w:p>
    <w:p w14:paraId="70DB0FDC" w14:textId="77777777" w:rsidR="00582220" w:rsidRDefault="00000000">
      <w:pPr>
        <w:pStyle w:val="ListParagraph"/>
        <w:numPr>
          <w:ilvl w:val="0"/>
          <w:numId w:val="2"/>
        </w:numPr>
        <w:spacing w:after="60"/>
      </w:pPr>
      <w:r>
        <w:rPr>
          <w:rFonts w:eastAsia="Arial"/>
        </w:rPr>
        <w:t>RESILIENCE=false: No protection. The service waits indefinitely for downstream responses, making it vulnerable to cascading failures.</w:t>
      </w:r>
    </w:p>
    <w:p w14:paraId="1EFC68CE" w14:textId="77777777" w:rsidR="00582220" w:rsidRDefault="00000000">
      <w:pPr>
        <w:pStyle w:val="ListParagraph"/>
        <w:numPr>
          <w:ilvl w:val="0"/>
          <w:numId w:val="2"/>
        </w:numPr>
        <w:spacing w:after="60"/>
      </w:pPr>
      <w:r>
        <w:rPr>
          <w:rFonts w:eastAsia="Arial"/>
        </w:rPr>
        <w:t>RESILIENCE=true: Three resilience patterns activate — Fail Fast (500ms timeout), Circuit Breaker (opens after 5 failures, retries after 15s), and Bulkhead (max 10 concurrent downstream calls). When the downstream is unavailable, the service returns fallback recommendations.</w:t>
      </w:r>
    </w:p>
    <w:p w14:paraId="544D604E" w14:textId="77777777" w:rsidR="00582220" w:rsidRDefault="00000000">
      <w:pPr>
        <w:pStyle w:val="Heading1"/>
      </w:pPr>
      <w:r>
        <w:t>3. Deployment</w:t>
      </w:r>
    </w:p>
    <w:p w14:paraId="37747664" w14:textId="77777777" w:rsidR="00582220" w:rsidRDefault="00000000">
      <w:pPr>
        <w:spacing w:after="120"/>
      </w:pPr>
      <w:r>
        <w:rPr>
          <w:rFonts w:eastAsia="Arial"/>
        </w:rPr>
        <w:t>The entire infrastructure was provisioned using Terraform with a single deploy-aws.sh script that builds Docker images, pushes them to Amazon ECR, and deploys to ECS Fargate.</w:t>
      </w:r>
    </w:p>
    <w:p w14:paraId="09EE9CF1" w14:textId="77777777" w:rsidR="00582220" w:rsidRDefault="00000000">
      <w:pPr>
        <w:spacing w:after="80"/>
      </w:pPr>
      <w:r>
        <w:rPr>
          <w:noProof/>
        </w:rPr>
        <w:lastRenderedPageBreak/>
        <w:drawing>
          <wp:inline distT="0" distB="0" distL="0" distR="0" wp14:anchorId="65E9AE9B" wp14:editId="50DC5CCE">
            <wp:extent cx="5760720" cy="2880360"/>
            <wp:effectExtent l="0" t="0" r="0" b="0"/>
            <wp:docPr id="1" name="Screen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0720" cy="2880360"/>
                    </a:xfrm>
                    <a:prstGeom prst="rect">
                      <a:avLst/>
                    </a:prstGeom>
                  </pic:spPr>
                </pic:pic>
              </a:graphicData>
            </a:graphic>
          </wp:inline>
        </w:drawing>
      </w:r>
    </w:p>
    <w:p w14:paraId="22078F63" w14:textId="77777777" w:rsidR="00582220" w:rsidRDefault="00000000">
      <w:pPr>
        <w:spacing w:after="200"/>
        <w:jc w:val="center"/>
      </w:pPr>
      <w:r>
        <w:rPr>
          <w:rFonts w:eastAsia="Arial"/>
          <w:i/>
          <w:iCs/>
          <w:color w:val="666666"/>
          <w:sz w:val="18"/>
          <w:szCs w:val="18"/>
        </w:rPr>
        <w:t>Figure 1: Terraform deployment output showing successful creation of ALB, ECS cluster, services, and Service Discovery.</w:t>
      </w:r>
    </w:p>
    <w:p w14:paraId="17148788" w14:textId="77777777" w:rsidR="00582220" w:rsidRDefault="00000000">
      <w:pPr>
        <w:spacing w:after="80"/>
      </w:pPr>
      <w:r>
        <w:rPr>
          <w:noProof/>
        </w:rPr>
        <w:drawing>
          <wp:inline distT="0" distB="0" distL="0" distR="0" wp14:anchorId="30E13C47" wp14:editId="4BD249C8">
            <wp:extent cx="5760720" cy="2592324"/>
            <wp:effectExtent l="0" t="0" r="0" b="0"/>
            <wp:docPr id="1327975096" name="Screen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0720" cy="2592324"/>
                    </a:xfrm>
                    <a:prstGeom prst="rect">
                      <a:avLst/>
                    </a:prstGeom>
                  </pic:spPr>
                </pic:pic>
              </a:graphicData>
            </a:graphic>
          </wp:inline>
        </w:drawing>
      </w:r>
    </w:p>
    <w:p w14:paraId="09A03996" w14:textId="77777777" w:rsidR="00582220" w:rsidRDefault="00000000">
      <w:pPr>
        <w:spacing w:after="200"/>
        <w:jc w:val="center"/>
      </w:pPr>
      <w:r>
        <w:rPr>
          <w:rFonts w:eastAsia="Arial"/>
          <w:i/>
          <w:iCs/>
          <w:color w:val="666666"/>
          <w:sz w:val="18"/>
          <w:szCs w:val="18"/>
        </w:rPr>
        <w:t>Figure 2: AWS ECS Console showing crash-recovery-cluster with both services (search and recommendation) running on Fargate.</w:t>
      </w:r>
    </w:p>
    <w:p w14:paraId="62CDE66A" w14:textId="77777777" w:rsidR="00582220" w:rsidRDefault="00000000">
      <w:pPr>
        <w:spacing w:after="80"/>
      </w:pPr>
      <w:r>
        <w:rPr>
          <w:noProof/>
        </w:rPr>
        <w:lastRenderedPageBreak/>
        <w:drawing>
          <wp:inline distT="0" distB="0" distL="0" distR="0" wp14:anchorId="5D655D43" wp14:editId="14B7CADA">
            <wp:extent cx="5486400" cy="3017520"/>
            <wp:effectExtent l="0" t="0" r="0" b="0"/>
            <wp:docPr id="1587843595" name="Screen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3017520"/>
                    </a:xfrm>
                    <a:prstGeom prst="rect">
                      <a:avLst/>
                    </a:prstGeom>
                  </pic:spPr>
                </pic:pic>
              </a:graphicData>
            </a:graphic>
          </wp:inline>
        </w:drawing>
      </w:r>
    </w:p>
    <w:p w14:paraId="100D4FD2" w14:textId="77777777" w:rsidR="00582220" w:rsidRDefault="00000000">
      <w:pPr>
        <w:spacing w:after="200"/>
        <w:jc w:val="center"/>
      </w:pPr>
      <w:r>
        <w:rPr>
          <w:rFonts w:eastAsia="Arial"/>
          <w:i/>
          <w:iCs/>
          <w:color w:val="666666"/>
          <w:sz w:val="18"/>
          <w:szCs w:val="18"/>
        </w:rPr>
        <w:t>Figure 3: Health check confirming the search service is reachable through the ALB (HTTP 200, content: "ok").</w:t>
      </w:r>
    </w:p>
    <w:p w14:paraId="69BBE090" w14:textId="77777777" w:rsidR="00582220" w:rsidRDefault="00000000">
      <w:r>
        <w:br w:type="page"/>
      </w:r>
    </w:p>
    <w:p w14:paraId="67A2D3C5" w14:textId="77777777" w:rsidR="00582220" w:rsidRDefault="00000000">
      <w:pPr>
        <w:pStyle w:val="Heading1"/>
      </w:pPr>
      <w:r>
        <w:lastRenderedPageBreak/>
        <w:t>4. Phase 1: The Crash (No Resilience)</w:t>
      </w:r>
    </w:p>
    <w:p w14:paraId="6CA31623" w14:textId="77777777" w:rsidR="00582220" w:rsidRDefault="00000000">
      <w:pPr>
        <w:pStyle w:val="Heading2"/>
      </w:pPr>
      <w:r>
        <w:t>4.1 Baseline Test (Healthy Downstream)</w:t>
      </w:r>
    </w:p>
    <w:p w14:paraId="47953A4B" w14:textId="77777777" w:rsidR="00582220" w:rsidRDefault="00000000">
      <w:pPr>
        <w:spacing w:after="120"/>
      </w:pPr>
      <w:r>
        <w:rPr>
          <w:rFonts w:eastAsia="Arial"/>
        </w:rPr>
        <w:t>With both services running normally (RESILIENCE=false, downstream in "none" mode), a 1-minute Locust test with 20 concurrent users established the baseline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82220" w14:paraId="4F9025A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2EA3992" w14:textId="77777777" w:rsidR="00582220" w:rsidRDefault="00000000">
            <w:r>
              <w:rPr>
                <w:rFonts w:eastAsia="Arial"/>
                <w:b/>
                <w:bCs/>
                <w:color w:val="FFFFFF"/>
                <w:sz w:val="20"/>
                <w:szCs w:val="20"/>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EAF6637" w14:textId="77777777" w:rsidR="00582220" w:rsidRDefault="00000000">
            <w:r>
              <w:rPr>
                <w:rFonts w:eastAsia="Arial"/>
                <w:b/>
                <w:bCs/>
                <w:color w:val="FFFFFF"/>
                <w:sz w:val="20"/>
                <w:szCs w:val="20"/>
              </w:rPr>
              <w:t>Value</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9F10D19" w14:textId="77777777" w:rsidR="00582220" w:rsidRDefault="00000000">
            <w:r>
              <w:rPr>
                <w:rFonts w:eastAsia="Arial"/>
                <w:b/>
                <w:bCs/>
                <w:color w:val="FFFFFF"/>
                <w:sz w:val="20"/>
                <w:szCs w:val="20"/>
              </w:rPr>
              <w:t>Notes</w:t>
            </w:r>
          </w:p>
        </w:tc>
      </w:tr>
      <w:tr w:rsidR="00582220" w14:paraId="2C4BF14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0C8D6" w14:textId="77777777" w:rsidR="00582220" w:rsidRDefault="00000000">
            <w:r>
              <w:rPr>
                <w:rFonts w:eastAsia="Arial"/>
                <w:sz w:val="20"/>
                <w:szCs w:val="20"/>
              </w:rPr>
              <w:t>Requests/sec (RPS)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25A5CB" w14:textId="77777777" w:rsidR="00582220" w:rsidRDefault="00000000">
            <w:r>
              <w:rPr>
                <w:rFonts w:eastAsia="Arial"/>
                <w:b/>
                <w:bCs/>
                <w:color w:val="2E75B6"/>
                <w:sz w:val="20"/>
                <w:szCs w:val="20"/>
              </w:rPr>
              <w:t>89</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60D61" w14:textId="77777777" w:rsidR="00582220" w:rsidRDefault="00000000">
            <w:r>
              <w:rPr>
                <w:rFonts w:eastAsia="Arial"/>
                <w:sz w:val="20"/>
                <w:szCs w:val="20"/>
              </w:rPr>
              <w:t>Aggregate across all endpoints</w:t>
            </w:r>
          </w:p>
        </w:tc>
      </w:tr>
      <w:tr w:rsidR="00582220" w14:paraId="47C66E6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74B248" w14:textId="77777777" w:rsidR="00582220" w:rsidRDefault="00000000">
            <w:r>
              <w:rPr>
                <w:rFonts w:eastAsia="Arial"/>
                <w:sz w:val="20"/>
                <w:szCs w:val="20"/>
              </w:rPr>
              <w:t>Avg Response Time</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E86928" w14:textId="77777777" w:rsidR="00582220" w:rsidRDefault="00000000">
            <w:r>
              <w:rPr>
                <w:rFonts w:eastAsia="Arial"/>
                <w:b/>
                <w:bCs/>
                <w:color w:val="2E75B6"/>
                <w:sz w:val="20"/>
                <w:szCs w:val="20"/>
              </w:rPr>
              <w:t>16 ms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170278" w14:textId="77777777" w:rsidR="00582220" w:rsidRDefault="00000000">
            <w:r>
              <w:rPr>
                <w:rFonts w:eastAsia="Arial"/>
                <w:sz w:val="20"/>
                <w:szCs w:val="20"/>
              </w:rPr>
              <w:t>Fast: search + downstream call</w:t>
            </w:r>
          </w:p>
        </w:tc>
      </w:tr>
      <w:tr w:rsidR="00582220" w14:paraId="7DE30C0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5C009" w14:textId="77777777" w:rsidR="00582220" w:rsidRDefault="00000000">
            <w:r>
              <w:rPr>
                <w:rFonts w:eastAsia="Arial"/>
                <w:sz w:val="20"/>
                <w:szCs w:val="20"/>
              </w:rPr>
              <w:t>Median Response Time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24CB40" w14:textId="77777777" w:rsidR="00582220" w:rsidRDefault="00000000">
            <w:r>
              <w:rPr>
                <w:rFonts w:eastAsia="Arial"/>
                <w:sz w:val="20"/>
                <w:szCs w:val="20"/>
              </w:rPr>
              <w:t>15 ms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60FA6" w14:textId="77777777" w:rsidR="00582220" w:rsidRDefault="00000000">
            <w:r>
              <w:rPr>
                <w:rFonts w:eastAsia="Arial"/>
                <w:sz w:val="20"/>
                <w:szCs w:val="20"/>
              </w:rPr>
              <w:t>Very consistent</w:t>
            </w:r>
          </w:p>
        </w:tc>
      </w:tr>
      <w:tr w:rsidR="00582220" w14:paraId="049E5AB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513DAA" w14:textId="77777777" w:rsidR="00582220" w:rsidRDefault="00000000">
            <w:r>
              <w:rPr>
                <w:rFonts w:eastAsia="Arial"/>
                <w:sz w:val="20"/>
                <w:szCs w:val="20"/>
              </w:rPr>
              <w:t>Max Response Time</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B7636B" w14:textId="77777777" w:rsidR="00582220" w:rsidRDefault="00000000">
            <w:r>
              <w:rPr>
                <w:rFonts w:eastAsia="Arial"/>
                <w:sz w:val="20"/>
                <w:szCs w:val="20"/>
              </w:rPr>
              <w:t>151 ms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6DF6B5" w14:textId="77777777" w:rsidR="00582220" w:rsidRDefault="00000000">
            <w:r>
              <w:rPr>
                <w:rFonts w:eastAsia="Arial"/>
                <w:sz w:val="20"/>
                <w:szCs w:val="20"/>
              </w:rPr>
              <w:t>Occasional tail latency</w:t>
            </w:r>
          </w:p>
        </w:tc>
      </w:tr>
      <w:tr w:rsidR="00582220" w14:paraId="303B4F4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BEE75" w14:textId="77777777" w:rsidR="00582220" w:rsidRDefault="00000000">
            <w:r>
              <w:rPr>
                <w:rFonts w:eastAsia="Arial"/>
                <w:sz w:val="20"/>
                <w:szCs w:val="20"/>
              </w:rPr>
              <w:t>Total Requests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7EAA0" w14:textId="77777777" w:rsidR="00582220" w:rsidRDefault="00000000">
            <w:r>
              <w:rPr>
                <w:rFonts w:eastAsia="Arial"/>
                <w:sz w:val="20"/>
                <w:szCs w:val="20"/>
              </w:rPr>
              <w:t>6,854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0DA15" w14:textId="77777777" w:rsidR="00582220" w:rsidRDefault="00000000">
            <w:r>
              <w:rPr>
                <w:rFonts w:eastAsia="Arial"/>
                <w:sz w:val="20"/>
                <w:szCs w:val="20"/>
              </w:rPr>
              <w:t>In 1 minute</w:t>
            </w:r>
          </w:p>
        </w:tc>
      </w:tr>
      <w:tr w:rsidR="00582220" w14:paraId="4DEA1EB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5DA6DE" w14:textId="77777777" w:rsidR="00582220" w:rsidRDefault="00000000">
            <w:r>
              <w:rPr>
                <w:rFonts w:eastAsia="Arial"/>
                <w:sz w:val="20"/>
                <w:szCs w:val="20"/>
              </w:rPr>
              <w:t>Failures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D77C73" w14:textId="77777777" w:rsidR="00582220" w:rsidRDefault="00000000">
            <w:r>
              <w:rPr>
                <w:rFonts w:eastAsia="Arial"/>
                <w:b/>
                <w:bCs/>
                <w:color w:val="28A745"/>
                <w:sz w:val="20"/>
                <w:szCs w:val="20"/>
              </w:rPr>
              <w:t>0</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CE0D88" w14:textId="77777777" w:rsidR="00582220" w:rsidRDefault="00000000">
            <w:r>
              <w:rPr>
                <w:rFonts w:eastAsia="Arial"/>
                <w:sz w:val="20"/>
                <w:szCs w:val="20"/>
              </w:rPr>
              <w:t>100% success rate</w:t>
            </w:r>
          </w:p>
        </w:tc>
      </w:tr>
    </w:tbl>
    <w:p w14:paraId="29A9BD62" w14:textId="77777777" w:rsidR="00582220" w:rsidRDefault="00582220">
      <w:pPr>
        <w:spacing w:after="200"/>
      </w:pPr>
    </w:p>
    <w:p w14:paraId="6FD31D15" w14:textId="77777777" w:rsidR="00582220" w:rsidRDefault="00000000">
      <w:pPr>
        <w:pStyle w:val="Heading2"/>
      </w:pPr>
      <w:r>
        <w:t>4.2 Triggering the Failure</w:t>
      </w:r>
    </w:p>
    <w:p w14:paraId="110FAF95" w14:textId="77777777" w:rsidR="00582220" w:rsidRDefault="00000000">
      <w:pPr>
        <w:spacing w:after="120"/>
      </w:pPr>
      <w:r>
        <w:rPr>
          <w:rFonts w:eastAsia="Arial"/>
        </w:rPr>
        <w:t>The recommendation service was switched to "slow" mode via its runtime API, causing it to inject a random 3–8 second delay on every response:</w:t>
      </w:r>
    </w:p>
    <w:p w14:paraId="21CFB1D6" w14:textId="77777777" w:rsidR="00582220" w:rsidRDefault="00000000">
      <w:pPr>
        <w:spacing w:after="80"/>
      </w:pPr>
      <w:r>
        <w:rPr>
          <w:noProof/>
        </w:rPr>
        <w:drawing>
          <wp:inline distT="0" distB="0" distL="0" distR="0" wp14:anchorId="69EDDC2B" wp14:editId="652448B1">
            <wp:extent cx="5486400" cy="2743200"/>
            <wp:effectExtent l="0" t="0" r="0" b="0"/>
            <wp:docPr id="1523607170" name="Screen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2743200"/>
                    </a:xfrm>
                    <a:prstGeom prst="rect">
                      <a:avLst/>
                    </a:prstGeom>
                  </pic:spPr>
                </pic:pic>
              </a:graphicData>
            </a:graphic>
          </wp:inline>
        </w:drawing>
      </w:r>
    </w:p>
    <w:p w14:paraId="37E615E4" w14:textId="77777777" w:rsidR="00582220" w:rsidRDefault="00000000">
      <w:pPr>
        <w:spacing w:after="200"/>
        <w:jc w:val="center"/>
      </w:pPr>
      <w:r>
        <w:rPr>
          <w:rFonts w:eastAsia="Arial"/>
          <w:i/>
          <w:iCs/>
          <w:color w:val="666666"/>
          <w:sz w:val="18"/>
          <w:szCs w:val="18"/>
        </w:rPr>
        <w:t>Figure 4: Triggering slow mode on the recommendation service (old_mode: "none" → new_mode: "slow").</w:t>
      </w:r>
    </w:p>
    <w:p w14:paraId="46F42EB5" w14:textId="77777777" w:rsidR="0060001D" w:rsidRDefault="0060001D">
      <w:pPr>
        <w:pStyle w:val="Heading2"/>
      </w:pPr>
    </w:p>
    <w:p w14:paraId="0AF7E803" w14:textId="77777777" w:rsidR="0060001D" w:rsidRDefault="0060001D">
      <w:pPr>
        <w:pStyle w:val="Heading2"/>
        <w:rPr>
          <w:rFonts w:eastAsiaTheme="minorEastAsia"/>
        </w:rPr>
      </w:pPr>
    </w:p>
    <w:p w14:paraId="1F888AAF" w14:textId="77777777" w:rsidR="0060001D" w:rsidRDefault="0060001D">
      <w:pPr>
        <w:pStyle w:val="Heading2"/>
        <w:rPr>
          <w:rFonts w:eastAsiaTheme="minorEastAsia"/>
        </w:rPr>
      </w:pPr>
    </w:p>
    <w:p w14:paraId="475D018A" w14:textId="77777777" w:rsidR="0060001D" w:rsidRDefault="0060001D">
      <w:pPr>
        <w:pStyle w:val="Heading2"/>
        <w:rPr>
          <w:rFonts w:eastAsiaTheme="minorEastAsia"/>
        </w:rPr>
      </w:pPr>
    </w:p>
    <w:p w14:paraId="10E299AF" w14:textId="543D1BB6" w:rsidR="00582220" w:rsidRDefault="00000000">
      <w:pPr>
        <w:pStyle w:val="Heading2"/>
      </w:pPr>
      <w:r>
        <w:lastRenderedPageBreak/>
        <w:t>4.3 Load Test Under Failure</w:t>
      </w:r>
    </w:p>
    <w:p w14:paraId="602E777C" w14:textId="77777777" w:rsidR="00582220" w:rsidRDefault="00000000">
      <w:pPr>
        <w:spacing w:after="120"/>
      </w:pPr>
      <w:r>
        <w:rPr>
          <w:rFonts w:eastAsia="Arial"/>
        </w:rPr>
        <w:t>With the downstream now responding in 3–8 seconds, the same 20-user Locust test was run for 2 minutes. The results were catastrophic: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82220" w14:paraId="616F0D3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1AAB0A0" w14:textId="77777777" w:rsidR="00582220" w:rsidRDefault="00000000">
            <w:r>
              <w:rPr>
                <w:rFonts w:eastAsia="Arial"/>
                <w:b/>
                <w:bCs/>
                <w:color w:val="FFFFFF"/>
                <w:sz w:val="20"/>
                <w:szCs w:val="20"/>
              </w:rPr>
              <w:t>Metric</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C46EF7F" w14:textId="77777777" w:rsidR="00582220" w:rsidRDefault="00000000">
            <w:r>
              <w:rPr>
                <w:rFonts w:eastAsia="Arial"/>
                <w:b/>
                <w:bCs/>
                <w:color w:val="FFFFFF"/>
                <w:sz w:val="20"/>
                <w:szCs w:val="20"/>
              </w:rPr>
              <w:t>Baseline</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85EC145" w14:textId="77777777" w:rsidR="00582220" w:rsidRDefault="00000000">
            <w:r>
              <w:rPr>
                <w:rFonts w:eastAsia="Arial"/>
                <w:b/>
                <w:bCs/>
                <w:color w:val="FFFFFF"/>
                <w:sz w:val="20"/>
                <w:szCs w:val="20"/>
              </w:rPr>
              <w:t>Under Failure</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6291749" w14:textId="77777777" w:rsidR="00582220" w:rsidRDefault="00000000">
            <w:r>
              <w:rPr>
                <w:rFonts w:eastAsia="Arial"/>
                <w:b/>
                <w:bCs/>
                <w:color w:val="FFFFFF"/>
                <w:sz w:val="20"/>
                <w:szCs w:val="20"/>
              </w:rPr>
              <w:t>Change</w:t>
            </w:r>
          </w:p>
        </w:tc>
      </w:tr>
      <w:tr w:rsidR="00582220" w14:paraId="4EDF5D3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B75BC" w14:textId="77777777" w:rsidR="00582220" w:rsidRDefault="00000000">
            <w:r>
              <w:rPr>
                <w:rFonts w:eastAsia="Arial"/>
                <w:sz w:val="20"/>
                <w:szCs w:val="20"/>
              </w:rPr>
              <w:t>RPS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09D50" w14:textId="77777777" w:rsidR="00582220" w:rsidRDefault="00000000">
            <w:r>
              <w:rPr>
                <w:rFonts w:eastAsia="Arial"/>
                <w:sz w:val="20"/>
                <w:szCs w:val="20"/>
              </w:rPr>
              <w:t>89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FF52F" w14:textId="77777777" w:rsidR="00582220" w:rsidRDefault="00000000">
            <w:r>
              <w:rPr>
                <w:rFonts w:eastAsia="Arial"/>
                <w:b/>
                <w:bCs/>
                <w:color w:val="CC0000"/>
                <w:sz w:val="20"/>
                <w:szCs w:val="20"/>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DCDDD" w14:textId="77777777" w:rsidR="00582220" w:rsidRDefault="00000000">
            <w:r>
              <w:rPr>
                <w:rFonts w:eastAsia="Arial"/>
                <w:b/>
                <w:bCs/>
                <w:color w:val="CC0000"/>
                <w:sz w:val="20"/>
                <w:szCs w:val="20"/>
              </w:rPr>
              <w:t>−95%</w:t>
            </w:r>
          </w:p>
        </w:tc>
      </w:tr>
      <w:tr w:rsidR="00582220" w14:paraId="42C9AA8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070CB2" w14:textId="77777777" w:rsidR="00582220" w:rsidRDefault="00000000">
            <w:r>
              <w:rPr>
                <w:rFonts w:eastAsia="Arial"/>
                <w:sz w:val="20"/>
                <w:szCs w:val="20"/>
              </w:rPr>
              <w:t>Avg Latency</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7EF816" w14:textId="77777777" w:rsidR="00582220" w:rsidRDefault="00000000">
            <w:r>
              <w:rPr>
                <w:rFonts w:eastAsia="Arial"/>
                <w:sz w:val="20"/>
                <w:szCs w:val="20"/>
              </w:rPr>
              <w:t>16 ms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001B4A" w14:textId="77777777" w:rsidR="00582220" w:rsidRDefault="00000000">
            <w:r>
              <w:rPr>
                <w:rFonts w:eastAsia="Arial"/>
                <w:b/>
                <w:bCs/>
                <w:color w:val="CC0000"/>
                <w:sz w:val="20"/>
                <w:szCs w:val="20"/>
              </w:rPr>
              <w:t>4,644 ms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23C1AC" w14:textId="77777777" w:rsidR="00582220" w:rsidRDefault="00000000">
            <w:r>
              <w:rPr>
                <w:rFonts w:eastAsia="Arial"/>
                <w:b/>
                <w:bCs/>
                <w:color w:val="CC0000"/>
                <w:sz w:val="20"/>
                <w:szCs w:val="20"/>
              </w:rPr>
              <w:t>290x slower</w:t>
            </w:r>
          </w:p>
        </w:tc>
      </w:tr>
      <w:tr w:rsidR="00582220" w14:paraId="1E52754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F6B49" w14:textId="77777777" w:rsidR="00582220" w:rsidRDefault="00000000">
            <w:r>
              <w:rPr>
                <w:rFonts w:eastAsia="Arial"/>
                <w:sz w:val="20"/>
                <w:szCs w:val="20"/>
              </w:rPr>
              <w:t>Median Latency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E3A77B" w14:textId="77777777" w:rsidR="00582220" w:rsidRDefault="00000000">
            <w:r>
              <w:rPr>
                <w:rFonts w:eastAsia="Arial"/>
                <w:sz w:val="20"/>
                <w:szCs w:val="20"/>
              </w:rPr>
              <w:t>15 ms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D2353" w14:textId="77777777" w:rsidR="00582220" w:rsidRDefault="00000000">
            <w:r>
              <w:rPr>
                <w:rFonts w:eastAsia="Arial"/>
                <w:b/>
                <w:bCs/>
                <w:color w:val="CC0000"/>
                <w:sz w:val="20"/>
                <w:szCs w:val="20"/>
              </w:rPr>
              <w:t>5,200 ms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11AEA" w14:textId="77777777" w:rsidR="00582220" w:rsidRDefault="00000000">
            <w:r>
              <w:rPr>
                <w:rFonts w:eastAsia="Arial"/>
                <w:b/>
                <w:bCs/>
                <w:color w:val="CC0000"/>
                <w:sz w:val="20"/>
                <w:szCs w:val="20"/>
              </w:rPr>
              <w:t>347x slower</w:t>
            </w:r>
          </w:p>
        </w:tc>
      </w:tr>
      <w:tr w:rsidR="00582220" w14:paraId="592350C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69D86B" w14:textId="77777777" w:rsidR="00582220" w:rsidRDefault="00000000">
            <w:r>
              <w:rPr>
                <w:rFonts w:eastAsia="Arial"/>
                <w:sz w:val="20"/>
                <w:szCs w:val="20"/>
              </w:rPr>
              <w:t>Max Latency</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A0607A" w14:textId="77777777" w:rsidR="00582220" w:rsidRDefault="00000000">
            <w:r>
              <w:rPr>
                <w:rFonts w:eastAsia="Arial"/>
                <w:sz w:val="20"/>
                <w:szCs w:val="20"/>
              </w:rPr>
              <w:t>151 ms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A21FD5" w14:textId="77777777" w:rsidR="00582220" w:rsidRDefault="00000000">
            <w:r>
              <w:rPr>
                <w:rFonts w:eastAsia="Arial"/>
                <w:b/>
                <w:bCs/>
                <w:color w:val="CC0000"/>
                <w:sz w:val="20"/>
                <w:szCs w:val="20"/>
              </w:rPr>
              <w:t>8,015 ms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ABFD5A" w14:textId="77777777" w:rsidR="00582220" w:rsidRDefault="00000000">
            <w:r>
              <w:rPr>
                <w:rFonts w:eastAsia="Arial"/>
                <w:b/>
                <w:bCs/>
                <w:color w:val="CC0000"/>
                <w:sz w:val="20"/>
                <w:szCs w:val="20"/>
              </w:rPr>
              <w:t>53x slower</w:t>
            </w:r>
          </w:p>
        </w:tc>
      </w:tr>
      <w:tr w:rsidR="00582220" w14:paraId="49AA3F0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E5EB2" w14:textId="77777777" w:rsidR="00582220" w:rsidRDefault="00000000">
            <w:r>
              <w:rPr>
                <w:rFonts w:eastAsia="Arial"/>
                <w:sz w:val="20"/>
                <w:szCs w:val="20"/>
              </w:rPr>
              <w:t>Total Requests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3B74A" w14:textId="77777777" w:rsidR="00582220" w:rsidRDefault="00000000">
            <w:r>
              <w:rPr>
                <w:rFonts w:eastAsia="Arial"/>
                <w:sz w:val="20"/>
                <w:szCs w:val="20"/>
              </w:rPr>
              <w:t>6,854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B8FE9" w14:textId="77777777" w:rsidR="00582220" w:rsidRDefault="00000000">
            <w:r>
              <w:rPr>
                <w:rFonts w:eastAsia="Arial"/>
                <w:b/>
                <w:bCs/>
                <w:color w:val="CC0000"/>
                <w:sz w:val="20"/>
                <w:szCs w:val="20"/>
              </w:rPr>
              <w:t>478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CCB91" w14:textId="77777777" w:rsidR="00582220" w:rsidRDefault="00000000">
            <w:r>
              <w:rPr>
                <w:rFonts w:eastAsia="Arial"/>
                <w:b/>
                <w:bCs/>
                <w:color w:val="CC0000"/>
                <w:sz w:val="20"/>
                <w:szCs w:val="20"/>
              </w:rPr>
              <w:t>−93%</w:t>
            </w:r>
          </w:p>
        </w:tc>
      </w:tr>
    </w:tbl>
    <w:p w14:paraId="234203EF" w14:textId="77777777" w:rsidR="00582220" w:rsidRDefault="00582220">
      <w:pPr>
        <w:spacing w:after="200"/>
      </w:pPr>
    </w:p>
    <w:p w14:paraId="369DA75D" w14:textId="77777777" w:rsidR="00582220" w:rsidRDefault="00000000">
      <w:pPr>
        <w:spacing w:after="120"/>
      </w:pPr>
      <w:r>
        <w:rPr>
          <w:rFonts w:eastAsia="Arial"/>
        </w:rPr>
        <w:t>The cascading failure mechanism: every incoming request spawns a goroutine that blocks waiting for the slow downstream. With the downstream taking 3–8 seconds per response, goroutines pile up, and the system can only process approximately 4 requests per second instead of 89. Throughput dropped by 95%.</w:t>
      </w:r>
    </w:p>
    <w:p w14:paraId="592A75D2" w14:textId="77777777" w:rsidR="00582220" w:rsidRDefault="00000000">
      <w:pPr>
        <w:pStyle w:val="Heading2"/>
      </w:pPr>
      <w:r>
        <w:t>4.4 Metrics and CloudWatch</w:t>
      </w:r>
    </w:p>
    <w:p w14:paraId="4CF6EDBA" w14:textId="77777777" w:rsidR="00582220" w:rsidRDefault="00000000">
      <w:pPr>
        <w:spacing w:after="80"/>
      </w:pPr>
      <w:r>
        <w:rPr>
          <w:noProof/>
        </w:rPr>
        <w:drawing>
          <wp:inline distT="0" distB="0" distL="0" distR="0" wp14:anchorId="3C059DCB" wp14:editId="3E835960">
            <wp:extent cx="5486400" cy="3017520"/>
            <wp:effectExtent l="0" t="0" r="0" b="0"/>
            <wp:docPr id="261026798" name="Screen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3017520"/>
                    </a:xfrm>
                    <a:prstGeom prst="rect">
                      <a:avLst/>
                    </a:prstGeom>
                  </pic:spPr>
                </pic:pic>
              </a:graphicData>
            </a:graphic>
          </wp:inline>
        </w:drawing>
      </w:r>
    </w:p>
    <w:p w14:paraId="380ADCC0" w14:textId="77777777" w:rsidR="00582220" w:rsidRDefault="00000000">
      <w:pPr>
        <w:spacing w:after="200"/>
        <w:jc w:val="center"/>
      </w:pPr>
      <w:r>
        <w:rPr>
          <w:rFonts w:eastAsia="Arial"/>
          <w:i/>
          <w:iCs/>
          <w:color w:val="666666"/>
          <w:sz w:val="18"/>
          <w:szCs w:val="18"/>
        </w:rPr>
        <w:t>Figure 5: Service metrics with resilience_enabled: false. All 6,587 requests "succeeded" — they just took 3–8 seconds each. No fallback or timeout mechanism exists.</w:t>
      </w:r>
    </w:p>
    <w:p w14:paraId="13C385F9" w14:textId="77777777" w:rsidR="00582220" w:rsidRDefault="00000000">
      <w:pPr>
        <w:spacing w:after="80"/>
      </w:pPr>
      <w:r>
        <w:rPr>
          <w:noProof/>
        </w:rPr>
        <w:lastRenderedPageBreak/>
        <w:drawing>
          <wp:inline distT="0" distB="0" distL="0" distR="0" wp14:anchorId="50088F8A" wp14:editId="73778EE6">
            <wp:extent cx="5760720" cy="2016252"/>
            <wp:effectExtent l="0" t="0" r="0" b="0"/>
            <wp:docPr id="1020106265" name="Screen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0720" cy="2016252"/>
                    </a:xfrm>
                    <a:prstGeom prst="rect">
                      <a:avLst/>
                    </a:prstGeom>
                  </pic:spPr>
                </pic:pic>
              </a:graphicData>
            </a:graphic>
          </wp:inline>
        </w:drawing>
      </w:r>
    </w:p>
    <w:p w14:paraId="4EF75B3A" w14:textId="77777777" w:rsidR="00582220" w:rsidRDefault="00000000">
      <w:pPr>
        <w:spacing w:after="200"/>
        <w:jc w:val="center"/>
      </w:pPr>
      <w:r>
        <w:rPr>
          <w:rFonts w:eastAsia="Arial"/>
          <w:i/>
          <w:iCs/>
          <w:color w:val="666666"/>
          <w:sz w:val="18"/>
          <w:szCs w:val="18"/>
        </w:rPr>
        <w:t>Figure 6: CloudWatch CPU and Memory. CPU stayed below 8% — the bottleneck was I/O wait (goroutines blocked on network), not computation. Memory rose as blocked goroutines accumulated.</w:t>
      </w:r>
    </w:p>
    <w:p w14:paraId="02739BA3" w14:textId="77777777" w:rsidR="00582220" w:rsidRDefault="00000000">
      <w:r>
        <w:br w:type="page"/>
      </w:r>
    </w:p>
    <w:p w14:paraId="28266E58" w14:textId="77777777" w:rsidR="00582220" w:rsidRDefault="00000000">
      <w:pPr>
        <w:pStyle w:val="Heading1"/>
      </w:pPr>
      <w:r>
        <w:lastRenderedPageBreak/>
        <w:t>5. Phase 2: The Fix (With Resilience)</w:t>
      </w:r>
    </w:p>
    <w:p w14:paraId="6563ED4D" w14:textId="77777777" w:rsidR="00582220" w:rsidRDefault="00000000">
      <w:pPr>
        <w:pStyle w:val="Heading2"/>
      </w:pPr>
      <w:r>
        <w:t>5.1 Enabling Resilience Patterns</w:t>
      </w:r>
    </w:p>
    <w:p w14:paraId="459390D1" w14:textId="77777777" w:rsidR="00582220" w:rsidRDefault="00000000">
      <w:pPr>
        <w:spacing w:after="120"/>
      </w:pPr>
      <w:r>
        <w:rPr>
          <w:rFonts w:eastAsia="Arial"/>
        </w:rPr>
        <w:t>The fix was deployed by changing resilience_enabled from false to true in terraform.tfvars and running terraform apply. This updated the search service's RESILIENCE environment variable, triggering a new ECS task deployment:</w:t>
      </w:r>
    </w:p>
    <w:p w14:paraId="492786B4" w14:textId="77777777" w:rsidR="00582220" w:rsidRDefault="00000000">
      <w:pPr>
        <w:spacing w:after="80"/>
      </w:pPr>
      <w:r>
        <w:rPr>
          <w:noProof/>
        </w:rPr>
        <w:drawing>
          <wp:inline distT="0" distB="0" distL="0" distR="0" wp14:anchorId="4CB211BA" wp14:editId="665EF64B">
            <wp:extent cx="5486400" cy="1920240"/>
            <wp:effectExtent l="0" t="0" r="0" b="0"/>
            <wp:docPr id="27419433" name="Screen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1920240"/>
                    </a:xfrm>
                    <a:prstGeom prst="rect">
                      <a:avLst/>
                    </a:prstGeom>
                  </pic:spPr>
                </pic:pic>
              </a:graphicData>
            </a:graphic>
          </wp:inline>
        </w:drawing>
      </w:r>
    </w:p>
    <w:p w14:paraId="0C678CFF" w14:textId="77777777" w:rsidR="00582220" w:rsidRDefault="00000000">
      <w:pPr>
        <w:spacing w:after="200"/>
        <w:jc w:val="center"/>
      </w:pPr>
      <w:r>
        <w:rPr>
          <w:rFonts w:eastAsia="Arial"/>
          <w:i/>
          <w:iCs/>
          <w:color w:val="666666"/>
          <w:sz w:val="18"/>
          <w:szCs w:val="18"/>
        </w:rPr>
        <w:t>Figure 7: Terraform apply showing resilience_enabled = false → true. Task definition recreated, service updated in 1 second.</w:t>
      </w:r>
    </w:p>
    <w:p w14:paraId="7B98D1CC" w14:textId="77777777" w:rsidR="00582220" w:rsidRDefault="00000000">
      <w:pPr>
        <w:pStyle w:val="Heading2"/>
      </w:pPr>
      <w:r>
        <w:t>5.2 Three Resilience Patterns</w:t>
      </w:r>
    </w:p>
    <w:p w14:paraId="30B58409" w14:textId="77777777" w:rsidR="00582220" w:rsidRDefault="00000000">
      <w:pPr>
        <w:spacing w:after="60"/>
      </w:pPr>
      <w:r>
        <w:rPr>
          <w:rFonts w:eastAsia="Arial"/>
          <w:b/>
          <w:bCs/>
        </w:rPr>
        <w:t>Pattern 1: Fail Fast (Timeout)</w:t>
      </w:r>
    </w:p>
    <w:p w14:paraId="3E9709BD" w14:textId="77777777" w:rsidR="00582220" w:rsidRDefault="00000000">
      <w:pPr>
        <w:spacing w:after="120"/>
      </w:pPr>
      <w:r>
        <w:rPr>
          <w:rFonts w:eastAsia="Arial"/>
        </w:rPr>
        <w:t>The HTTP client for downstream calls uses a 500ms timeout. Instead of waiting 3–8 seconds, the service times out after half a second and returns fallback recommendations. This prevents goroutines from blocking indefinitely.</w:t>
      </w:r>
    </w:p>
    <w:p w14:paraId="435D618A" w14:textId="77777777" w:rsidR="00582220" w:rsidRDefault="00000000">
      <w:pPr>
        <w:spacing w:after="60"/>
      </w:pPr>
      <w:r>
        <w:rPr>
          <w:rFonts w:eastAsia="Arial"/>
          <w:b/>
          <w:bCs/>
        </w:rPr>
        <w:t>Pattern 2: Circuit Breaker</w:t>
      </w:r>
    </w:p>
    <w:p w14:paraId="7073C8B7" w14:textId="77777777" w:rsidR="00582220" w:rsidRDefault="00000000">
      <w:pPr>
        <w:spacing w:after="120"/>
      </w:pPr>
      <w:r>
        <w:rPr>
          <w:rFonts w:eastAsia="Arial"/>
        </w:rPr>
        <w:t>After 5 consecutive failures (timeouts), the circuit breaker opens and stops making downstream calls entirely for 15 seconds. All requests immediately receive fallback recommendations with zero network overhead. After the cooldown, it enters "half-open" state and allows test requests through. If they succeed, the circuit closes and normal operation resumes.</w:t>
      </w:r>
    </w:p>
    <w:p w14:paraId="24E80FAA" w14:textId="77777777" w:rsidR="00582220" w:rsidRDefault="00000000">
      <w:pPr>
        <w:spacing w:after="60"/>
      </w:pPr>
      <w:r>
        <w:rPr>
          <w:rFonts w:eastAsia="Arial"/>
          <w:b/>
          <w:bCs/>
        </w:rPr>
        <w:t>Pattern 3: Bulkhead</w:t>
      </w:r>
    </w:p>
    <w:p w14:paraId="75ADB7E8" w14:textId="77777777" w:rsidR="00582220" w:rsidRDefault="00000000">
      <w:pPr>
        <w:spacing w:after="120"/>
      </w:pPr>
      <w:r>
        <w:rPr>
          <w:rFonts w:eastAsia="Arial"/>
        </w:rPr>
        <w:t>A semaphore limits concurrent downstream calls to 10. Even before the circuit breaker trips, only 10 goroutines can wait on the downstream simultaneously. Remaining requests are served with fallback recommendations immediately, isolating the failure.</w:t>
      </w:r>
    </w:p>
    <w:p w14:paraId="6038A11F" w14:textId="77777777" w:rsidR="0060001D" w:rsidRDefault="0060001D">
      <w:pPr>
        <w:pStyle w:val="Heading2"/>
      </w:pPr>
    </w:p>
    <w:p w14:paraId="04489B3B" w14:textId="77777777" w:rsidR="0060001D" w:rsidRDefault="0060001D">
      <w:pPr>
        <w:pStyle w:val="Heading2"/>
      </w:pPr>
    </w:p>
    <w:p w14:paraId="43737459" w14:textId="77777777" w:rsidR="0060001D" w:rsidRDefault="0060001D">
      <w:pPr>
        <w:pStyle w:val="Heading2"/>
      </w:pPr>
    </w:p>
    <w:p w14:paraId="14997251" w14:textId="77777777" w:rsidR="0060001D" w:rsidRDefault="0060001D">
      <w:pPr>
        <w:pStyle w:val="Heading2"/>
      </w:pPr>
    </w:p>
    <w:p w14:paraId="25C8F929" w14:textId="77777777" w:rsidR="0060001D" w:rsidRDefault="0060001D">
      <w:pPr>
        <w:pStyle w:val="Heading2"/>
      </w:pPr>
    </w:p>
    <w:p w14:paraId="2475469B" w14:textId="5DC33B5B" w:rsidR="00582220" w:rsidRDefault="00000000">
      <w:pPr>
        <w:pStyle w:val="Heading2"/>
      </w:pPr>
      <w:r>
        <w:lastRenderedPageBreak/>
        <w:t>5.3 Confirming Failure Conditions</w:t>
      </w:r>
    </w:p>
    <w:p w14:paraId="42225D95" w14:textId="77777777" w:rsidR="00582220" w:rsidRDefault="00000000">
      <w:pPr>
        <w:spacing w:after="120"/>
      </w:pPr>
      <w:r>
        <w:rPr>
          <w:rFonts w:eastAsia="Arial"/>
        </w:rPr>
        <w:t>Before testing, the downstream was confirmed to still be in slow mode:</w:t>
      </w:r>
    </w:p>
    <w:p w14:paraId="3B6CFC97" w14:textId="77777777" w:rsidR="00582220" w:rsidRDefault="00000000">
      <w:pPr>
        <w:spacing w:after="80"/>
      </w:pPr>
      <w:r>
        <w:rPr>
          <w:noProof/>
        </w:rPr>
        <w:drawing>
          <wp:inline distT="0" distB="0" distL="0" distR="0" wp14:anchorId="641B8066" wp14:editId="0E19AB24">
            <wp:extent cx="5486400" cy="2743200"/>
            <wp:effectExtent l="0" t="0" r="0" b="0"/>
            <wp:docPr id="1632051209" name="Screen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2743200"/>
                    </a:xfrm>
                    <a:prstGeom prst="rect">
                      <a:avLst/>
                    </a:prstGeom>
                  </pic:spPr>
                </pic:pic>
              </a:graphicData>
            </a:graphic>
          </wp:inline>
        </w:drawing>
      </w:r>
    </w:p>
    <w:p w14:paraId="5F22F011" w14:textId="77777777" w:rsidR="00582220" w:rsidRDefault="00000000">
      <w:pPr>
        <w:spacing w:after="200"/>
        <w:jc w:val="center"/>
      </w:pPr>
      <w:r>
        <w:rPr>
          <w:rFonts w:eastAsia="Arial"/>
          <w:i/>
          <w:iCs/>
          <w:color w:val="666666"/>
          <w:sz w:val="18"/>
          <w:szCs w:val="18"/>
        </w:rPr>
        <w:t>Figure 8: Confirming the recommendation service is still in slow mode (same failure conditions as Phase 1).</w:t>
      </w:r>
    </w:p>
    <w:p w14:paraId="5A609364" w14:textId="77777777" w:rsidR="00582220" w:rsidRDefault="00000000">
      <w:pPr>
        <w:pStyle w:val="Heading2"/>
      </w:pPr>
      <w:r>
        <w:t>5.4 Load Test Results</w:t>
      </w:r>
    </w:p>
    <w:p w14:paraId="46034DA7" w14:textId="77777777" w:rsidR="00582220" w:rsidRDefault="00000000">
      <w:pPr>
        <w:spacing w:after="120"/>
      </w:pPr>
      <w:r>
        <w:rPr>
          <w:rFonts w:eastAsia="Arial"/>
        </w:rPr>
        <w:t>With identical failure conditions (downstream in slow mode), the 20-user Locust test was repeated for 2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582220" w14:paraId="75032114"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7C6CFD8" w14:textId="77777777" w:rsidR="00582220" w:rsidRDefault="00000000">
            <w:r>
              <w:rPr>
                <w:rFonts w:eastAsia="Arial"/>
                <w:b/>
                <w:bCs/>
                <w:color w:val="FFFFFF"/>
                <w:sz w:val="20"/>
                <w:szCs w:val="20"/>
              </w:rPr>
              <w:t>Metric</w:t>
            </w:r>
          </w:p>
        </w:tc>
        <w:tc>
          <w:tcPr>
            <w:tcW w:w="187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1205294" w14:textId="77777777" w:rsidR="00582220" w:rsidRDefault="00000000">
            <w:r>
              <w:rPr>
                <w:rFonts w:eastAsia="Arial"/>
                <w:b/>
                <w:bCs/>
                <w:color w:val="FFFFFF"/>
                <w:sz w:val="20"/>
                <w:szCs w:val="20"/>
              </w:rPr>
              <w:t>Baseline</w:t>
            </w:r>
          </w:p>
        </w:tc>
        <w:tc>
          <w:tcPr>
            <w:tcW w:w="187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00CF20E" w14:textId="77777777" w:rsidR="00582220" w:rsidRDefault="00000000">
            <w:r>
              <w:rPr>
                <w:rFonts w:eastAsia="Arial"/>
                <w:b/>
                <w:bCs/>
                <w:color w:val="FFFFFF"/>
                <w:sz w:val="20"/>
                <w:szCs w:val="20"/>
              </w:rPr>
              <w:t>Crashed</w:t>
            </w:r>
          </w:p>
        </w:tc>
        <w:tc>
          <w:tcPr>
            <w:tcW w:w="187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BAEA0FC" w14:textId="77777777" w:rsidR="00582220" w:rsidRDefault="00000000">
            <w:r>
              <w:rPr>
                <w:rFonts w:eastAsia="Arial"/>
                <w:b/>
                <w:bCs/>
                <w:color w:val="FFFFFF"/>
                <w:sz w:val="20"/>
                <w:szCs w:val="20"/>
              </w:rPr>
              <w:t>Resilient</w:t>
            </w:r>
          </w:p>
        </w:tc>
        <w:tc>
          <w:tcPr>
            <w:tcW w:w="187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562A93B" w14:textId="77777777" w:rsidR="00582220" w:rsidRDefault="00000000">
            <w:r>
              <w:rPr>
                <w:rFonts w:eastAsia="Arial"/>
                <w:b/>
                <w:bCs/>
                <w:color w:val="FFFFFF"/>
                <w:sz w:val="20"/>
                <w:szCs w:val="20"/>
              </w:rPr>
              <w:t>Recovery</w:t>
            </w:r>
          </w:p>
        </w:tc>
      </w:tr>
      <w:tr w:rsidR="00582220" w14:paraId="048FA202"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8F26E" w14:textId="77777777" w:rsidR="00582220" w:rsidRDefault="00000000">
            <w:r>
              <w:rPr>
                <w:rFonts w:eastAsia="Arial"/>
                <w:sz w:val="20"/>
                <w:szCs w:val="20"/>
              </w:rPr>
              <w:t>RPS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92AAC" w14:textId="77777777" w:rsidR="00582220" w:rsidRDefault="00000000">
            <w:r>
              <w:rPr>
                <w:rFonts w:eastAsia="Arial"/>
                <w:sz w:val="20"/>
                <w:szCs w:val="20"/>
              </w:rPr>
              <w:t>89</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6D19E" w14:textId="77777777" w:rsidR="00582220" w:rsidRDefault="00000000">
            <w:r>
              <w:rPr>
                <w:rFonts w:eastAsia="Arial"/>
                <w:b/>
                <w:bCs/>
                <w:color w:val="CC0000"/>
                <w:sz w:val="20"/>
                <w:szCs w:val="20"/>
              </w:rPr>
              <w:t>4</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458AA" w14:textId="77777777" w:rsidR="00582220" w:rsidRDefault="00000000">
            <w:r>
              <w:rPr>
                <w:rFonts w:eastAsia="Arial"/>
                <w:b/>
                <w:bCs/>
                <w:color w:val="28A745"/>
                <w:sz w:val="20"/>
                <w:szCs w:val="20"/>
              </w:rPr>
              <w:t>89</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A496D" w14:textId="77777777" w:rsidR="00582220" w:rsidRDefault="00000000">
            <w:r>
              <w:rPr>
                <w:rFonts w:eastAsia="Arial"/>
                <w:b/>
                <w:bCs/>
                <w:color w:val="28A745"/>
                <w:sz w:val="20"/>
                <w:szCs w:val="20"/>
              </w:rPr>
              <w:t>100%</w:t>
            </w:r>
          </w:p>
        </w:tc>
      </w:tr>
      <w:tr w:rsidR="00582220" w14:paraId="18B8E10F"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46DE2D" w14:textId="77777777" w:rsidR="00582220" w:rsidRDefault="00000000">
            <w:r>
              <w:rPr>
                <w:rFonts w:eastAsia="Arial"/>
                <w:sz w:val="20"/>
                <w:szCs w:val="20"/>
              </w:rPr>
              <w:t>Avg Latency</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C627B5" w14:textId="77777777" w:rsidR="00582220" w:rsidRDefault="00000000">
            <w:r>
              <w:rPr>
                <w:rFonts w:eastAsia="Arial"/>
                <w:sz w:val="20"/>
                <w:szCs w:val="20"/>
              </w:rPr>
              <w:t>16 ms</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EE2FE7" w14:textId="77777777" w:rsidR="00582220" w:rsidRDefault="00000000">
            <w:r>
              <w:rPr>
                <w:rFonts w:eastAsia="Arial"/>
                <w:b/>
                <w:bCs/>
                <w:color w:val="CC0000"/>
                <w:sz w:val="20"/>
                <w:szCs w:val="20"/>
              </w:rPr>
              <w:t>4,644 ms</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B0B95E" w14:textId="77777777" w:rsidR="00582220" w:rsidRDefault="00000000">
            <w:r>
              <w:rPr>
                <w:rFonts w:eastAsia="Arial"/>
                <w:b/>
                <w:bCs/>
                <w:color w:val="28A745"/>
                <w:sz w:val="20"/>
                <w:szCs w:val="20"/>
              </w:rPr>
              <w:t>18 ms</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C3F5C9" w14:textId="77777777" w:rsidR="00582220" w:rsidRDefault="00000000">
            <w:r>
              <w:rPr>
                <w:rFonts w:eastAsia="Arial"/>
                <w:b/>
                <w:bCs/>
                <w:color w:val="28A745"/>
                <w:sz w:val="20"/>
                <w:szCs w:val="20"/>
              </w:rPr>
              <w:t>99.6%</w:t>
            </w:r>
          </w:p>
        </w:tc>
      </w:tr>
      <w:tr w:rsidR="00582220" w14:paraId="4AA4257F"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EC968" w14:textId="77777777" w:rsidR="00582220" w:rsidRDefault="00000000">
            <w:r>
              <w:rPr>
                <w:rFonts w:eastAsia="Arial"/>
                <w:sz w:val="20"/>
                <w:szCs w:val="20"/>
              </w:rPr>
              <w:t>Median</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13CCC" w14:textId="77777777" w:rsidR="00582220" w:rsidRDefault="00000000">
            <w:r>
              <w:rPr>
                <w:rFonts w:eastAsia="Arial"/>
                <w:sz w:val="20"/>
                <w:szCs w:val="20"/>
              </w:rPr>
              <w:t>15 ms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649C8" w14:textId="77777777" w:rsidR="00582220" w:rsidRDefault="00000000">
            <w:r>
              <w:rPr>
                <w:rFonts w:eastAsia="Arial"/>
                <w:b/>
                <w:bCs/>
                <w:color w:val="CC0000"/>
                <w:sz w:val="20"/>
                <w:szCs w:val="20"/>
              </w:rPr>
              <w:t>5,200 ms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9583E" w14:textId="77777777" w:rsidR="00582220" w:rsidRDefault="00000000">
            <w:r>
              <w:rPr>
                <w:rFonts w:eastAsia="Arial"/>
                <w:b/>
                <w:bCs/>
                <w:color w:val="28A745"/>
                <w:sz w:val="20"/>
                <w:szCs w:val="20"/>
              </w:rPr>
              <w:t>14 ms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B3384" w14:textId="77777777" w:rsidR="00582220" w:rsidRDefault="00000000">
            <w:r>
              <w:rPr>
                <w:rFonts w:eastAsia="Arial"/>
                <w:b/>
                <w:bCs/>
                <w:color w:val="28A745"/>
                <w:sz w:val="20"/>
                <w:szCs w:val="20"/>
              </w:rPr>
              <w:t>99.7%</w:t>
            </w:r>
          </w:p>
        </w:tc>
      </w:tr>
      <w:tr w:rsidR="00582220" w14:paraId="24E5ED6D"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3F4B1C" w14:textId="77777777" w:rsidR="00582220" w:rsidRDefault="00000000">
            <w:r>
              <w:rPr>
                <w:rFonts w:eastAsia="Arial"/>
                <w:sz w:val="20"/>
                <w:szCs w:val="20"/>
              </w:rPr>
              <w:t>Max</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314013" w14:textId="77777777" w:rsidR="00582220" w:rsidRDefault="00000000">
            <w:r>
              <w:rPr>
                <w:rFonts w:eastAsia="Arial"/>
                <w:sz w:val="20"/>
                <w:szCs w:val="20"/>
              </w:rPr>
              <w:t>151 ms</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73D6A5" w14:textId="77777777" w:rsidR="00582220" w:rsidRDefault="00000000">
            <w:r>
              <w:rPr>
                <w:rFonts w:eastAsia="Arial"/>
                <w:b/>
                <w:bCs/>
                <w:color w:val="CC0000"/>
                <w:sz w:val="20"/>
                <w:szCs w:val="20"/>
              </w:rPr>
              <w:t>8,015 ms</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FE4530" w14:textId="77777777" w:rsidR="00582220" w:rsidRDefault="00000000">
            <w:r>
              <w:rPr>
                <w:rFonts w:eastAsia="Arial"/>
                <w:b/>
                <w:bCs/>
                <w:color w:val="28A745"/>
                <w:sz w:val="20"/>
                <w:szCs w:val="20"/>
              </w:rPr>
              <w:t>538 ms</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B14D0E" w14:textId="77777777" w:rsidR="00582220" w:rsidRDefault="00000000">
            <w:r>
              <w:rPr>
                <w:rFonts w:eastAsia="Arial"/>
                <w:b/>
                <w:bCs/>
                <w:color w:val="28A745"/>
                <w:sz w:val="20"/>
                <w:szCs w:val="20"/>
              </w:rPr>
              <w:t>93.3%</w:t>
            </w:r>
          </w:p>
        </w:tc>
      </w:tr>
      <w:tr w:rsidR="00582220" w14:paraId="21B7B105"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2322F" w14:textId="77777777" w:rsidR="00582220" w:rsidRDefault="00000000">
            <w:r>
              <w:rPr>
                <w:rFonts w:eastAsia="Arial"/>
                <w:sz w:val="20"/>
                <w:szCs w:val="20"/>
              </w:rPr>
              <w:t>Requests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C08C5" w14:textId="77777777" w:rsidR="00582220" w:rsidRDefault="00000000">
            <w:r>
              <w:rPr>
                <w:rFonts w:eastAsia="Arial"/>
                <w:sz w:val="20"/>
                <w:szCs w:val="20"/>
              </w:rPr>
              <w:t>6,854</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9434A" w14:textId="77777777" w:rsidR="00582220" w:rsidRDefault="00000000">
            <w:r>
              <w:rPr>
                <w:rFonts w:eastAsia="Arial"/>
                <w:b/>
                <w:bCs/>
                <w:color w:val="CC0000"/>
                <w:sz w:val="20"/>
                <w:szCs w:val="20"/>
              </w:rPr>
              <w:t>478</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71990" w14:textId="77777777" w:rsidR="00582220" w:rsidRDefault="00000000">
            <w:r>
              <w:rPr>
                <w:rFonts w:eastAsia="Arial"/>
                <w:b/>
                <w:bCs/>
                <w:color w:val="28A745"/>
                <w:sz w:val="20"/>
                <w:szCs w:val="20"/>
              </w:rPr>
              <w:t>10,683</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CA58C" w14:textId="77777777" w:rsidR="00582220" w:rsidRDefault="00000000">
            <w:r>
              <w:rPr>
                <w:rFonts w:eastAsia="Arial"/>
                <w:sz w:val="20"/>
                <w:szCs w:val="20"/>
              </w:rPr>
              <w:t>—</w:t>
            </w:r>
          </w:p>
        </w:tc>
      </w:tr>
    </w:tbl>
    <w:p w14:paraId="1F0ED965" w14:textId="77777777" w:rsidR="00582220" w:rsidRDefault="00582220">
      <w:pPr>
        <w:spacing w:after="200"/>
      </w:pPr>
    </w:p>
    <w:p w14:paraId="17B6C399" w14:textId="77777777" w:rsidR="00582220" w:rsidRDefault="00000000">
      <w:pPr>
        <w:spacing w:after="120"/>
      </w:pPr>
      <w:r>
        <w:rPr>
          <w:rFonts w:eastAsia="Arial"/>
        </w:rPr>
        <w:t>The resilience patterns restored throughput to baseline levels (89 RPS) with negligible latency increase (18ms vs 16ms). The max latency of 538ms represents the few requests that hit the 500ms timeout before the circuit breaker opened. Once open, all subsequent requests were served instantly with fallback data.</w:t>
      </w:r>
    </w:p>
    <w:p w14:paraId="1407C91C" w14:textId="77777777" w:rsidR="0060001D" w:rsidRDefault="0060001D">
      <w:pPr>
        <w:pStyle w:val="Heading2"/>
      </w:pPr>
    </w:p>
    <w:p w14:paraId="653B57C8" w14:textId="77777777" w:rsidR="0060001D" w:rsidRDefault="0060001D">
      <w:pPr>
        <w:pStyle w:val="Heading2"/>
      </w:pPr>
    </w:p>
    <w:p w14:paraId="0BF3CD0D" w14:textId="77777777" w:rsidR="0060001D" w:rsidRDefault="0060001D">
      <w:pPr>
        <w:pStyle w:val="Heading2"/>
      </w:pPr>
    </w:p>
    <w:p w14:paraId="6DA21249" w14:textId="77777777" w:rsidR="0060001D" w:rsidRDefault="0060001D">
      <w:pPr>
        <w:pStyle w:val="Heading2"/>
      </w:pPr>
    </w:p>
    <w:p w14:paraId="597A7822" w14:textId="230E10AA" w:rsidR="00582220" w:rsidRDefault="00000000">
      <w:pPr>
        <w:pStyle w:val="Heading2"/>
      </w:pPr>
      <w:r>
        <w:lastRenderedPageBreak/>
        <w:t>5.5 Resilience Metrics</w:t>
      </w:r>
    </w:p>
    <w:p w14:paraId="4A5F88FE" w14:textId="77777777" w:rsidR="00582220" w:rsidRDefault="00000000">
      <w:pPr>
        <w:spacing w:after="80"/>
      </w:pPr>
      <w:r>
        <w:rPr>
          <w:noProof/>
        </w:rPr>
        <w:drawing>
          <wp:inline distT="0" distB="0" distL="0" distR="0" wp14:anchorId="09C72EA4" wp14:editId="395503A6">
            <wp:extent cx="5486400" cy="3017520"/>
            <wp:effectExtent l="0" t="0" r="0" b="0"/>
            <wp:docPr id="445887390" name="Screen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86400" cy="3017520"/>
                    </a:xfrm>
                    <a:prstGeom prst="rect">
                      <a:avLst/>
                    </a:prstGeom>
                  </pic:spPr>
                </pic:pic>
              </a:graphicData>
            </a:graphic>
          </wp:inline>
        </w:drawing>
      </w:r>
    </w:p>
    <w:p w14:paraId="4E174D8B" w14:textId="77777777" w:rsidR="00582220" w:rsidRDefault="00000000">
      <w:pPr>
        <w:spacing w:after="200"/>
        <w:jc w:val="center"/>
      </w:pPr>
      <w:r>
        <w:rPr>
          <w:rFonts w:eastAsia="Arial"/>
          <w:i/>
          <w:iCs/>
          <w:color w:val="666666"/>
          <w:sz w:val="18"/>
          <w:szCs w:val="18"/>
        </w:rPr>
        <w:t>Figure 9: Resilience metrics in action. Circuit breaker: "open" (protecting the system). 8,809 fallback responses served. 83 timeout failures before breaker tripped. Bulkhead rejected 8 requests exceeding the 10-concurrent limit.</w:t>
      </w:r>
    </w:p>
    <w:p w14:paraId="6F069C18" w14:textId="77777777" w:rsidR="00582220" w:rsidRDefault="00000000">
      <w:r>
        <w:br w:type="page"/>
      </w:r>
    </w:p>
    <w:p w14:paraId="6B9F3350" w14:textId="77777777" w:rsidR="00582220" w:rsidRDefault="00000000">
      <w:pPr>
        <w:pStyle w:val="Heading1"/>
      </w:pPr>
      <w:r>
        <w:lastRenderedPageBreak/>
        <w:t>6. Phase 3: Automatic Recovery</w:t>
      </w:r>
    </w:p>
    <w:p w14:paraId="558061CC" w14:textId="77777777" w:rsidR="00582220" w:rsidRDefault="00000000">
      <w:pPr>
        <w:pStyle w:val="Heading2"/>
      </w:pPr>
      <w:r>
        <w:t>6.1 Restoring the Downstream</w:t>
      </w:r>
    </w:p>
    <w:p w14:paraId="3934B1F1" w14:textId="77777777" w:rsidR="00582220" w:rsidRDefault="00000000">
      <w:pPr>
        <w:spacing w:after="120"/>
      </w:pPr>
      <w:r>
        <w:rPr>
          <w:rFonts w:eastAsia="Arial"/>
        </w:rPr>
        <w:t>The recommendation service was switched back to healthy mode:</w:t>
      </w:r>
    </w:p>
    <w:p w14:paraId="359B346E" w14:textId="77777777" w:rsidR="00582220" w:rsidRDefault="00000000">
      <w:pPr>
        <w:spacing w:after="80"/>
      </w:pPr>
      <w:r>
        <w:rPr>
          <w:noProof/>
        </w:rPr>
        <w:drawing>
          <wp:inline distT="0" distB="0" distL="0" distR="0" wp14:anchorId="0D79C861" wp14:editId="1408F93F">
            <wp:extent cx="5486400" cy="3017520"/>
            <wp:effectExtent l="0" t="0" r="0" b="0"/>
            <wp:docPr id="25337558" name="Screen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86400" cy="3017520"/>
                    </a:xfrm>
                    <a:prstGeom prst="rect">
                      <a:avLst/>
                    </a:prstGeom>
                  </pic:spPr>
                </pic:pic>
              </a:graphicData>
            </a:graphic>
          </wp:inline>
        </w:drawing>
      </w:r>
    </w:p>
    <w:p w14:paraId="1E373D8C" w14:textId="77777777" w:rsidR="00582220" w:rsidRDefault="00000000">
      <w:pPr>
        <w:spacing w:after="200"/>
        <w:jc w:val="center"/>
      </w:pPr>
      <w:r>
        <w:rPr>
          <w:rFonts w:eastAsia="Arial"/>
          <w:i/>
          <w:iCs/>
          <w:color w:val="666666"/>
          <w:sz w:val="18"/>
          <w:szCs w:val="18"/>
        </w:rPr>
        <w:t>Figure 10: Switching the recommendation service back to normal (old_mode: "slow" → new_mode: "none").</w:t>
      </w:r>
    </w:p>
    <w:p w14:paraId="4840F8AE" w14:textId="77777777" w:rsidR="00582220" w:rsidRDefault="00000000">
      <w:pPr>
        <w:pStyle w:val="Heading2"/>
      </w:pPr>
      <w:r>
        <w:t>6.2 Circuit Breaker Recovery</w:t>
      </w:r>
    </w:p>
    <w:p w14:paraId="7F90F65C" w14:textId="14F21EA8" w:rsidR="00582220" w:rsidRDefault="00000000">
      <w:pPr>
        <w:spacing w:after="120"/>
      </w:pPr>
      <w:r>
        <w:rPr>
          <w:rFonts w:eastAsia="Arial"/>
        </w:rPr>
        <w:t xml:space="preserve">After restoring the downstream, a final </w:t>
      </w:r>
      <w:r w:rsidR="0060001D">
        <w:rPr>
          <w:rFonts w:eastAsia="Arial"/>
        </w:rPr>
        <w:t>2</w:t>
      </w:r>
      <w:r>
        <w:rPr>
          <w:rFonts w:eastAsia="Arial"/>
        </w:rPr>
        <w:t>-minute Locust test was run. The circuit breaker automatically recovered through its state machine: OPEN → HALF_OPEN (after 15-second timeout) → CLOSED (after 3 successful probe requests).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82220" w14:paraId="38BCFEA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7482EBD" w14:textId="77777777" w:rsidR="00582220" w:rsidRDefault="00000000">
            <w:r>
              <w:rPr>
                <w:rFonts w:eastAsia="Arial"/>
                <w:b/>
                <w:bCs/>
                <w:color w:val="FFFFFF"/>
                <w:sz w:val="20"/>
                <w:szCs w:val="20"/>
              </w:rPr>
              <w:t>Metric</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7360AAA" w14:textId="77777777" w:rsidR="00582220" w:rsidRDefault="00000000">
            <w:r>
              <w:rPr>
                <w:rFonts w:eastAsia="Arial"/>
                <w:b/>
                <w:bCs/>
                <w:color w:val="FFFFFF"/>
                <w:sz w:val="20"/>
                <w:szCs w:val="20"/>
              </w:rPr>
              <w:t>Baseline</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F43D4ED" w14:textId="77777777" w:rsidR="00582220" w:rsidRDefault="00000000">
            <w:r>
              <w:rPr>
                <w:rFonts w:eastAsia="Arial"/>
                <w:b/>
                <w:bCs/>
                <w:color w:val="FFFFFF"/>
                <w:sz w:val="20"/>
                <w:szCs w:val="20"/>
              </w:rPr>
              <w:t>Recovered</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4C78A4" w14:textId="77777777" w:rsidR="00582220" w:rsidRDefault="00000000">
            <w:r>
              <w:rPr>
                <w:rFonts w:eastAsia="Arial"/>
                <w:b/>
                <w:bCs/>
                <w:color w:val="FFFFFF"/>
                <w:sz w:val="20"/>
                <w:szCs w:val="20"/>
              </w:rPr>
              <w:t>Difference</w:t>
            </w:r>
          </w:p>
        </w:tc>
      </w:tr>
      <w:tr w:rsidR="00582220" w14:paraId="1A1B079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2F72F" w14:textId="77777777" w:rsidR="00582220" w:rsidRDefault="00000000">
            <w:r>
              <w:rPr>
                <w:rFonts w:eastAsia="Arial"/>
                <w:sz w:val="20"/>
                <w:szCs w:val="20"/>
              </w:rPr>
              <w:t>RPS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192BA" w14:textId="77777777" w:rsidR="00582220" w:rsidRDefault="00000000">
            <w:r>
              <w:rPr>
                <w:rFonts w:eastAsia="Arial"/>
                <w:sz w:val="20"/>
                <w:szCs w:val="20"/>
              </w:rPr>
              <w:t>89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6BC70" w14:textId="77777777" w:rsidR="00582220" w:rsidRDefault="00000000">
            <w:r>
              <w:rPr>
                <w:rFonts w:eastAsia="Arial"/>
                <w:b/>
                <w:bCs/>
                <w:color w:val="28A745"/>
                <w:sz w:val="20"/>
                <w:szCs w:val="20"/>
              </w:rPr>
              <w:t>89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810D9" w14:textId="77777777" w:rsidR="00582220" w:rsidRDefault="00000000">
            <w:r>
              <w:rPr>
                <w:rFonts w:eastAsia="Arial"/>
                <w:sz w:val="20"/>
                <w:szCs w:val="20"/>
              </w:rPr>
              <w:t>Identical</w:t>
            </w:r>
          </w:p>
        </w:tc>
      </w:tr>
      <w:tr w:rsidR="00582220" w14:paraId="43300D1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FDD1AB" w14:textId="77777777" w:rsidR="00582220" w:rsidRDefault="00000000">
            <w:r>
              <w:rPr>
                <w:rFonts w:eastAsia="Arial"/>
                <w:sz w:val="20"/>
                <w:szCs w:val="20"/>
              </w:rPr>
              <w:t>Avg Latency</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6142FF" w14:textId="77777777" w:rsidR="00582220" w:rsidRDefault="00000000">
            <w:r>
              <w:rPr>
                <w:rFonts w:eastAsia="Arial"/>
                <w:sz w:val="20"/>
                <w:szCs w:val="20"/>
              </w:rPr>
              <w:t>16 ms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53FB1D" w14:textId="77777777" w:rsidR="00582220" w:rsidRDefault="00000000">
            <w:r>
              <w:rPr>
                <w:rFonts w:eastAsia="Arial"/>
                <w:b/>
                <w:bCs/>
                <w:color w:val="28A745"/>
                <w:sz w:val="20"/>
                <w:szCs w:val="20"/>
              </w:rPr>
              <w:t>17 ms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D57681" w14:textId="77777777" w:rsidR="00582220" w:rsidRDefault="00000000">
            <w:r>
              <w:rPr>
                <w:rFonts w:eastAsia="Arial"/>
                <w:sz w:val="20"/>
                <w:szCs w:val="20"/>
              </w:rPr>
              <w:t>+1 ms</w:t>
            </w:r>
          </w:p>
        </w:tc>
      </w:tr>
      <w:tr w:rsidR="00582220" w14:paraId="1A83362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2866B" w14:textId="77777777" w:rsidR="00582220" w:rsidRDefault="00000000">
            <w:r>
              <w:rPr>
                <w:rFonts w:eastAsia="Arial"/>
                <w:sz w:val="20"/>
                <w:szCs w:val="20"/>
              </w:rPr>
              <w:t>Median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B7BA8" w14:textId="77777777" w:rsidR="00582220" w:rsidRDefault="00000000">
            <w:r>
              <w:rPr>
                <w:rFonts w:eastAsia="Arial"/>
                <w:sz w:val="20"/>
                <w:szCs w:val="20"/>
              </w:rPr>
              <w:t>15 ms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3AC22" w14:textId="77777777" w:rsidR="00582220" w:rsidRDefault="00000000">
            <w:r>
              <w:rPr>
                <w:rFonts w:eastAsia="Arial"/>
                <w:b/>
                <w:bCs/>
                <w:color w:val="28A745"/>
                <w:sz w:val="20"/>
                <w:szCs w:val="20"/>
              </w:rPr>
              <w:t>17 ms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F4E7F" w14:textId="77777777" w:rsidR="00582220" w:rsidRDefault="00000000">
            <w:r>
              <w:rPr>
                <w:rFonts w:eastAsia="Arial"/>
                <w:sz w:val="20"/>
                <w:szCs w:val="20"/>
              </w:rPr>
              <w:t>+2 ms</w:t>
            </w:r>
          </w:p>
        </w:tc>
      </w:tr>
      <w:tr w:rsidR="00582220" w14:paraId="024819B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C24699" w14:textId="77777777" w:rsidR="00582220" w:rsidRDefault="00000000">
            <w:r>
              <w:rPr>
                <w:rFonts w:eastAsia="Arial"/>
                <w:sz w:val="20"/>
                <w:szCs w:val="20"/>
              </w:rPr>
              <w:t>Max</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1B24C9" w14:textId="77777777" w:rsidR="00582220" w:rsidRDefault="00000000">
            <w:r>
              <w:rPr>
                <w:rFonts w:eastAsia="Arial"/>
                <w:sz w:val="20"/>
                <w:szCs w:val="20"/>
              </w:rPr>
              <w:t>151 ms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5F1E9D" w14:textId="77777777" w:rsidR="00582220" w:rsidRDefault="00000000">
            <w:r>
              <w:rPr>
                <w:rFonts w:eastAsia="Arial"/>
                <w:b/>
                <w:bCs/>
                <w:color w:val="28A745"/>
                <w:sz w:val="20"/>
                <w:szCs w:val="20"/>
              </w:rPr>
              <w:t>199 ms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2666F1" w14:textId="77777777" w:rsidR="00582220" w:rsidRDefault="00000000">
            <w:r>
              <w:rPr>
                <w:rFonts w:eastAsia="Arial"/>
                <w:sz w:val="20"/>
                <w:szCs w:val="20"/>
              </w:rPr>
              <w:t>Normal range</w:t>
            </w:r>
          </w:p>
        </w:tc>
      </w:tr>
      <w:tr w:rsidR="00582220" w14:paraId="4EA849A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E9BF4" w14:textId="77777777" w:rsidR="00582220" w:rsidRDefault="00000000">
            <w:r>
              <w:rPr>
                <w:rFonts w:eastAsia="Arial"/>
                <w:sz w:val="20"/>
                <w:szCs w:val="20"/>
              </w:rPr>
              <w:t>Requests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1B4C4" w14:textId="77777777" w:rsidR="00582220" w:rsidRDefault="00000000">
            <w:r>
              <w:rPr>
                <w:rFonts w:eastAsia="Arial"/>
                <w:sz w:val="20"/>
                <w:szCs w:val="20"/>
              </w:rPr>
              <w:t>6,854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007482" w14:textId="77777777" w:rsidR="00582220" w:rsidRDefault="00000000">
            <w:r>
              <w:rPr>
                <w:rFonts w:eastAsia="Arial"/>
                <w:b/>
                <w:bCs/>
                <w:color w:val="28A745"/>
                <w:sz w:val="20"/>
                <w:szCs w:val="20"/>
              </w:rPr>
              <w:t>10,648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266A3" w14:textId="77777777" w:rsidR="00582220" w:rsidRDefault="00000000">
            <w:r>
              <w:rPr>
                <w:rFonts w:eastAsia="Arial"/>
                <w:sz w:val="20"/>
                <w:szCs w:val="20"/>
              </w:rPr>
              <w:t>Fully recovered</w:t>
            </w:r>
          </w:p>
        </w:tc>
      </w:tr>
    </w:tbl>
    <w:p w14:paraId="291EDF6B" w14:textId="77777777" w:rsidR="00582220" w:rsidRDefault="00582220">
      <w:pPr>
        <w:spacing w:after="200"/>
      </w:pPr>
    </w:p>
    <w:p w14:paraId="206DCB7D" w14:textId="77777777" w:rsidR="00582220" w:rsidRDefault="00000000">
      <w:pPr>
        <w:spacing w:after="80"/>
      </w:pPr>
      <w:r>
        <w:rPr>
          <w:noProof/>
        </w:rPr>
        <w:lastRenderedPageBreak/>
        <w:drawing>
          <wp:inline distT="0" distB="0" distL="0" distR="0" wp14:anchorId="374EAEB8" wp14:editId="60919199">
            <wp:extent cx="5486400" cy="3017520"/>
            <wp:effectExtent l="0" t="0" r="0" b="0"/>
            <wp:docPr id="880418518" name="Screen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86400" cy="3017520"/>
                    </a:xfrm>
                    <a:prstGeom prst="rect">
                      <a:avLst/>
                    </a:prstGeom>
                  </pic:spPr>
                </pic:pic>
              </a:graphicData>
            </a:graphic>
          </wp:inline>
        </w:drawing>
      </w:r>
    </w:p>
    <w:p w14:paraId="2F24360E" w14:textId="77777777" w:rsidR="00582220" w:rsidRDefault="00000000">
      <w:pPr>
        <w:spacing w:after="200"/>
        <w:jc w:val="center"/>
      </w:pPr>
      <w:r>
        <w:rPr>
          <w:rFonts w:eastAsia="Arial"/>
          <w:i/>
          <w:iCs/>
          <w:color w:val="666666"/>
          <w:sz w:val="18"/>
          <w:szCs w:val="18"/>
        </w:rPr>
        <w:t>Figure 11: Final metrics showing circuit_breaker state: "closed". The system automatically detected recovery and resumed live downstream calls. 17,858 total requests processed across all test phases.</w:t>
      </w:r>
    </w:p>
    <w:p w14:paraId="1B3A810B" w14:textId="77777777" w:rsidR="00582220" w:rsidRDefault="00000000">
      <w:pPr>
        <w:pStyle w:val="Heading1"/>
      </w:pPr>
      <w:r>
        <w:t>7. Key Takeaways</w:t>
      </w:r>
    </w:p>
    <w:p w14:paraId="2E754130" w14:textId="77777777" w:rsidR="00582220" w:rsidRDefault="00000000">
      <w:pPr>
        <w:spacing w:after="60"/>
      </w:pPr>
      <w:r>
        <w:rPr>
          <w:rFonts w:eastAsia="Arial"/>
          <w:b/>
          <w:bCs/>
        </w:rPr>
        <w:t>1. Cascading failures are silent killers.</w:t>
      </w:r>
    </w:p>
    <w:p w14:paraId="63529F22" w14:textId="77777777" w:rsidR="00582220" w:rsidRDefault="00000000">
      <w:pPr>
        <w:spacing w:after="120"/>
      </w:pPr>
      <w:r>
        <w:rPr>
          <w:rFonts w:eastAsia="Arial"/>
        </w:rPr>
        <w:t>The unprotected system didn't return errors — it returned successful responses, just 290x slower. From a monitoring perspective, error rates looked "fine" while throughput dropped 95%. Without resilience patterns, a single slow dependency can silently bring down an entire service.</w:t>
      </w:r>
    </w:p>
    <w:p w14:paraId="73AFCD3D" w14:textId="77777777" w:rsidR="00582220" w:rsidRDefault="00000000">
      <w:pPr>
        <w:spacing w:after="60"/>
      </w:pPr>
      <w:r>
        <w:rPr>
          <w:rFonts w:eastAsia="Arial"/>
          <w:b/>
          <w:bCs/>
        </w:rPr>
        <w:t>2. CPU is not always the bottleneck.</w:t>
      </w:r>
    </w:p>
    <w:p w14:paraId="3A61A0F6" w14:textId="77777777" w:rsidR="00582220" w:rsidRDefault="00000000">
      <w:pPr>
        <w:spacing w:after="120"/>
      </w:pPr>
      <w:r>
        <w:rPr>
          <w:rFonts w:eastAsia="Arial"/>
        </w:rPr>
        <w:t>CloudWatch showed CPU utilization below 8% during the cascading failure. The bottleneck was I/O wait — goroutines blocked on network calls. This is a common trap: teams scale up CPU or add instances when the real problem is unbounded downstream call duration.</w:t>
      </w:r>
    </w:p>
    <w:p w14:paraId="4E68C453" w14:textId="77777777" w:rsidR="00582220" w:rsidRDefault="00000000">
      <w:pPr>
        <w:spacing w:after="60"/>
      </w:pPr>
      <w:r>
        <w:rPr>
          <w:rFonts w:eastAsia="Arial"/>
          <w:b/>
          <w:bCs/>
        </w:rPr>
        <w:t>3. Defense in depth works.</w:t>
      </w:r>
    </w:p>
    <w:p w14:paraId="24407E85" w14:textId="77777777" w:rsidR="00582220" w:rsidRDefault="00000000">
      <w:pPr>
        <w:spacing w:after="120"/>
      </w:pPr>
      <w:r>
        <w:rPr>
          <w:rFonts w:eastAsia="Arial"/>
        </w:rPr>
        <w:t>The three patterns complement each other: Fail Fast limits individual request damage (500ms cap), Circuit Breaker eliminates network overhead entirely after detecting failure (0ms for cached fallback), and Bulkhead prevents resource exhaustion even before the breaker trips (max 10 blocked goroutines). Together, they maintained 100% throughput recovery under identical failure conditions.</w:t>
      </w:r>
    </w:p>
    <w:p w14:paraId="59426A0A" w14:textId="77777777" w:rsidR="00582220" w:rsidRDefault="00000000">
      <w:pPr>
        <w:spacing w:after="60"/>
      </w:pPr>
      <w:r>
        <w:rPr>
          <w:rFonts w:eastAsia="Arial"/>
          <w:b/>
          <w:bCs/>
        </w:rPr>
        <w:t>4. Graceful degradation beats hard failure.</w:t>
      </w:r>
    </w:p>
    <w:p w14:paraId="63EAE489" w14:textId="77777777" w:rsidR="00582220" w:rsidRDefault="00000000">
      <w:pPr>
        <w:spacing w:after="120"/>
      </w:pPr>
      <w:r>
        <w:rPr>
          <w:rFonts w:eastAsia="Arial"/>
        </w:rPr>
        <w:t>With resilience enabled, users received fallback recommendations instead of errors or multi-second waits. The search functionality continued working perfectly — only the recommendation quality degraded temporarily. This is a key principle from Sam Newman: it's better to return slightly stale or generic data than to fail entirely.</w:t>
      </w:r>
    </w:p>
    <w:p w14:paraId="454E52FB" w14:textId="77777777" w:rsidR="00582220" w:rsidRDefault="00000000">
      <w:pPr>
        <w:spacing w:after="60"/>
      </w:pPr>
      <w:r>
        <w:rPr>
          <w:rFonts w:eastAsia="Arial"/>
          <w:b/>
          <w:bCs/>
        </w:rPr>
        <w:t>5. Automatic recovery eliminates manual intervention.</w:t>
      </w:r>
    </w:p>
    <w:p w14:paraId="68D240A5" w14:textId="77777777" w:rsidR="00582220" w:rsidRDefault="00000000">
      <w:pPr>
        <w:spacing w:after="120"/>
      </w:pPr>
      <w:r>
        <w:rPr>
          <w:rFonts w:eastAsia="Arial"/>
        </w:rPr>
        <w:t>The circuit breaker's state machine (CLOSED → OPEN → HALF_OPEN → CLOSED) meant the system recovered automatically once the downstream was restored. No restarts, no redeployments, no manual intervention — the service detected recovery and resumed normal operation within 15 seconds.</w:t>
      </w:r>
    </w:p>
    <w:p w14:paraId="6506F57F" w14:textId="77777777" w:rsidR="00582220" w:rsidRDefault="00000000">
      <w:pPr>
        <w:pStyle w:val="Heading1"/>
      </w:pPr>
      <w:r>
        <w:lastRenderedPageBreak/>
        <w:t>8. Tools and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582220" w14:paraId="5EC099C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704F721" w14:textId="77777777" w:rsidR="00582220" w:rsidRDefault="00000000">
            <w:r>
              <w:rPr>
                <w:rFonts w:eastAsia="Arial"/>
                <w:b/>
                <w:bCs/>
                <w:color w:val="FFFFFF"/>
                <w:sz w:val="20"/>
                <w:szCs w:val="20"/>
              </w:rPr>
              <w:t>Component</w:t>
            </w:r>
          </w:p>
        </w:tc>
        <w:tc>
          <w:tcPr>
            <w:tcW w:w="62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4899FB3" w14:textId="77777777" w:rsidR="00582220" w:rsidRDefault="00000000">
            <w:r>
              <w:rPr>
                <w:rFonts w:eastAsia="Arial"/>
                <w:b/>
                <w:bCs/>
                <w:color w:val="FFFFFF"/>
                <w:sz w:val="20"/>
                <w:szCs w:val="20"/>
              </w:rPr>
              <w:t>Technology</w:t>
            </w:r>
          </w:p>
        </w:tc>
      </w:tr>
      <w:tr w:rsidR="00582220" w14:paraId="337ED01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D7412E" w14:textId="77777777" w:rsidR="00582220" w:rsidRDefault="00000000">
            <w:r>
              <w:rPr>
                <w:rFonts w:eastAsia="Arial"/>
                <w:sz w:val="20"/>
                <w:szCs w:val="20"/>
              </w:rPr>
              <w:t>Search Service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C40CC" w14:textId="77777777" w:rsidR="00582220" w:rsidRDefault="00000000">
            <w:r>
              <w:rPr>
                <w:rFonts w:eastAsia="Arial"/>
                <w:sz w:val="20"/>
                <w:szCs w:val="20"/>
              </w:rPr>
              <w:t>Go (net/http, sync.Map, custom circuit breaker/bulkhead)</w:t>
            </w:r>
          </w:p>
        </w:tc>
      </w:tr>
      <w:tr w:rsidR="00582220" w14:paraId="20F4711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00DC9E" w14:textId="77777777" w:rsidR="00582220" w:rsidRDefault="00000000">
            <w:r>
              <w:rPr>
                <w:rFonts w:eastAsia="Arial"/>
                <w:sz w:val="20"/>
                <w:szCs w:val="20"/>
              </w:rPr>
              <w:t>Recommendation Service</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1C54F7" w14:textId="77777777" w:rsidR="00582220" w:rsidRDefault="00000000">
            <w:r>
              <w:rPr>
                <w:rFonts w:eastAsia="Arial"/>
                <w:sz w:val="20"/>
                <w:szCs w:val="20"/>
              </w:rPr>
              <w:t>Go (net/http, runtime failure injection via /mode endpoint)</w:t>
            </w:r>
          </w:p>
        </w:tc>
      </w:tr>
      <w:tr w:rsidR="00582220" w14:paraId="31C4E13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2F517" w14:textId="77777777" w:rsidR="00582220" w:rsidRDefault="00000000">
            <w:r>
              <w:rPr>
                <w:rFonts w:eastAsia="Arial"/>
                <w:sz w:val="20"/>
                <w:szCs w:val="20"/>
              </w:rPr>
              <w:t>Containerization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1519D" w14:textId="77777777" w:rsidR="00582220" w:rsidRDefault="00000000">
            <w:r>
              <w:rPr>
                <w:rFonts w:eastAsia="Arial"/>
                <w:sz w:val="20"/>
                <w:szCs w:val="20"/>
              </w:rPr>
              <w:t>Docker (multi-stage build, Alpine base image)</w:t>
            </w:r>
          </w:p>
        </w:tc>
      </w:tr>
      <w:tr w:rsidR="00582220" w14:paraId="00AB7F2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007AC1" w14:textId="77777777" w:rsidR="00582220" w:rsidRDefault="00000000">
            <w:r>
              <w:rPr>
                <w:rFonts w:eastAsia="Arial"/>
                <w:sz w:val="20"/>
                <w:szCs w:val="20"/>
              </w:rPr>
              <w:t>Infrastructure</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722969" w14:textId="77777777" w:rsidR="00582220" w:rsidRDefault="00000000">
            <w:r>
              <w:rPr>
                <w:rFonts w:eastAsia="Arial"/>
                <w:sz w:val="20"/>
                <w:szCs w:val="20"/>
              </w:rPr>
              <w:t>Terraform (ECS Fargate, ALB, Target Group, Service Discovery, CloudWatch Logs)</w:t>
            </w:r>
          </w:p>
        </w:tc>
      </w:tr>
      <w:tr w:rsidR="00582220" w14:paraId="3801195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ADFFA" w14:textId="77777777" w:rsidR="00582220" w:rsidRDefault="00000000">
            <w:r>
              <w:rPr>
                <w:rFonts w:eastAsia="Arial"/>
                <w:sz w:val="20"/>
                <w:szCs w:val="20"/>
              </w:rPr>
              <w:t>Container Registry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F529D" w14:textId="77777777" w:rsidR="00582220" w:rsidRDefault="00000000">
            <w:r>
              <w:rPr>
                <w:rFonts w:eastAsia="Arial"/>
                <w:sz w:val="20"/>
                <w:szCs w:val="20"/>
              </w:rPr>
              <w:t>Amazon ECR</w:t>
            </w:r>
          </w:p>
        </w:tc>
      </w:tr>
      <w:tr w:rsidR="00582220" w14:paraId="2A90C28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360350" w14:textId="77777777" w:rsidR="00582220" w:rsidRDefault="00000000">
            <w:r>
              <w:rPr>
                <w:rFonts w:eastAsia="Arial"/>
                <w:sz w:val="20"/>
                <w:szCs w:val="20"/>
              </w:rPr>
              <w:t>Load Testing</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29CC56" w14:textId="77777777" w:rsidR="00582220" w:rsidRDefault="00000000">
            <w:r>
              <w:rPr>
                <w:rFonts w:eastAsia="Arial"/>
                <w:sz w:val="20"/>
                <w:szCs w:val="20"/>
              </w:rPr>
              <w:t>Locust (HttpUser, 20 concurrent users, 4 test phases)</w:t>
            </w:r>
          </w:p>
        </w:tc>
      </w:tr>
      <w:tr w:rsidR="00582220" w14:paraId="5C2E93F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3933B" w14:textId="77777777" w:rsidR="00582220" w:rsidRDefault="00000000">
            <w:r>
              <w:rPr>
                <w:rFonts w:eastAsia="Arial"/>
                <w:sz w:val="20"/>
                <w:szCs w:val="20"/>
              </w:rPr>
              <w:t>Monitoring</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3FE45" w14:textId="77777777" w:rsidR="00582220" w:rsidRDefault="00000000">
            <w:r>
              <w:rPr>
                <w:rFonts w:eastAsia="Arial"/>
                <w:sz w:val="20"/>
                <w:szCs w:val="20"/>
              </w:rPr>
              <w:t>CloudWatch (CPU/Memory), custom /metrics endpoint (circuit breaker state, bulkhead stats)</w:t>
            </w:r>
          </w:p>
        </w:tc>
      </w:tr>
    </w:tbl>
    <w:p w14:paraId="01EFC1C7" w14:textId="77777777" w:rsidR="009931B6" w:rsidRDefault="009931B6"/>
    <w:sectPr w:rsidR="009931B6">
      <w:headerReference w:type="default" r:id="rId18"/>
      <w:footerReference w:type="default" r:id="rId1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5655D" w14:textId="77777777" w:rsidR="009931B6" w:rsidRDefault="009931B6">
      <w:r>
        <w:separator/>
      </w:r>
    </w:p>
  </w:endnote>
  <w:endnote w:type="continuationSeparator" w:id="0">
    <w:p w14:paraId="33BAC4A7" w14:textId="77777777" w:rsidR="009931B6" w:rsidRDefault="009931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7568F" w14:textId="77777777" w:rsidR="00582220" w:rsidRDefault="00000000">
    <w:pPr>
      <w:jc w:val="center"/>
    </w:pPr>
    <w:r>
      <w:rPr>
        <w:rFonts w:eastAsia="Arial"/>
        <w:color w:val="999999"/>
        <w:sz w:val="18"/>
        <w:szCs w:val="18"/>
      </w:rPr>
      <w:t xml:space="preserve">Page </w:t>
    </w:r>
    <w:r>
      <w:rPr>
        <w:color w:val="999999"/>
        <w:sz w:val="18"/>
        <w:szCs w:val="18"/>
      </w:rPr>
      <w:fldChar w:fldCharType="begin"/>
    </w:r>
    <w:r>
      <w:rPr>
        <w:rFonts w:eastAsia="Arial"/>
        <w:color w:val="999999"/>
        <w:sz w:val="18"/>
        <w:szCs w:val="18"/>
      </w:rPr>
      <w:instrText>PAGE</w:instrText>
    </w:r>
    <w:r>
      <w:rPr>
        <w:color w:val="999999"/>
        <w:sz w:val="18"/>
        <w:szCs w:val="18"/>
      </w:rPr>
      <w:fldChar w:fldCharType="separate"/>
    </w:r>
    <w:r w:rsidR="0060001D">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0BD06" w14:textId="77777777" w:rsidR="009931B6" w:rsidRDefault="009931B6">
      <w:r>
        <w:separator/>
      </w:r>
    </w:p>
  </w:footnote>
  <w:footnote w:type="continuationSeparator" w:id="0">
    <w:p w14:paraId="002BD385" w14:textId="77777777" w:rsidR="009931B6" w:rsidRDefault="009931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7DC36" w14:textId="77777777" w:rsidR="00582220" w:rsidRDefault="00000000">
    <w:pPr>
      <w:jc w:val="right"/>
    </w:pPr>
    <w:r>
      <w:rPr>
        <w:rFonts w:eastAsia="Arial"/>
        <w:color w:val="999999"/>
        <w:sz w:val="18"/>
        <w:szCs w:val="18"/>
      </w:rPr>
      <w:t>CS6650 Midterm Mastery — Step III: Crash &amp; Recovery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C432F3"/>
    <w:multiLevelType w:val="hybridMultilevel"/>
    <w:tmpl w:val="B77205E6"/>
    <w:lvl w:ilvl="0" w:tplc="C1CC269C">
      <w:start w:val="1"/>
      <w:numFmt w:val="bullet"/>
      <w:lvlText w:val="•"/>
      <w:lvlJc w:val="left"/>
      <w:pPr>
        <w:ind w:left="720" w:hanging="360"/>
      </w:pPr>
    </w:lvl>
    <w:lvl w:ilvl="1" w:tplc="7CC6560E">
      <w:numFmt w:val="decimal"/>
      <w:lvlText w:val=""/>
      <w:lvlJc w:val="left"/>
    </w:lvl>
    <w:lvl w:ilvl="2" w:tplc="C7E2AEF8">
      <w:numFmt w:val="decimal"/>
      <w:lvlText w:val=""/>
      <w:lvlJc w:val="left"/>
    </w:lvl>
    <w:lvl w:ilvl="3" w:tplc="DC6E23FC">
      <w:numFmt w:val="decimal"/>
      <w:lvlText w:val=""/>
      <w:lvlJc w:val="left"/>
    </w:lvl>
    <w:lvl w:ilvl="4" w:tplc="BC5475B2">
      <w:numFmt w:val="decimal"/>
      <w:lvlText w:val=""/>
      <w:lvlJc w:val="left"/>
    </w:lvl>
    <w:lvl w:ilvl="5" w:tplc="BC70CFE0">
      <w:numFmt w:val="decimal"/>
      <w:lvlText w:val=""/>
      <w:lvlJc w:val="left"/>
    </w:lvl>
    <w:lvl w:ilvl="6" w:tplc="5FE89A38">
      <w:numFmt w:val="decimal"/>
      <w:lvlText w:val=""/>
      <w:lvlJc w:val="left"/>
    </w:lvl>
    <w:lvl w:ilvl="7" w:tplc="CEF2CA3A">
      <w:numFmt w:val="decimal"/>
      <w:lvlText w:val=""/>
      <w:lvlJc w:val="left"/>
    </w:lvl>
    <w:lvl w:ilvl="8" w:tplc="B7C0D72A">
      <w:numFmt w:val="decimal"/>
      <w:lvlText w:val=""/>
      <w:lvlJc w:val="left"/>
    </w:lvl>
  </w:abstractNum>
  <w:abstractNum w:abstractNumId="1" w15:restartNumberingAfterBreak="0">
    <w:nsid w:val="6E5220A8"/>
    <w:multiLevelType w:val="hybridMultilevel"/>
    <w:tmpl w:val="498C02C6"/>
    <w:lvl w:ilvl="0" w:tplc="C7466A3E">
      <w:start w:val="1"/>
      <w:numFmt w:val="bullet"/>
      <w:lvlText w:val="●"/>
      <w:lvlJc w:val="left"/>
      <w:pPr>
        <w:ind w:left="720" w:hanging="360"/>
      </w:pPr>
    </w:lvl>
    <w:lvl w:ilvl="1" w:tplc="5D340918">
      <w:start w:val="1"/>
      <w:numFmt w:val="bullet"/>
      <w:lvlText w:val="○"/>
      <w:lvlJc w:val="left"/>
      <w:pPr>
        <w:ind w:left="1440" w:hanging="360"/>
      </w:pPr>
    </w:lvl>
    <w:lvl w:ilvl="2" w:tplc="60D072E4">
      <w:start w:val="1"/>
      <w:numFmt w:val="bullet"/>
      <w:lvlText w:val="■"/>
      <w:lvlJc w:val="left"/>
      <w:pPr>
        <w:ind w:left="2160" w:hanging="360"/>
      </w:pPr>
    </w:lvl>
    <w:lvl w:ilvl="3" w:tplc="F6C6B37C">
      <w:start w:val="1"/>
      <w:numFmt w:val="bullet"/>
      <w:lvlText w:val="●"/>
      <w:lvlJc w:val="left"/>
      <w:pPr>
        <w:ind w:left="2880" w:hanging="360"/>
      </w:pPr>
    </w:lvl>
    <w:lvl w:ilvl="4" w:tplc="3080165C">
      <w:start w:val="1"/>
      <w:numFmt w:val="bullet"/>
      <w:lvlText w:val="○"/>
      <w:lvlJc w:val="left"/>
      <w:pPr>
        <w:ind w:left="3600" w:hanging="360"/>
      </w:pPr>
    </w:lvl>
    <w:lvl w:ilvl="5" w:tplc="13A066DC">
      <w:start w:val="1"/>
      <w:numFmt w:val="bullet"/>
      <w:lvlText w:val="■"/>
      <w:lvlJc w:val="left"/>
      <w:pPr>
        <w:ind w:left="4320" w:hanging="360"/>
      </w:pPr>
    </w:lvl>
    <w:lvl w:ilvl="6" w:tplc="74148BBC">
      <w:start w:val="1"/>
      <w:numFmt w:val="bullet"/>
      <w:lvlText w:val="●"/>
      <w:lvlJc w:val="left"/>
      <w:pPr>
        <w:ind w:left="5040" w:hanging="360"/>
      </w:pPr>
    </w:lvl>
    <w:lvl w:ilvl="7" w:tplc="2B4EB232">
      <w:start w:val="1"/>
      <w:numFmt w:val="bullet"/>
      <w:lvlText w:val="●"/>
      <w:lvlJc w:val="left"/>
      <w:pPr>
        <w:ind w:left="5760" w:hanging="360"/>
      </w:pPr>
    </w:lvl>
    <w:lvl w:ilvl="8" w:tplc="A664FE18">
      <w:start w:val="1"/>
      <w:numFmt w:val="bullet"/>
      <w:lvlText w:val="●"/>
      <w:lvlJc w:val="left"/>
      <w:pPr>
        <w:ind w:left="6480" w:hanging="360"/>
      </w:pPr>
    </w:lvl>
  </w:abstractNum>
  <w:num w:numId="1" w16cid:durableId="1254313067">
    <w:abstractNumId w:val="1"/>
    <w:lvlOverride w:ilvl="0">
      <w:startOverride w:val="1"/>
    </w:lvlOverride>
  </w:num>
  <w:num w:numId="2" w16cid:durableId="205946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2220"/>
    <w:rsid w:val="00582220"/>
    <w:rsid w:val="0060001D"/>
    <w:rsid w:val="009931B6"/>
    <w:rsid w:val="009D65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C110C"/>
  <w15:docId w15:val="{DBD99DC3-5FC3-42CC-B236-E822708D9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rFonts w:eastAsia="Arial"/>
      <w:b/>
      <w:bCs/>
      <w:color w:val="1F3864"/>
      <w:sz w:val="32"/>
      <w:szCs w:val="32"/>
    </w:rPr>
  </w:style>
  <w:style w:type="paragraph" w:styleId="Heading2">
    <w:name w:val="heading 2"/>
    <w:uiPriority w:val="9"/>
    <w:unhideWhenUsed/>
    <w:qFormat/>
    <w:pPr>
      <w:spacing w:before="240" w:after="120"/>
      <w:outlineLvl w:val="1"/>
    </w:pPr>
    <w:rPr>
      <w:rFonts w:eastAsia="Arial"/>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12</Pages>
  <Words>1497</Words>
  <Characters>8535</Characters>
  <Application>Microsoft Office Word</Application>
  <DocSecurity>0</DocSecurity>
  <Lines>71</Lines>
  <Paragraphs>20</Paragraphs>
  <ScaleCrop>false</ScaleCrop>
  <Company/>
  <LinksUpToDate>false</LinksUpToDate>
  <CharactersWithSpaces>10012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leon li</cp:lastModifiedBy>
  <cp:revision>2</cp:revision>
  <dcterms:created xsi:type="dcterms:W3CDTF">2026-03-01T00:00:00Z</dcterms:created>
  <dcterms:modified xsi:type="dcterms:W3CDTF">2026-03-01T00:10:00Z</dcterms:modified>
</cp:coreProperties>
</file>