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y5f1xq7ija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I. ETL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bridge the operational source and the analytical repository, an enterprise-grade automated Data Pipeline was designed and implemented in SSIS to achieve four core objectives: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historical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from CompanyX without slowing down their everyday transactions. This includes things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transaction headers, line items, and promotional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normal operations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Compute runtime additive financial metrics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GrossSales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DiscountAmount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NetSales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in-memory, sanitize unmatched or null promotion keys via dual-branch routing, and map operational natural keys to surrogate keys.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need to load data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into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FACT_SALES_LINE,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other tables, like the ones for promotions, matches up perfectly. This is important for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DW_Promotion_Analytics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 to work smoothly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ezqjnwttns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II. ARCHITECTURAL DESIGN &amp; SOURCE SYSTEM MAPPING (COMPANYX)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wl8d2p6odl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Target Star Schema Architecture (DW_Promotion_Analytics)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240" w:before="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wl8d2p6odl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The analytical repository conforms strictly to Ralph Kimball’s dimensional modeling methodology: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00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wl8d2p6odl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Central Fact Table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: FACT_SALES_LINE declared at the line-item grain (one individual record per scanned product line on a sales receipt).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wl8d2p6odl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Conformed Dimensions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wl8d2p6odl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DIM_PROMOTION: Captures discount percentages, promotional mechanics, and marketing campaign categories. Contains a dedicated default surrogate record (PromotionKey = 0) representing organic baseline sales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"No Discount"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wl8d2p6odl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DIM_PRODUCT: Implements Slowly Changing Dimension (SCD) Type 2 tracking logic (ValidFrom, ValidTo, IsCurrent) to retain historical product category assignments and avoid retroactive revenue distortion.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wl8d2p6odl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DIM_CUSTOMER: Segregates buyers into distinct channel entities (B2B Reseller vs. individual B2C Consumer).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1"/>
          <w:numId w:val="4"/>
        </w:numP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bwl8d2p6odl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DIM_TERRITORY: Represents regional geographical hierarchy and store territories.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ofuiacmcje6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DIM_DATE: Formats operational transaction timestamps into an 8-digit surrogate integer key (DateKey as YYYYMMDD).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andwniycaf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994utm4sfc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Source-to-Target Data Mapping from CompanyX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Transactional Grain: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Joined from CompanyX.Sales.SalesOrderDetail and CompanyX.Sales.SalesOrderHeader.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Promotional Schemes: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Synchronized from CompanyX.Sales.SpecialOffer into DIM_PROMOTION.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Surrogate Key (DateKey):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Extracted from h.OrderDate and formatted as an 8-digit integer (YYYYMMDD) using CAST(CONVERT(VARCHAR(8), h.OrderDate, 112) AS INT).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3vxfx6a3k5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III. SSIS DATA FLOW PIPELINE IMPLEMENTATION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core loading workflow was engineered within the Data Flow Task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DFT_Load_FactSalesLine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To prevent constraint failures on non-discounted transactions and provide an exact baseline for promotional lift analysis, the architecture implements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Dual-Branch Lookup Routing pattern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334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6l83t5ivd32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OLE DB Source (CompanyX_Sales)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 Manager: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LocalHost.CompanyX using the MSOLEDBSQL OLE DB driver.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Access Mode: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SQL command.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Extraction Query:</w:t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SELECT </w:t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    d.SalesOrderID,</w:t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    d.SalesOrderDetailID,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    CAST(CONVERT(VARCHAR(8), h.OrderDate, 112) AS INT) AS DateKey,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    h.CustomerID,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    h.TerritoryID,</w:t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    d.ProductID,</w:t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    ISNULL(d.SpecialOfferID, 1) AS SpecialOfferID,</w:t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    d.OrderQty,</w:t>
      </w:r>
    </w:p>
    <w:p w:rsidR="00000000" w:rsidDel="00000000" w:rsidP="00000000" w:rsidRDefault="00000000" w:rsidRPr="00000000" w14:paraId="00000029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    CAST(d.UnitPrice AS FLOAT) AS UnitPrice,</w:t>
      </w:r>
    </w:p>
    <w:p w:rsidR="00000000" w:rsidDel="00000000" w:rsidP="00000000" w:rsidRDefault="00000000" w:rsidRPr="00000000" w14:paraId="0000002A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    CAST(d.UnitPriceDiscount AS FLOAT) AS UnitPriceDiscount</w:t>
      </w:r>
    </w:p>
    <w:p w:rsidR="00000000" w:rsidDel="00000000" w:rsidP="00000000" w:rsidRDefault="00000000" w:rsidRPr="00000000" w14:paraId="0000002B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FROM CompanyX.Sales.SalesOrderDetail d</w:t>
      </w:r>
    </w:p>
    <w:p w:rsidR="00000000" w:rsidDel="00000000" w:rsidP="00000000" w:rsidRDefault="00000000" w:rsidRPr="00000000" w14:paraId="0000002C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d9d9" w:val="clear"/>
          <w:rtl w:val="0"/>
        </w:rPr>
        <w:t xml:space="preserve">JOIN CompanyX.Sales.SalesOrderHeader h ON d.SalesOrderID = h.SalesOrderID;</w:t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40072" cy="4852988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072" cy="485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5b08min2ah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Derived Column Transformation (CalculateMeasures)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eliminate rounding issues and prevent decimal truncation errors, calculations are performed in-memory utilizing double-precision 64-bit floating points (DT_R8):</w:t>
      </w:r>
    </w:p>
    <w:p w:rsidR="00000000" w:rsidDel="00000000" w:rsidP="00000000" w:rsidRDefault="00000000" w:rsidRPr="00000000" w14:paraId="00000030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32887" cy="488156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2887" cy="488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GrossSales (Gross Revenue before deductions):</w:t>
      </w:r>
    </w:p>
    <w:p w:rsidR="00000000" w:rsidDel="00000000" w:rsidP="00000000" w:rsidRDefault="00000000" w:rsidRPr="00000000" w14:paraId="00000032">
      <w:pPr>
        <w:spacing w:after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(DT_R8)(OrderQty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UnitPrice)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DiscountAmount (Absorbed promotional markdown):</w:t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(DT_R8)(OrderQty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UnitPrice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UnitPriceDiscount)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NetSales (Actual recognized cash revenue):</w:t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m:oMath>
        <m:r>
          <w:rPr>
            <w:rFonts w:ascii="Times New Roman" w:cs="Times New Roman" w:eastAsia="Times New Roman" w:hAnsi="Times New Roman"/>
            <w:i w:val="1"/>
            <w:iCs w:val="1"/>
          </w:rPr>
          <m:t xml:space="preserve">(DT_R8)((OrderQty</m:t>
        </m:r>
        <m:r>
          <w:rPr>
            <w:rFonts w:ascii="Times New Roman" w:cs="Times New Roman" w:eastAsia="Times New Roman" w:hAnsi="Times New Roman"/>
            <w:i w:val="1"/>
            <w:iCs w:val="1"/>
          </w:rPr>
          <m:t>×</m:t>
        </m:r>
        <m:r>
          <w:rPr>
            <w:rFonts w:ascii="Times New Roman" w:cs="Times New Roman" w:eastAsia="Times New Roman" w:hAnsi="Times New Roman"/>
            <w:i w:val="1"/>
            <w:iCs w:val="1"/>
          </w:rPr>
          <m:t xml:space="preserve">UnitPrice)-(OrderQty</m:t>
        </m:r>
        <m:r>
          <w:rPr>
            <w:rFonts w:ascii="Times New Roman" w:cs="Times New Roman" w:eastAsia="Times New Roman" w:hAnsi="Times New Roman"/>
            <w:i w:val="1"/>
            <w:iCs w:val="1"/>
          </w:rPr>
          <m:t>×</m:t>
        </m:r>
        <m:r>
          <w:rPr>
            <w:rFonts w:ascii="Times New Roman" w:cs="Times New Roman" w:eastAsia="Times New Roman" w:hAnsi="Times New Roman"/>
            <w:i w:val="1"/>
            <w:iCs w:val="1"/>
          </w:rPr>
          <m:t xml:space="preserve">UnitPrice</m:t>
        </m:r>
        <m:r>
          <w:rPr>
            <w:rFonts w:ascii="Times New Roman" w:cs="Times New Roman" w:eastAsia="Times New Roman" w:hAnsi="Times New Roman"/>
            <w:i w:val="1"/>
            <w:iCs w:val="1"/>
          </w:rPr>
          <m:t>×</m:t>
        </m:r>
        <m:r>
          <w:rPr>
            <w:rFonts w:ascii="Times New Roman" w:cs="Times New Roman" w:eastAsia="Times New Roman" w:hAnsi="Times New Roman"/>
            <w:i w:val="1"/>
            <w:iCs w:val="1"/>
          </w:rPr>
          <m:t xml:space="preserve">UnitPriceDiscount))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8ch7ert55a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Lookup Transformation (Lookup)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Translate the operational natural key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SpecialOfferID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into the warehouse surrogate key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PromotionKey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by querying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DIM_PROMOTION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Caching Strategy: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cache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(pre-loads reference dimension data into RAM ahead of pipeline execution, maximizing throughput across large transaction sets).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Specification: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Matches incoming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SpecialOfferID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against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DIM_PROMOTION.SpecialOfferID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retrieve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PromotionKey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95028" cy="450385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028" cy="4503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 Handling &amp; Routing Logic: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Replaced the legacy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Ignore failure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configuration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Redirect rows to no match output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explicitly decouple regular transactions from active promotions.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Match 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Routes qualified promotional transactions directly to the consolidation stage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UNI_CombineSalesData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No Match 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Redirects all non-matching rows (standard retail transactions sold at catalog price) to a dedicated enrichment step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DER_SetDefaultPromo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29102" cy="46529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02" cy="465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Secondary Derived Column Transformation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(SetDefaultPromo)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  <w:u w:val="none"/>
        </w:rPr>
      </w:pPr>
      <w:bookmarkStart w:colFirst="0" w:colLast="0" w:name="_rc7rm1kyucz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Extracts unmatched records from the Lookup No Match Output stream and supplies a standardised default dimension key without altering any non-null constraints or referential integrity present.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Transformation Parameters: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numPr>
          <w:ilvl w:val="1"/>
          <w:numId w:val="5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Derived Column Name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: PromotionKey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numPr>
          <w:ilvl w:val="1"/>
          <w:numId w:val="5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veuk8zlocal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Derived Column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: &lt;add as new column&gt;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numPr>
          <w:ilvl w:val="1"/>
          <w:numId w:val="5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yn5pal5bcr8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Expression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: (DT_I4)0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numPr>
          <w:ilvl w:val="1"/>
          <w:numId w:val="5"/>
        </w:numPr>
        <w:spacing w:after="24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 Type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: Four-byte signed integer (DT_I4)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71988" cy="4206822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4206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numPr>
          <w:ilvl w:val="0"/>
          <w:numId w:val="5"/>
        </w:numPr>
        <w:spacing w:after="2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Business Justification: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By setting PromotionKey = 0 (to reference the conformed ‘No Discount' dummy item in DIM_PROMOTION), a sales volume baseline is created that is not contaminated with promotions to help measure true Promotion Lift (95.52% of all orders).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Assigning PromotionKey = 0 (pointing to the conformed 'No Discount' dummy member in DIM_PROMOTION) establishes an unpolluted baseline sales volume (95.52% of total orders) essential for measuring true Promotion Lift.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ho5bkgmcln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Union All Transformation (Union All)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Consolidates the dual-branch data streams back into a single unified pipeline prior to database insertion: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numPr>
          <w:ilvl w:val="1"/>
          <w:numId w:val="3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Input 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: Promotional orders originating from Lookup Match Output (PromotionKey != 0).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numPr>
          <w:ilvl w:val="1"/>
          <w:numId w:val="3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Input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: Baseline regular-price orders originating from DER_SetDefaultPromo (PromotionKey = 0).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numPr>
          <w:ilvl w:val="0"/>
          <w:numId w:val="3"/>
        </w:numPr>
        <w:spacing w:after="2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Metadata Alignment: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Guarantees uniform schema structure and consistent data types across all pipeline streams.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j1apl6et7b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Lookup Product Transformation (LookupProduct)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Map incoming operational product identifiers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to the conformed surrogate key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by querying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DIM_PRODUCT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harmonizing dimensional keys under an SCD Type 2 architecture.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Caching Strategy: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Full cache (pre-loads reference dimension data into RAM ahead of pipeline execution, maximizing throughput across large transaction sets).</w:t>
      </w:r>
    </w:p>
    <w:p w:rsidR="00000000" w:rsidDel="00000000" w:rsidP="00000000" w:rsidRDefault="00000000" w:rsidRPr="00000000" w14:paraId="00000053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93562" cy="420411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562" cy="420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Specification: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Matches incoming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against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DIM_PRODUCT.ProductID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retrieve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Transformation Parameters &amp; Added Columns: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Column: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ProductKey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Operation: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&lt;add as new column&gt;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Alias: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ProductKey</w:t>
      </w:r>
    </w:p>
    <w:p w:rsidR="00000000" w:rsidDel="00000000" w:rsidP="00000000" w:rsidRDefault="00000000" w:rsidRPr="00000000" w14:paraId="00000059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04240" cy="48492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240" cy="484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 Handling &amp; Routing Logic: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Ignore failure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maintain pipeline continuity against transient product records.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Match 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Routes all successfully matched line items to the downstream customer resolution stage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LookupCustomer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g1thne8b2q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7. Lookup Customer Transformation (LookupCustomer)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Join incoming operational product identifiers (ProductID) to conformed surrogate key (ProductKey), using the dimensional table DIM_PRODUCT, and applying an SCD Type 2 architecture.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Caching Strategy: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Full cache (Pre-loads reference dimension data in RAM before pipeline is executed, to maximize throughputs over large transaction sets).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81538" cy="461401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614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Specification: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Used to match with incoming ProductID and DIM_PRODUCT.To get ProductKey, use the ProductID.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Transformation Parameters &amp; Added Columns: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Column: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CustomerKey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Operation: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&lt;add as new column&gt;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Alias: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CustomerKey</w:t>
      </w:r>
    </w:p>
    <w:p w:rsidR="00000000" w:rsidDel="00000000" w:rsidP="00000000" w:rsidRDefault="00000000" w:rsidRPr="00000000" w14:paraId="00000066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62206" cy="470058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206" cy="470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 Handling &amp; Routing Logic: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Ignore failure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avoid dropping transactions with unmapped consumer accounts.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Match 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Directs enriched streams forward to the geographical territory resolution component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LookupTerritory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gjnatka6wx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8. Lookup Territory Transformation (LookupTerritory)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Query DIM_CUSTOMER to isolate operational customers to standardized dimensions (CustomerKey) in the CustomerID.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Caching Strategy: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Full cache (in-memory reference caching for minimal I/O latency).</w:t>
      </w:r>
    </w:p>
    <w:p w:rsidR="00000000" w:rsidDel="00000000" w:rsidP="00000000" w:rsidRDefault="00000000" w:rsidRPr="00000000" w14:paraId="0000006D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13051" cy="461486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3051" cy="461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Specification: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Matches incoming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TerritoryID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against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DIM_TERRITORY.TerritoryID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retrieve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TerritoryKey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Transformation Parameters &amp; Added Columns: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Column: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TerritoryKey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Operation: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&lt;add as new column&gt;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Alias: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TerritoryKey</w:t>
      </w:r>
    </w:p>
    <w:p w:rsidR="00000000" w:rsidDel="00000000" w:rsidP="00000000" w:rsidRDefault="00000000" w:rsidRPr="00000000" w14:paraId="00000073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75201" cy="476726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5201" cy="476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Exception Handling &amp; Routing Logic: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Ignore failure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protect execution flow from incomplete regional master data.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Lookup Match 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Provides fully harmonized streams of transactions – that is, all of the 5 dimension foreign keys (such as DateKey, ProductKey, CustomerKey, TerritoryKey, PromotionKey) – directly into the final load stage (FactSalesLine).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adkacx56hs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. OLE DB Destination (FactSalesLine)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numPr>
          <w:ilvl w:val="0"/>
          <w:numId w:val="11"/>
        </w:numPr>
        <w:spacing w:after="0" w:afterAutospacing="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Target Connection: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LocalHost.DW_Promotion_Analytics.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numPr>
          <w:ilvl w:val="0"/>
          <w:numId w:val="11"/>
        </w:numPr>
        <w:spacing w:after="0" w:afterAutospacing="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 Access Mode: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Table or view - fast load (initiates optimized SQL Server Bulk Inserts for maximum write throughput).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numPr>
          <w:ilvl w:val="0"/>
          <w:numId w:val="1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Load Optimizations &amp; Mappings: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numPr>
          <w:ilvl w:val="1"/>
          <w:numId w:val="11"/>
        </w:numP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Minimize locking and write bottlenecks during high-volume ingestion by reducing the number of potential null values and using Unchecked Check constraints.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numPr>
          <w:ilvl w:val="1"/>
          <w:numId w:val="11"/>
        </w:numP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lxrbqi9v1ujf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Column SalesLineKey is set to &lt;ignore&gt; to allow automatic surrogate key generation via the database table's IDENTITY(1,1) property.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numPr>
          <w:ilvl w:val="1"/>
          <w:numId w:val="11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jk6uykwx5ytf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All dimensional foreign keys (DateKey, ProductKey, CustomerKey, TerritoryKey, PromotionKey) and calculated financial measures (GrossSales, DiscountAmount, NetSales) are all directly mapped into the target FACT_SALES_LINE table, without dropping any transactions (reconciled at 121,299 rows).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4510" cy="4842449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510" cy="4842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mayswdys1tb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5.png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