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Package Components: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DW_Promotion_Analytics.bak</w:t>
      </w:r>
      <w:r w:rsidDel="00000000" w:rsidR="00000000" w:rsidRPr="00000000">
        <w:rPr>
          <w:rtl w:val="0"/>
        </w:rPr>
        <w:t xml:space="preserve"> (Target Data Warehouse Backup file containing the completed Star Schema and 121,317 rows of processed data)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ETL_Promotion.7z</w:t>
      </w:r>
      <w:r w:rsidDel="00000000" w:rsidR="00000000" w:rsidRPr="00000000">
        <w:rPr>
          <w:rtl w:val="0"/>
        </w:rPr>
        <w:t xml:space="preserve"> (Visual Studio SSIS Project source code including the automated ETL Data Flow pipeline)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CompanyX.bak</w:t>
      </w:r>
      <w:r w:rsidDel="00000000" w:rsidR="00000000" w:rsidRPr="00000000">
        <w:rPr>
          <w:rtl w:val="0"/>
        </w:rPr>
        <w:t xml:space="preserve"> (Source OLTP Database backup for source validation or re-running ETL packages)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</w:rPr>
      </w:pPr>
      <w:bookmarkStart w:colFirst="0" w:colLast="0" w:name="_2ug1gnbvljj6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STAGE 1: Database Restoration in SSMS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rqk2h6pel8wb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Step 1.1: Restore the Data Warehouse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2"/>
          <w:szCs w:val="22"/>
          <w:rtl w:val="0"/>
        </w:rPr>
        <w:t xml:space="preserve">DW_Promotion_Analytics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08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 the primary repository that powers downstream dashboards and predictive modeling.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Launch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SQL Server Management Studio (SSMS)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connect to your local SQL Server instance.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Object Explorer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panel on the left, right-click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Databases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folder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Restore Database...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the dialog window: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Device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option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click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(browse) button.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locate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DW_Promotion_Analytics.bak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execute the restore process. A confirmation prompt will state: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"Database 'DW_Promotion_Analytics' restored successfully."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ri1vhzi9s6x7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Step 1.2: Restore the OLTP Source Database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2"/>
          <w:szCs w:val="22"/>
          <w:rtl w:val="0"/>
        </w:rPr>
        <w:t xml:space="preserve">CompanyX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10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database acts as the operational source system (required if you want to inspect source data or execute the SSIS package).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Right-click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Databases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folder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Restore Database...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Device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select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CompanyX.bak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complete the database restoration.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8noz9oe2jhxi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Step 1.3: Verify Data Integrity</w:t>
      </w:r>
    </w:p>
    <w:p w:rsidR="00000000" w:rsidDel="00000000" w:rsidP="00000000" w:rsidRDefault="00000000" w:rsidRPr="00000000" w14:paraId="00000015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New Query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window in SSMS, paste the script below, and run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Execute (F5)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USE DW_Promotion_Analytics;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GO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-- 1. Check total rows loaded into the Fact table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SELECT COUNT(*) AS TotalFactRows FROM FACT_SALES_LINE;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-- 2. Verify financial metrics integrity (Ensure no NULL values or numeric overflows)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SELECT TOP 10 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   SalesOrderID,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   ProductKey,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   CustomerKey,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   PromotionKey,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   OrderQty,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   GrossSales,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   DiscountAmount,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   NetSales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FROM FACT_SALES_LINE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ORDER BY SalesLineKey DESC;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-- 3. Reconcile actual revenue by promotion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SELECT 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   p.PromotionKey,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   p.OfferType,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   p.Category,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   p.DiscountPct,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   COUNT(f.SalesLineKey) AS TotalOrders,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   SUM(f.GrossSales) AS TotalGrossSales,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   SUM(f.DiscountAmount) AS TotalDiscountGiven,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   SUM(f.NetSales) AS TotalNetRevenue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FROM FACT_SALES_LINE f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JOIN DIM_PROMOTION p ON f.PromotionKey = p.PromotionKey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GROUP BY p.PromotionKey, p.OfferType, p.Category, p.DiscountPct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ORDER BY TotalDiscountGiven DESC;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81b2blnze9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STAGE 2: SSIS ETL Solution Setup in Visual Studio 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ptma5xat4s9t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Step 2.1: Extract the Source Code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Extract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ETL_Promotion.7z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into your local directory.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58wewly3cnbt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Step 2.2: Open the Solution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Ensure your Visual Studio environment (2019 or 2022) has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SQL Server Integration Services Projects (SSIS)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extension installed.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ETL_Promotion.slnx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(or double-click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Package.dtsx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scsxuwyoxluj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Step 2.3: Reconfigure Connection Managers (Resolving Server Name Mismatch)</w:t>
      </w:r>
    </w:p>
    <w:p w:rsidR="00000000" w:rsidDel="00000000" w:rsidP="00000000" w:rsidRDefault="00000000" w:rsidRPr="00000000" w14:paraId="00000040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Because server instance names differ across machines, update the server path for both connection managers: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Connection Managers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window at the bottom of the designer: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Update the Source Connection: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Double-click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CompanyX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connection.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Server name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localhost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(or your local instance name).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Initial catalog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select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CompanyX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Test Connection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Update the Destination Connection: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Double-click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DW_Promotion_Analytics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connection.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Server name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localhost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Initial catalog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select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DW_Promotion_Analytics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Test Connection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Start (F5)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execute the ETL pipeline. All 4 transformation components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OLE DB Source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Derived Column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Lookup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OLE DB Destination</w:t>
      </w:r>
      <w:r w:rsidDel="00000000" w:rsidR="00000000" w:rsidRPr="00000000">
        <w:rPr>
          <w:rFonts w:ascii="Cardo" w:cs="Cardo" w:eastAsia="Cardo" w:hAnsi="Cardo"/>
          <w:rtl w:val="0"/>
        </w:rPr>
        <w:t xml:space="preserve">) turning green checkmark → a successful run.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