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실현 가능성(Solution)</w:t>
      </w:r>
    </w:p>
    <w:p>
      <w:pPr>
        <w:jc w:val="center"/>
      </w:pPr>
      <w:r>
        <w:rPr>
          <w:rFonts w:ascii="맑은 고딕" w:hAnsi="맑은 고딕" w:eastAsia="맑은 고딕"/>
          <w:sz w:val="28"/>
        </w:rPr>
        <w:t>창업 아이템의 개발 계획</w:t>
      </w:r>
    </w:p>
    <w:p/>
    <w:p>
      <w:pPr>
        <w:pStyle w:val="Heading1"/>
      </w:pPr>
      <w:r>
        <w:rPr>
          <w:rFonts w:ascii="맑은 고딕" w:hAnsi="맑은 고딕" w:eastAsia="맑은 고딕"/>
        </w:rPr>
        <w:t>1. 아이템 개요</w:t>
      </w:r>
    </w:p>
    <w:p>
      <w:r>
        <w:rPr>
          <w:rFonts w:ascii="맑은 고딕" w:hAnsi="맑은 고딕" w:eastAsia="맑은 고딕"/>
          <w:b w:val="0"/>
          <w:sz w:val="22"/>
        </w:rPr>
        <w:t xml:space="preserve">'온고지신 AI'는 </w:t>
      </w:r>
      <w:r>
        <w:rPr>
          <w:rFonts w:ascii="맑은 고딕" w:hAnsi="맑은 고딕" w:eastAsia="맑은 고딕"/>
          <w:b/>
          <w:sz w:val="22"/>
        </w:rPr>
        <w:t>AI 기반 한의학 임상의사결정지원시스템(CDSS)</w:t>
      </w:r>
      <w:r>
        <w:rPr>
          <w:rFonts w:ascii="맑은 고딕" w:hAnsi="맑은 고딕" w:eastAsia="맑은 고딕"/>
          <w:b w:val="0"/>
          <w:sz w:val="22"/>
        </w:rPr>
        <w:t>임. CDSS란 의사가 환자를 진료할 때 컴퓨터가 최적의 치료 방법을 추천해주는 시스템을 말함.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쉽게 말해, 한의사가 환자 증상을 입력하면 AI가 "비슷한 환자에게 이 처방이 효과가 좋았습니다"라고 알려주는 똑똑한 진료 보조 프로그램임.</w:t>
      </w:r>
    </w:p>
    <w:p/>
    <w:p>
      <w:pPr>
        <w:pStyle w:val="Heading2"/>
      </w:pPr>
      <w:r>
        <w:rPr>
          <w:rFonts w:ascii="맑은 고딕" w:hAnsi="맑은 고딕" w:eastAsia="맑은 고딕"/>
        </w:rPr>
        <w:t>▶ 왜 필요한가?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우리나라는 고령화로 만성질환자가 급증하고, 양방과 한방을 함께 이용하는 환자가 늘어나고 있음. 그러나 한의학 진료 현장에는 해결해야 할 문제가 있음.</w:t>
      </w:r>
    </w:p>
    <w:p>
      <w:r>
        <w:rPr>
          <w:rFonts w:ascii="맑은 고딕" w:hAnsi="맑은 고딕" w:eastAsia="맑은 고딕"/>
          <w:b/>
          <w:sz w:val="22"/>
        </w:rPr>
        <w:t xml:space="preserve">• 진료 품질 편차: </w:t>
      </w:r>
      <w:r>
        <w:rPr>
          <w:rFonts w:ascii="맑은 고딕" w:hAnsi="맑은 고딕" w:eastAsia="맑은 고딕"/>
          <w:b w:val="0"/>
          <w:sz w:val="22"/>
        </w:rPr>
        <w:t>한의사마다 경험이 달라 같은 환자도 다른 처방을 받는 경우가 많음</w:t>
      </w:r>
    </w:p>
    <w:p>
      <w:r>
        <w:rPr>
          <w:rFonts w:ascii="맑은 고딕" w:hAnsi="맑은 고딕" w:eastAsia="맑은 고딕"/>
          <w:b/>
          <w:sz w:val="22"/>
        </w:rPr>
        <w:t xml:space="preserve">• 임상 지식 단절: </w:t>
      </w:r>
      <w:r>
        <w:rPr>
          <w:rFonts w:ascii="맑은 고딕" w:hAnsi="맑은 고딕" w:eastAsia="맑은 고딕"/>
          <w:b w:val="0"/>
          <w:sz w:val="22"/>
        </w:rPr>
        <w:t>원로 한의사의 40년 치료 경험이 체계적으로 전수되지 못하고 사라지고 있음</w:t>
      </w:r>
    </w:p>
    <w:p>
      <w:r>
        <w:rPr>
          <w:rFonts w:ascii="맑은 고딕" w:hAnsi="맑은 고딕" w:eastAsia="맑은 고딕"/>
          <w:b/>
          <w:sz w:val="22"/>
        </w:rPr>
        <w:t xml:space="preserve">• 안전성 확인 어려움: </w:t>
      </w:r>
      <w:r>
        <w:rPr>
          <w:rFonts w:ascii="맑은 고딕" w:hAnsi="맑은 고딕" w:eastAsia="맑은 고딕"/>
          <w:b w:val="0"/>
          <w:sz w:val="22"/>
        </w:rPr>
        <w:t>양약과 한약을 함께 복용할 때 부작용을 빠르게 확인할 도구가 부족함</w:t>
      </w:r>
    </w:p>
    <w:p/>
    <w:p>
      <w:pPr>
        <w:pStyle w:val="Heading2"/>
      </w:pPr>
      <w:r>
        <w:rPr>
          <w:rFonts w:ascii="맑은 고딕" w:hAnsi="맑은 고딕" w:eastAsia="맑은 고딕"/>
        </w:rPr>
        <w:t>▶ 어떻게 해결하는가?</w:t>
      </w:r>
    </w:p>
    <w:p>
      <w:r>
        <w:rPr>
          <w:rFonts w:ascii="맑은 고딕" w:hAnsi="맑은 고딕" w:eastAsia="맑은 고딕"/>
          <w:b w:val="0"/>
          <w:sz w:val="22"/>
        </w:rPr>
        <w:t xml:space="preserve">온고지신 AI는 </w:t>
      </w:r>
      <w:r>
        <w:rPr>
          <w:rFonts w:ascii="맑은 고딕" w:hAnsi="맑은 고딕" w:eastAsia="맑은 고딕"/>
          <w:b/>
          <w:sz w:val="22"/>
        </w:rPr>
        <w:t>40년 경력 원로 한의사의 6,000건 이상 실제 치험례(치료 경험 기록)</w:t>
      </w:r>
      <w:r>
        <w:rPr>
          <w:rFonts w:ascii="맑은 고딕" w:hAnsi="맑은 고딕" w:eastAsia="맑은 고딕"/>
          <w:b w:val="0"/>
          <w:sz w:val="22"/>
        </w:rPr>
        <w:t>를 AI가 학습하여 처방을 추천함. 이를 통해 신규 한의사도 베테랑 수준의 진료가 가능해짐.</w:t>
      </w:r>
    </w:p>
    <w:p/>
    <w:p>
      <w:pPr>
        <w:pStyle w:val="Heading2"/>
      </w:pPr>
      <w:r>
        <w:rPr>
          <w:rFonts w:ascii="맑은 고딕" w:hAnsi="맑은 고딕" w:eastAsia="맑은 고딕"/>
        </w:rPr>
        <w:t>▶ 핵심 기능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sz w:val="18"/>
        </w:rPr>
        <w:t>[그림 1] AI 처방 어시스턴트 대시보드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① AI 변증 분석: 환자 증상을 입력하면 AI가 한의학적 진단(변증)을 자동 분석함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② 치험례 검색: 6,000건 이상의 실제 치료 기록에서 유사 사례를 즉시 검색함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③ 처방 추천: 성공률이 높은 처방을 우선 추천하여 치료 효과를 높임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④ 양약-한약 상호작용 검사: 환자가 복용 중인 양약과 한약의 부작용 여부를 자동 확인함</w:t>
      </w:r>
    </w:p>
    <w:p/>
    <w:p>
      <w:pPr>
        <w:pStyle w:val="Heading2"/>
      </w:pPr>
      <w:r>
        <w:rPr>
          <w:rFonts w:ascii="맑은 고딕" w:hAnsi="맑은 고딕" w:eastAsia="맑은 고딕"/>
        </w:rPr>
        <w:t>▶ 미래에 어떤 역할을 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전국 어디서나 균일한 수준의 한의학 진료가 가능해짐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원로 한의사의 임상 경험이 디지털로 영구 보존되어 후대에 전승됨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한의학의 과학적 근거가 축적되어 해외 진출의 발판이 마련됨</w:t>
      </w:r>
    </w:p>
    <w:p/>
    <w:p>
      <w:pPr>
        <w:pStyle w:val="Heading1"/>
      </w:pPr>
      <w:r>
        <w:rPr>
          <w:rFonts w:ascii="맑은 고딕" w:hAnsi="맑은 고딕" w:eastAsia="맑은 고딕"/>
        </w:rPr>
        <w:t>2. 사업의 롤모델 및 차별성</w:t>
      </w:r>
    </w:p>
    <w:p>
      <w:pPr>
        <w:pStyle w:val="Heading2"/>
      </w:pPr>
      <w:r>
        <w:rPr>
          <w:rFonts w:ascii="맑은 고딕" w:hAnsi="맑은 고딕" w:eastAsia="맑은 고딕"/>
        </w:rPr>
        <w:t>▶ 국내외 롤모델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AI 의료 서비스는 이미 국내외에서 성공적으로 운영되고 있음.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서비스명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특징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한계점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닥터앤서 2.0 (국내)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정부 주도 AI 진단 보조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양방 중심, 한의학 미지원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루닛 (국내)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X-ray AI 분석, 글로벌 진출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영상 진단만 가능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Ping An Good Doctor (중국)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AI 원격진료, 4억 명 사용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한의학 미지원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특히 중국의 'Ping An Good Doctor'는 전통의학과 AI를 결합해 성공한 사례로, 본 사업의 방향성이 실현 가능함을 증명함.</w:t>
      </w:r>
    </w:p>
    <w:p/>
    <w:p>
      <w:pPr>
        <w:pStyle w:val="Heading2"/>
      </w:pPr>
      <w:r>
        <w:rPr>
          <w:rFonts w:ascii="맑은 고딕" w:hAnsi="맑은 고딕" w:eastAsia="맑은 고딕"/>
        </w:rPr>
        <w:t>▶ 온고지신 AI의 차별성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기존 서비스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온고지신 AI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대상 분야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양방(서양의학)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한의학 전문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데이터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논문, 가이드라인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실제 치험례 6,000건+ (국내 유일)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처방 추천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정보 제공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성공률 기반 맞춤 추천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상호작용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양약 간만 검사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양약-한약 통합 검사</w:t>
            </w:r>
          </w:p>
        </w:tc>
      </w:tr>
    </w:tbl>
    <w:p/>
    <w:p>
      <w:r>
        <w:rPr>
          <w:rFonts w:ascii="맑은 고딕" w:hAnsi="맑은 고딕" w:eastAsia="맑은 고딕"/>
          <w:b/>
          <w:sz w:val="22"/>
        </w:rPr>
        <w:t xml:space="preserve">핵심 차별점: </w:t>
      </w:r>
      <w:r>
        <w:rPr>
          <w:rFonts w:ascii="맑은 고딕" w:hAnsi="맑은 고딕" w:eastAsia="맑은 고딕"/>
          <w:b w:val="0"/>
          <w:sz w:val="22"/>
        </w:rPr>
        <w:t>40년 경력 원로 한의사의 실제 치험례 데이터를 보유한 것은 국내에서 온고지신 AI가 유일함.</w:t>
      </w:r>
    </w:p>
    <w:p/>
    <w:p>
      <w:pPr>
        <w:pStyle w:val="Heading1"/>
      </w:pPr>
      <w:r>
        <w:rPr>
          <w:rFonts w:ascii="맑은 고딕" w:hAnsi="맑은 고딕" w:eastAsia="맑은 고딕"/>
        </w:rPr>
        <w:t>3. 개발 현황</w:t>
      </w:r>
    </w:p>
    <w:p>
      <w:r>
        <w:rPr>
          <w:rFonts w:ascii="맑은 고딕" w:hAnsi="맑은 고딕" w:eastAsia="맑은 고딕"/>
          <w:b w:val="0"/>
          <w:sz w:val="22"/>
        </w:rPr>
        <w:t xml:space="preserve">현재 </w:t>
      </w:r>
      <w:r>
        <w:rPr>
          <w:rFonts w:ascii="맑은 고딕" w:hAnsi="맑은 고딕" w:eastAsia="맑은 고딕"/>
          <w:b/>
          <w:sz w:val="22"/>
        </w:rPr>
        <w:t>MVP(최소기능제품) 개발이 완료</w:t>
      </w:r>
      <w:r>
        <w:rPr>
          <w:rFonts w:ascii="맑은 고딕" w:hAnsi="맑은 고딕" w:eastAsia="맑은 고딕"/>
          <w:b w:val="0"/>
          <w:sz w:val="22"/>
        </w:rPr>
        <w:t>되어 실제 동작하는 웹 서비스를 보유하고 있음.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ul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sz w:val="18"/>
        </w:rPr>
        <w:t>[그림 2] AI 진료 어시스턴트 - 증상 입력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환자 증상을 자연어(일상적인 말)로 입력하면 AI가 분석하여 적합한 처방을 추천함. "65세 남자, 소화가 안되고 배가 차갑습니다"와 같이 입력하면 됨.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ter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i/>
          <w:sz w:val="18"/>
        </w:rPr>
        <w:t>[그림 3] 양약-한약 상호작용 검사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환자가 복용 중인 양약(예: 아스피린)과 처방할 한약재를 입력하면, 두 약물 간 부작용 여부를 자동으로 확인해줌.</w:t>
      </w:r>
    </w:p>
    <w:p/>
    <w:p>
      <w:pPr>
        <w:pStyle w:val="Heading1"/>
      </w:pPr>
      <w:r>
        <w:rPr>
          <w:rFonts w:ascii="맑은 고딕" w:hAnsi="맑은 고딕" w:eastAsia="맑은 고딕"/>
        </w:rPr>
        <w:t>4.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1417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시기</w:t>
            </w:r>
          </w:p>
        </w:tc>
        <w:tc>
          <w:tcPr>
            <w:tcW w:type="dxa" w:w="5102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주요 내용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1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Q1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베타 테스트, 10개 한의원 시범 도입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2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Q2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정식 출시, EMR(전자의무기록) 연동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3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하반기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모바일 앱 출시, 100개소 도입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4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2027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500개소 달성, 해외 진출 검토</w:t>
            </w:r>
          </w:p>
        </w:tc>
      </w:tr>
    </w:tbl>
    <w:p/>
    <w:p/>
    <w:p>
      <w:pPr>
        <w:pStyle w:val="Heading1"/>
      </w:pPr>
      <w:r>
        <w:rPr>
          <w:rFonts w:ascii="맑은 고딕" w:hAnsi="맑은 고딕" w:eastAsia="맑은 고딕"/>
        </w:rPr>
        <w:t>5. 정부 정책과의 연계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본 사업은 정부의 핵심 정책과 직접 연계됨.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정책</w:t>
            </w:r>
          </w:p>
        </w:tc>
        <w:tc>
          <w:tcPr>
            <w:tcW w:type="dxa" w:w="5102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연계 내용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제4차 한의약육성발전종합계획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한의학 과학화, 디지털 전환 목표와 부합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디지털 헬스케어 육성 정책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AI 기반 의료 서비스 혁신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고령사회 대응 정책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만성질환 관리, 한방 의료 접근성 향상</w:t>
            </w:r>
          </w:p>
        </w:tc>
      </w:tr>
    </w:tbl>
    <w:p/>
    <w:p/>
    <w:p>
      <w:pPr>
        <w:pStyle w:val="Heading1"/>
      </w:pPr>
      <w:r>
        <w:rPr>
          <w:rFonts w:ascii="맑은 고딕" w:hAnsi="맑은 고딕" w:eastAsia="맑은 고딕"/>
        </w:rPr>
        <w:t>6. 결론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'온고지신 AI'는 검증된 AI 기술과 국내 유일의 대규모 치험례 데이터를 결합한 서비스임. MVP 개발이 완료되어 실제 동작하는 서비스를 보유하고 있으며, 국내외 유사 서비스의 성공 사례를 통해 시장 가능성이 검증됨.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정부의 한의학 디지털 전환 정책과 맞물려, 환자에게는 안전하고 효과적인 진료를, 한의사에게는 진료 품질 향상을 위한 강력한 도구를 제공할 것임.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