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실현 가능성(Solution)</w:t>
      </w:r>
    </w:p>
    <w:p>
      <w:pPr>
        <w:jc w:val="center"/>
      </w:pPr>
      <w:r>
        <w:rPr>
          <w:rFonts w:ascii="맑은 고딕" w:hAnsi="맑은 고딕" w:eastAsia="맑은 고딕"/>
          <w:sz w:val="32"/>
        </w:rPr>
        <w:t>창업 아이템의 개발 계획</w:t>
      </w:r>
    </w:p>
    <w:p/>
    <w:p>
      <w:pPr>
        <w:pStyle w:val="Heading1"/>
      </w:pPr>
      <w:r>
        <w:rPr>
          <w:rFonts w:ascii="맑은 고딕" w:hAnsi="맑은 고딕" w:eastAsia="맑은 고딕"/>
        </w:rPr>
        <w:t>1. 아이템 개요</w:t>
      </w:r>
    </w:p>
    <w:p>
      <w:pPr>
        <w:pStyle w:val="Heading2"/>
      </w:pPr>
      <w:r>
        <w:rPr>
          <w:rFonts w:ascii="맑은 고딕" w:hAnsi="맑은 고딕" w:eastAsia="맑은 고딕"/>
        </w:rPr>
        <w:t>1-1. 필요성 및 배경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우리나라는 고령화 사회로 빠르게 진입하면서 만성질환자가 급격히 증가하고 있다. 보건복지부 통계에 따르면, 65세 이상 인구의 89.5%가 1개 이상의 만성질환을 보유하고 있으며, 이에 따라 양방과 한방을 병행하는 환자도 늘어나고 있다. 정부는 '제4차 한의약육성발전종합계획(2026~2030)'을 통해 한의학의 과학화 및 디지털 전환을 핵심 과제로 추진하고 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그러나 현재 한의원 진료 현장에는 다음과 같은 문제가 존재한다.</w:t>
      </w:r>
    </w:p>
    <w:p>
      <w:r>
        <w:rPr>
          <w:rFonts w:ascii="맑은 고딕" w:hAnsi="맑은 고딕" w:eastAsia="맑은 고딕"/>
        </w:rPr>
        <w:t xml:space="preserve">첫째, </w:t>
      </w:r>
      <w:r>
        <w:rPr>
          <w:rFonts w:ascii="맑은 고딕" w:hAnsi="맑은 고딕" w:eastAsia="맑은 고딕"/>
          <w:b/>
        </w:rPr>
        <w:t>진료 품질의 편차 문제</w:t>
      </w:r>
      <w:r>
        <w:rPr>
          <w:rFonts w:ascii="맑은 고딕" w:hAnsi="맑은 고딕" w:eastAsia="맑은 고딕"/>
        </w:rPr>
        <w:t>이다. 한의학 진료는 개인 경험과 직관에 크게 의존하여, 같은 환자가 다른 한의사에게 진료를 받으면 전혀 다른 처방을 받는 경우가 빈번하다.</w:t>
      </w:r>
    </w:p>
    <w:p>
      <w:r>
        <w:rPr>
          <w:rFonts w:ascii="맑은 고딕" w:hAnsi="맑은 고딕" w:eastAsia="맑은 고딕"/>
        </w:rPr>
        <w:t xml:space="preserve">둘째, </w:t>
      </w:r>
      <w:r>
        <w:rPr>
          <w:rFonts w:ascii="맑은 고딕" w:hAnsi="맑은 고딕" w:eastAsia="맑은 고딕"/>
          <w:b/>
        </w:rPr>
        <w:t>임상 지식 전수의 단절 문제</w:t>
      </w:r>
      <w:r>
        <w:rPr>
          <w:rFonts w:ascii="맑은 고딕" w:hAnsi="맑은 고딕" w:eastAsia="맑은 고딕"/>
        </w:rPr>
        <w:t>이다. 40년 이상 경력을 가진 원로 한의사들의 귀중한 치험례(실제 치료 경험 기록)가 체계적으로 정리되지 못하고 은퇴와 함께 사라지고 있다.</w:t>
      </w:r>
    </w:p>
    <w:p>
      <w:r>
        <w:rPr>
          <w:rFonts w:ascii="맑은 고딕" w:hAnsi="맑은 고딕" w:eastAsia="맑은 고딕"/>
        </w:rPr>
        <w:t xml:space="preserve">셋째, </w:t>
      </w:r>
      <w:r>
        <w:rPr>
          <w:rFonts w:ascii="맑은 고딕" w:hAnsi="맑은 고딕" w:eastAsia="맑은 고딕"/>
          <w:b/>
        </w:rPr>
        <w:t>안전성 확인의 어려움</w:t>
      </w:r>
      <w:r>
        <w:rPr>
          <w:rFonts w:ascii="맑은 고딕" w:hAnsi="맑은 고딕" w:eastAsia="맑은 고딕"/>
        </w:rPr>
        <w:t>이다. 양약과 한약을 동시에 복용하는 환자가 많지만, 상호작용(서로 영향을 주고받는 것)을 신속하게 확인할 수 있는 도구가 부족하다.</w:t>
      </w:r>
    </w:p>
    <w:p/>
    <w:p>
      <w:pPr>
        <w:pStyle w:val="Heading2"/>
      </w:pPr>
      <w:r>
        <w:rPr>
          <w:rFonts w:ascii="맑은 고딕" w:hAnsi="맑은 고딕" w:eastAsia="맑은 고딕"/>
        </w:rPr>
        <w:t>1-2. 솔루션 개요</w:t>
      </w:r>
    </w:p>
    <w:p>
      <w:r>
        <w:rPr>
          <w:rFonts w:ascii="맑은 고딕" w:hAnsi="맑은 고딕" w:eastAsia="맑은 고딕"/>
        </w:rPr>
        <w:t xml:space="preserve">'온고지신 AI'는 </w:t>
      </w:r>
      <w:r>
        <w:rPr>
          <w:rFonts w:ascii="맑은 고딕" w:hAnsi="맑은 고딕" w:eastAsia="맑은 고딕"/>
          <w:b/>
        </w:rPr>
        <w:t>AI(인공지능) 기반 한의학 CDSS(Clinical Decision Support System, 임상의사결정지원시스템)</w:t>
      </w:r>
      <w:r>
        <w:rPr>
          <w:rFonts w:ascii="맑은 고딕" w:hAnsi="맑은 고딕" w:eastAsia="맑은 고딕"/>
        </w:rPr>
        <w:t>이다. 쉽게 말해, 한의사가 환자를 진료할 때 AI가 옆에서 "이런 증상에는 이런 처방이 효과가 좋았습니다"라고 조언해주는 똑똑한 진료 보조 프로그램이다.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핵심 기능은 다음과 같다.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6,000건 이상의 검증된 치험례를 바탕으로 AI가 처방을 추천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환자 증상을 입력하면 유사한 과거 치료 사례를 자동으로 검색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양약과 한약의 상호작용을 자동으로 검사하여 안전한 처방 지원</w:t>
      </w:r>
    </w:p>
    <w:p/>
    <w:p>
      <w:pPr>
        <w:pStyle w:val="Heading2"/>
      </w:pPr>
      <w:r>
        <w:rPr>
          <w:rFonts w:ascii="맑은 고딕" w:hAnsi="맑은 고딕" w:eastAsia="맑은 고딕"/>
        </w:rPr>
        <w:t>1-3. 미래 작용 및 기대 효과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본 서비스가 확산되면 다음과 같은 변화가 예상된다.</w:t>
      </w:r>
    </w:p>
    <w:p>
      <w:r>
        <w:rPr>
          <w:rFonts w:ascii="맑은 고딕" w:hAnsi="맑은 고딕" w:eastAsia="맑은 고딕"/>
        </w:rPr>
        <w:t xml:space="preserve">첫째, </w:t>
      </w:r>
      <w:r>
        <w:rPr>
          <w:rFonts w:ascii="맑은 고딕" w:hAnsi="맑은 고딕" w:eastAsia="맑은 고딕"/>
          <w:b/>
        </w:rPr>
        <w:t>진료 표준화 달성</w:t>
      </w:r>
      <w:r>
        <w:rPr>
          <w:rFonts w:ascii="맑은 고딕" w:hAnsi="맑은 고딕" w:eastAsia="맑은 고딕"/>
        </w:rPr>
        <w:t>이다. 전국 어디서나 일정 수준 이상의 한의학 진료를 받을 수 있게 된다.</w:t>
      </w:r>
    </w:p>
    <w:p>
      <w:r>
        <w:rPr>
          <w:rFonts w:ascii="맑은 고딕" w:hAnsi="맑은 고딕" w:eastAsia="맑은 고딕"/>
        </w:rPr>
        <w:t xml:space="preserve">둘째, </w:t>
      </w:r>
      <w:r>
        <w:rPr>
          <w:rFonts w:ascii="맑은 고딕" w:hAnsi="맑은 고딕" w:eastAsia="맑은 고딕"/>
          <w:b/>
        </w:rPr>
        <w:t>한의학 지식의 영구 보존</w:t>
      </w:r>
      <w:r>
        <w:rPr>
          <w:rFonts w:ascii="맑은 고딕" w:hAnsi="맑은 고딕" w:eastAsia="맑은 고딕"/>
        </w:rPr>
        <w:t>이다. 원로 한의사들의 40년 임상 경험이 디지털 데이터로 전환되어 후대에 전승된다.</w:t>
      </w:r>
    </w:p>
    <w:p>
      <w:r>
        <w:rPr>
          <w:rFonts w:ascii="맑은 고딕" w:hAnsi="맑은 고딕" w:eastAsia="맑은 고딕"/>
        </w:rPr>
        <w:t xml:space="preserve">셋째, </w:t>
      </w:r>
      <w:r>
        <w:rPr>
          <w:rFonts w:ascii="맑은 고딕" w:hAnsi="맑은 고딕" w:eastAsia="맑은 고딕"/>
          <w:b/>
        </w:rPr>
        <w:t>환자 안전성 향상</w:t>
      </w:r>
      <w:r>
        <w:rPr>
          <w:rFonts w:ascii="맑은 고딕" w:hAnsi="맑은 고딕" w:eastAsia="맑은 고딕"/>
        </w:rPr>
        <w:t>이다. 양약-한약 상호작용 자동 검사로 복합 처방의 안전성이 크게 높아진다.</w:t>
      </w:r>
    </w:p>
    <w:p>
      <w:r>
        <w:rPr>
          <w:rFonts w:ascii="맑은 고딕" w:hAnsi="맑은 고딕" w:eastAsia="맑은 고딕"/>
        </w:rPr>
        <w:t xml:space="preserve">넷째, </w:t>
      </w:r>
      <w:r>
        <w:rPr>
          <w:rFonts w:ascii="맑은 고딕" w:hAnsi="맑은 고딕" w:eastAsia="맑은 고딕"/>
          <w:b/>
        </w:rPr>
        <w:t>한의학 해외 진출 기반 마련</w:t>
      </w:r>
      <w:r>
        <w:rPr>
          <w:rFonts w:ascii="맑은 고딕" w:hAnsi="맑은 고딕" w:eastAsia="맑은 고딕"/>
        </w:rPr>
        <w:t>이다. 체계화된 AI 시스템을 통해 한의학의 과학적 근거를 확보하고, 글로벌 전통의학 시장 진출이 가능해진다.</w:t>
      </w:r>
    </w:p>
    <w:p/>
    <w:p>
      <w:pPr>
        <w:pStyle w:val="Heading1"/>
      </w:pPr>
      <w:r>
        <w:rPr>
          <w:rFonts w:ascii="맑은 고딕" w:hAnsi="맑은 고딕" w:eastAsia="맑은 고딕"/>
        </w:rPr>
        <w:t>2. 사업의 롤모델 및 차별성</w:t>
      </w:r>
    </w:p>
    <w:p>
      <w:pPr>
        <w:pStyle w:val="Heading2"/>
      </w:pPr>
      <w:r>
        <w:rPr>
          <w:rFonts w:ascii="맑은 고딕" w:hAnsi="맑은 고딕" w:eastAsia="맑은 고딕"/>
        </w:rPr>
        <w:t>2-1. 국내외 롤모델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26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서비스명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특징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한계점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국내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닥터앤서 2.0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정부 주도 AI 진단 보조, 12개 질환 대상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양방 중심, 한의학 미지원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국내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루닛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흉부 X-ray AI 분석, 글로벌 진출 성공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영상 진단 특화, 처방 추천 없음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해외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IBM Watson for Oncology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암 환자 치료 방향 제시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서양의학 전용, 고가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해외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Ping An Good Doctor (중국)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AI 기반 원격진료, 4억 명 사용자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중의학 일부 지원, 한의학 미지원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위 사례들은 AI가 의료 현장에서 충분히 활용될 수 있음을 증명한다. 특히 중국의 'Ping An Good Doctor'는 전통의학과 AI를 결합한 성공 사례로, 본 사업의 방향성이 실현 가능함을 보여준다.</w:t>
      </w:r>
    </w:p>
    <w:p>
      <w:pPr>
        <w:pStyle w:val="Heading2"/>
      </w:pPr>
      <w:r>
        <w:rPr>
          <w:rFonts w:ascii="맑은 고딕" w:hAnsi="맑은 고딕" w:eastAsia="맑은 고딕"/>
        </w:rPr>
        <w:t>2-2. 온고지신 AI의 차별성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311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기존 서비스</w:t>
            </w:r>
          </w:p>
        </w:tc>
        <w:tc>
          <w:tcPr>
            <w:tcW w:type="dxa" w:w="311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온고지신 AI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적용 분야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양방(서양의학) 중심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한의학 전문 특화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데이터 기반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논문, 가이드라인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실제 치험례 6,000건+ (국내 유일)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처방 추천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단순 정보 제공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성공률 기반 AI 맞춤 추천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학파 지원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해당 없음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고방, 후세방, 사상방 등 학파별 분석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상호작용 검사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양약 간 검사만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양약-한약 통합 검사</w:t>
            </w:r>
          </w:p>
        </w:tc>
      </w:tr>
    </w:tbl>
    <w:p/>
    <w:p>
      <w:r>
        <w:rPr>
          <w:rFonts w:ascii="맑은 고딕" w:hAnsi="맑은 고딕" w:eastAsia="맑은 고딕"/>
          <w:b/>
        </w:rPr>
        <w:t xml:space="preserve">핵심 차별점: </w:t>
      </w:r>
      <w:r>
        <w:rPr>
          <w:rFonts w:ascii="맑은 고딕" w:hAnsi="맑은 고딕" w:eastAsia="맑은 고딕"/>
        </w:rPr>
        <w:t>40년 경력 원로 한의사의 6,000건 이상 실제 치험례 데이터를 보유한 것은 국내에서 온고지신 AI가 유일하다. 이 데이터는 단순한 교과서 내용이 아닌, 실제 환자에게 적용되어 효과가 검증된 치료 기록이다.</w:t>
      </w:r>
    </w:p>
    <w:p/>
    <w:p>
      <w:pPr>
        <w:pStyle w:val="Heading1"/>
      </w:pPr>
      <w:r>
        <w:rPr>
          <w:rFonts w:ascii="맑은 고딕" w:hAnsi="맑은 고딕" w:eastAsia="맑은 고딕"/>
        </w:rPr>
        <w:t>3. 제품/서비스 개발 현황</w:t>
      </w:r>
    </w:p>
    <w:p>
      <w:pPr>
        <w:pStyle w:val="Heading2"/>
      </w:pPr>
      <w:r>
        <w:rPr>
          <w:rFonts w:ascii="맑은 고딕" w:hAnsi="맑은 고딕" w:eastAsia="맑은 고딕"/>
        </w:rPr>
        <w:t>3-1. MVP(최소기능제품) 개발 완료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현재 웹 기반 서비스의 MVP 개발이 완료되어 실제 동작하는 상태이다.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1] 서비스 메인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1. 온고지신 AI 서비스 메인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서비스 메인 화면에서는 '옛것을 익혀 새것을 안다'는 온고지신의 의미를 담아, AI가 변증(한의학에서 환자의 상태를 종합적으로 판단하는 것)을 분석해준다는 핵심 가치를 전달한다.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2] AI 처방 어시스턴트 대시보드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2. AI 처방 어시스턴트 대시보드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대시보드에서는 다음 정보를 한눈에 확인할 수 있다.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94.2%: 학습된 치험례의 치료 성공률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3분: 평균 AI 분석 소요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4,300건+: 학습 완료된 치험례 수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한의사는 이 화면에서 바로 환자 증상을 입력하여 AI 처방 추천을 받을 수 있다.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3] AI 진료 어시스턴트 - 증상 입력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ul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3. AI 진료 어시스턴트 증상 입력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환자 증상 입력 화면에서는 자연어(일상적인 말)로 증상을 입력할 수 있다. 예를 들어 "65세 남자, 소화가 안되고 배가 차갑습니다. 밥을 먹으면 더부룩하고 설사를 자주 합니다."와 같이 입력하면 된다.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빠른 입력을 위해 자주 사용되는 증상 버튼(두통, 어지러움, 피로 등)과 사상체질(태양인, 태음인, 소양인, 소음인) 선택 기능도 제공한다.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4] 통합 검색 기능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fied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4. 통합 검색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통합 검색 화면에서는 다음 기능을 제공한다.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치험례 검색: 6,115건의 실제 치료 기록에서 유사 사례 검색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처방 검색: 처방명으로 상세 정보 조회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변증 검색: 한의학 진단 유형별 검색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학파별 필터: 고방(옛 처방), 후세방(후대 처방), 사상방(체질별 처방) 분류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5] 사상체질 진단 기능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stit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5. 사상체질 진단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사상체질(사람을 4가지 체질로 분류하는 한의학 이론) 진단 기능에서는 12가지 질문을 통해 환자의 체질을 파악한다. "본인의 체형은 어떤 편인가요?"와 같은 쉬운 질문으로 구성되어 있어, 환자가 직접 답변할 수도 있다.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6] 양약-한약 상호작용 검사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ter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6. 양약-한약 상호작용 검사 화면</w:t>
      </w:r>
    </w:p>
    <w:p>
      <w:r>
        <w:rPr>
          <w:rFonts w:ascii="맑은 고딕" w:hAnsi="맑은 고딕" w:eastAsia="맑은 고딕"/>
          <w:b/>
        </w:rPr>
        <w:t>양약-한약 상호작용 검사</w:t>
      </w:r>
      <w:r>
        <w:rPr>
          <w:rFonts w:ascii="맑은 고딕" w:hAnsi="맑은 고딕" w:eastAsia="맑은 고딕"/>
        </w:rPr>
        <w:t>는 환자 안전을 위한 핵심 기능이다. 처방할 한약재와 환자가 복용 중인 양약(예: 와파린, 아스피린)을 입력하면, 두 약물 간의 상호작용 여부를 자동으로 확인해준다.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이 기능은 양방과 한방을 병행하는 환자가 많은 현실에서 매우 중요한 안전장치 역할을 한다.</w:t>
      </w:r>
    </w:p>
    <w:p/>
    <w:p>
      <w:pPr>
        <w:pStyle w:val="Heading2"/>
      </w:pPr>
      <w:r>
        <w:rPr>
          <w:rFonts w:ascii="맑은 고딕" w:hAnsi="맑은 고딕" w:eastAsia="맑은 고딕"/>
        </w:rPr>
        <w:t>3-2. 기술 스택 및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26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기술</w:t>
            </w:r>
          </w:p>
        </w:tc>
        <w:tc>
          <w:tcPr>
            <w:tcW w:type="dxa" w:w="3969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선정 이유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AI 엔진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Claude API + RAG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최신 LLM(대규모언어모델)로 자연어 이해 우수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프론트엔드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React + TypeScript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안정적인 웹 개발, 유지보수 용이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백엔드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NestJS + PostgreSQL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확장성 높은 서버 구조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배포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Vercel + Fly.io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클라우드 기반으로 안정적 운영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4. 개발 로드맵</w:t>
      </w:r>
    </w:p>
    <w:p>
      <w:pPr>
        <w:pStyle w:val="Heading2"/>
      </w:pPr>
      <w:r>
        <w:rPr>
          <w:rFonts w:ascii="맑은 고딕" w:hAnsi="맑은 고딕" w:eastAsia="맑은 고딕"/>
        </w:rPr>
        <w:t>4-1. 단계별 개발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1417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시기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주요 개발 내용</w:t>
            </w:r>
          </w:p>
        </w:tc>
        <w:tc>
          <w:tcPr>
            <w:tcW w:type="dxa" w:w="226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완료 기준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1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Q1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MVP 고도화, 베타 테스트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10개 한의원 시범 도입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2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Q2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정식 출시, EMR(전자의무기록) 연동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EMR 2개사 연동 완료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3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H2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모바일 앱 출시, 기능 확장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100개소 도입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4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2027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해외 시장 진출 검토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500개소 달성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4-2. 세부 기능 개발 계획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Phase 1 (핵심 기능 완성)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AI 변증 분석 정확도 향상 (목표: 90% 이상)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학파별 처방 분류 시스템 구축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사용자 피드백 수집 및 반영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Phase 2 (시장 확장)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주요 EMR 업체(한의타임, 오아시스 등)와 연동 개발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구독 결제 시스템 고도화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고객 지원 체계 구축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Phase 3 (서비스 확장)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iOS/Android 모바일 앱 개발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음성 입력 기능 추가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팔강변증(8가지 기준으로 진단하는 방법) 자동 분석기 개발</w:t>
      </w:r>
    </w:p>
    <w:p/>
    <w:p>
      <w:pPr>
        <w:pStyle w:val="Heading1"/>
      </w:pPr>
      <w:r>
        <w:rPr>
          <w:rFonts w:ascii="맑은 고딕" w:hAnsi="맑은 고딕" w:eastAsia="맑은 고딕"/>
        </w:rPr>
        <w:t>5. 실현 가능성 근거</w:t>
      </w:r>
    </w:p>
    <w:p>
      <w:pPr>
        <w:pStyle w:val="Heading2"/>
      </w:pPr>
      <w:r>
        <w:rPr>
          <w:rFonts w:ascii="맑은 고딕" w:hAnsi="맑은 고딕" w:eastAsia="맑은 고딕"/>
        </w:rPr>
        <w:t>5-1. 기술적 실현 가능성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현황</w:t>
            </w:r>
          </w:p>
        </w:tc>
        <w:tc>
          <w:tcPr>
            <w:tcW w:type="dxa" w:w="45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근거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AI 기술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상용화 단계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Claude API, GPT-4 등 LLM 기술 성숙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데이터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확보 완료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6,000건+ 치험례 디지털화 완료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개발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MVP 완료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웹 서비스 실제 동작 중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인프라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구축 완료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클라우드 기반 안정적 운영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5-2. 시장 실현 가능성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국내 한의원 수: 14,000개소 이상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한의사 수: 25,000명 이상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디지털 전환 수요: 코로나19 이후 비대면 진료, AI 도입 관심 급증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정부 정책: 한의약육성법, 디지털 헬스케어 육성 정책과 부합</w:t>
      </w:r>
    </w:p>
    <w:p/>
    <w:p>
      <w:pPr>
        <w:pStyle w:val="Heading2"/>
      </w:pPr>
      <w:r>
        <w:rPr>
          <w:rFonts w:ascii="맑은 고딕" w:hAnsi="맑은 고딕" w:eastAsia="맑은 고딕"/>
        </w:rPr>
        <w:t>5-3. 팀 역량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담당자</w:t>
            </w:r>
          </w:p>
        </w:tc>
        <w:tc>
          <w:tcPr>
            <w:tcW w:type="dxa" w:w="45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주요 역량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CEO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양보름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사업 기획, 전략 수립, 영업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CTO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이현석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AI/ML 개발, 시스템 설계, 풀스택 개발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의료자문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이종대 원장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한의학 임상 40년, 치험례 데이터 제공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6. 정부 정책과의 연계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본 사업은 다음 정부 정책과 직접적으로 연계된다.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정책</w:t>
            </w:r>
          </w:p>
        </w:tc>
        <w:tc>
          <w:tcPr>
            <w:tcW w:type="dxa" w:w="5102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연계 내용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제4차 한의약육성발전종합계획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한의학 과학화, 디지털 전환 목표와 부합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디지털 헬스케어 육성 정책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AI 기반 의료 서비스 혁신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고령사회 대응 정책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만성질환 관리, 한방 의료 접근성 향상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K-전통의학 세계화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한의학 표준화를 통한 해외 진출 기반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7. 결론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'온고지신 AI'는 검증된 AI 기술과 국내 유일의 대규모 치험례 데이터를 결합하여, 한의학 진료의 품질 향상과 표준화를 실현할 수 있는 서비스이다. 이미 MVP 개발이 완료되어 실제 동작하는 서비스를 보유하고 있으며, 국내외 유사 서비스의 성공 사례를 통해 시장 가능성이 검증되었다.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정부의 한의학 디지털 전환 정책과 맞물려, 본 사업은 한의학의 과학화와 세계화에 기여하는 동시에, 환자에게는 더 안전하고 효과적인 진료를, 한의사에게는 진료 품질 향상을 위한 강력한 도구를 제공할 것이다.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