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pict>
          <v:rect id="_x2046094590" style="v-text-anchor:top;z-index:1;width:418.32pt;height:90.08pt;mso-position-vertical-relative:page;mso-position-vertical:absolute;margin-top:66.44pt;mso-position-horizontal-relative:page;mso-position-horizontal:absolute;margin-left:69.72pt;mso-wrap-distance-left:0.00pt;mso-wrap-distance-right:0.00pt;mso-wrap-distance-top:0.00pt;mso-wrap-distance-bottom:0.00pt;mso-wrap-style:square;position:absolute;" o:hralign="left" o:allowincell="f" o:insetmode="custom" strokecolor="#ffffff" strokeweight="1.00pt" fillcolor="#ffffff" o:connectortype="straight">
            <v:stroke/>
            <v:fill opacity="1.00" color2="#000000"/>
            <v:textbox style="mso-fit-shape-to-text:t;" inset="1mm,1mm,1mm,1mm">
              <w:txbxContent>
                <w:p>
                  <w:pPr>
                    <w:pStyle w:val="0"/>
                    <w:widowControl w:val="off"/>
                    <w:spacing w:line="456" w:lineRule="auto"/>
                  </w:pPr>
                  <w:r>
                    <w:rPr>
                      <w:b/>
                      <w:sz w:val="28"/>
                    </w:rPr>
                    <w:t xml:space="preserve">달생산(2-157-06)        </w:t>
                  </w:r>
                </w:p>
                <w:p>
                  <w:pPr>
                    <w:pStyle w:val="0"/>
                    <w:widowControl w:val="off"/>
                    <w:spacing w:line="456" w:lineRule="auto"/>
                  </w:pPr>
                  <w:r>
                    <w:rPr>
                      <w:b/>
                      <w:sz w:val="36"/>
                    </w:rPr>
                    <w:t xml:space="preserve">                    주부 변비</w:t>
                  </w:r>
                </w:p>
                <w:p>
                  <w:pPr>
                    <w:pStyle w:val="0"/>
                    <w:widowControl w:val="off"/>
                    <w:spacing w:line="456" w:lineRule="auto"/>
                  </w:pPr>
                  <w:r>
                    <w:rPr>
                      <w:b/>
                      <w:sz w:val="32"/>
                    </w:rPr>
                    <w:t xml:space="preserve">          - 이산(</w:t>
                  </w:r>
                  <w:r>
                    <w:rPr>
                      <w:b/>
                      <w:sz w:val="32"/>
                    </w:rPr>
                    <w:t>易産)</w:t>
                  </w:r>
                  <w:r>
                    <w:rPr>
                      <w:b/>
                      <w:sz w:val="32"/>
                    </w:rPr>
                    <w:t>에 쓰는 것을, 변비에 응용 -</w:t>
                  </w:r>
                </w:p>
              </w:txbxContent>
            </v:textbox>
          </v:rect>
        </w:pict>
      </w: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pPr>
      <w:r>
        <w:rPr>
          <w:sz w:val="24"/>
        </w:rPr>
        <w:t xml:space="preserve">조 </w:t>
      </w:r>
      <w:r>
        <w:rPr>
          <w:sz w:val="24"/>
        </w:rPr>
        <w:t>○</w:t>
      </w:r>
      <w:r>
        <w:rPr>
          <w:sz w:val="24"/>
        </w:rPr>
        <w:t xml:space="preserve"> </w:t>
      </w:r>
      <w:r>
        <w:rPr>
          <w:sz w:val="24"/>
        </w:rPr>
        <w:t>○</w:t>
      </w:r>
      <w:r>
        <w:rPr>
          <w:sz w:val="24"/>
        </w:rPr>
        <w:t xml:space="preserve">   여 42   태음인   주부</w:t>
      </w:r>
    </w:p>
    <w:p>
      <w:pPr>
        <w:pStyle w:val="0"/>
        <w:widowControl w:val="off"/>
      </w:pPr>
      <w:r>
        <w:rPr>
          <w:sz w:val="24"/>
        </w:rPr>
        <w:t>서울시 서초구 반포1동 한양아파트</w:t>
      </w:r>
    </w:p>
    <w:p>
      <w:pPr>
        <w:pStyle w:val="0"/>
        <w:widowControl w:val="off"/>
        <w:rPr>
          <w:color w:val="000000"/>
          <w:sz w:val="24"/>
        </w:rPr>
      </w:pPr>
    </w:p>
    <w:p>
      <w:pPr>
        <w:pStyle w:val="0"/>
        <w:widowControl w:val="off"/>
      </w:pPr>
      <w:r>
        <w:rPr>
          <w:sz w:val="24"/>
        </w:rPr>
        <w:t>용    모 :</w:t>
      </w:r>
    </w:p>
    <w:p>
      <w:pPr>
        <w:pStyle w:val="0"/>
        <w:widowControl w:val="off"/>
      </w:pPr>
      <w:r>
        <w:rPr>
          <w:sz w:val="24"/>
        </w:rPr>
        <w:t xml:space="preserve"> 뚱뚱하고 하체 특히 하복부가 대단히 크다.</w:t>
      </w:r>
    </w:p>
    <w:p>
      <w:pPr>
        <w:pStyle w:val="0"/>
        <w:widowControl w:val="off"/>
        <w:rPr>
          <w:color w:val="000000"/>
          <w:sz w:val="24"/>
        </w:rPr>
      </w:pPr>
    </w:p>
    <w:p>
      <w:pPr>
        <w:pStyle w:val="0"/>
        <w:widowControl w:val="off"/>
      </w:pPr>
      <w:r>
        <w:rPr>
          <w:sz w:val="24"/>
        </w:rPr>
        <w:t>주 증 상 :</w:t>
      </w:r>
    </w:p>
    <w:p>
      <w:pPr>
        <w:pStyle w:val="0"/>
        <w:widowControl w:val="off"/>
      </w:pPr>
      <w:r>
        <w:rPr>
          <w:sz w:val="24"/>
        </w:rPr>
        <w:t xml:space="preserve"> 처녀 때부터 늘 변비가 지속되어온 집사람의 치험례다.</w:t>
      </w:r>
    </w:p>
    <w:p>
      <w:pPr>
        <w:pStyle w:val="0"/>
        <w:widowControl w:val="off"/>
      </w:pPr>
      <w:r>
        <w:rPr>
          <w:sz w:val="24"/>
        </w:rPr>
        <w:t xml:space="preserve"> 1. 대변이 3-6일에 1번 나온다.</w:t>
      </w:r>
    </w:p>
    <w:p>
      <w:pPr>
        <w:pStyle w:val="0"/>
        <w:widowControl w:val="off"/>
      </w:pPr>
      <w:r>
        <w:rPr>
          <w:sz w:val="24"/>
        </w:rPr>
        <w:t xml:space="preserve"> 2. 대변이 굳고 때로는 이로 인해 항문이     파열되어 출혈도 있다.</w:t>
      </w:r>
    </w:p>
    <w:p>
      <w:pPr>
        <w:pStyle w:val="0"/>
        <w:widowControl w:val="off"/>
      </w:pPr>
      <w:r>
        <w:rPr>
          <w:sz w:val="24"/>
        </w:rPr>
        <w:t xml:space="preserve"> 3. 대변 냄새가 지독하다.</w:t>
      </w:r>
    </w:p>
    <w:p>
      <w:pPr>
        <w:pStyle w:val="0"/>
        <w:widowControl w:val="off"/>
        <w:rPr>
          <w:color w:val="000000"/>
          <w:sz w:val="24"/>
        </w:rPr>
      </w:pPr>
    </w:p>
    <w:p>
      <w:pPr>
        <w:pStyle w:val="0"/>
        <w:widowControl w:val="off"/>
      </w:pPr>
      <w:r>
        <w:rPr>
          <w:sz w:val="24"/>
        </w:rPr>
        <w:t>부수증상 :</w:t>
      </w:r>
    </w:p>
    <w:p>
      <w:pPr>
        <w:pStyle w:val="0"/>
        <w:widowControl w:val="off"/>
      </w:pPr>
      <w:r>
        <w:rPr>
          <w:sz w:val="24"/>
        </w:rPr>
        <w:t xml:space="preserve"> 4. 소화가 잘 안되고 </w:t>
      </w:r>
    </w:p>
    <w:p>
      <w:pPr>
        <w:pStyle w:val="0"/>
        <w:widowControl w:val="off"/>
      </w:pPr>
      <w:r>
        <w:rPr>
          <w:sz w:val="24"/>
        </w:rPr>
        <w:t xml:space="preserve"> 5. 자주 체한다.</w:t>
      </w:r>
    </w:p>
    <w:p>
      <w:pPr>
        <w:pStyle w:val="0"/>
        <w:widowControl w:val="off"/>
      </w:pPr>
      <w:r>
        <w:rPr>
          <w:sz w:val="24"/>
        </w:rPr>
        <w:t xml:space="preserve"> 6. 몸이 무겁고</w:t>
      </w:r>
    </w:p>
    <w:p>
      <w:pPr>
        <w:pStyle w:val="0"/>
        <w:widowControl w:val="off"/>
      </w:pPr>
      <w:r>
        <w:rPr>
          <w:sz w:val="24"/>
        </w:rPr>
        <w:t xml:space="preserve"> 7. 머리가 띵하다.</w:t>
      </w:r>
    </w:p>
    <w:p>
      <w:pPr>
        <w:pStyle w:val="0"/>
        <w:widowControl w:val="off"/>
        <w:rPr>
          <w:color w:val="000000"/>
          <w:sz w:val="24"/>
        </w:rPr>
      </w:pPr>
    </w:p>
    <w:p>
      <w:pPr>
        <w:pStyle w:val="0"/>
        <w:widowControl w:val="off"/>
      </w:pPr>
      <w:r>
        <w:rPr>
          <w:sz w:val="24"/>
        </w:rPr>
        <w:t>변    증 :</w:t>
      </w:r>
    </w:p>
    <w:p>
      <w:pPr>
        <w:pStyle w:val="0"/>
        <w:widowControl w:val="off"/>
      </w:pPr>
      <w:r>
        <w:rPr>
          <w:sz w:val="24"/>
        </w:rPr>
        <w:t xml:space="preserve">  아내의 증상은 변비, 배변시 출혈, 대변악취, 소화불량, 식체빈발, 신중, 두충이나 전반적인 정황을 검토해 보면 이 모두가 변비로 인해 발생되었다는 걸 알 수 있다.</w:t>
      </w:r>
    </w:p>
    <w:p>
      <w:pPr>
        <w:pStyle w:val="0"/>
        <w:widowControl w:val="off"/>
      </w:pPr>
      <w:r>
        <w:rPr>
          <w:sz w:val="24"/>
        </w:rPr>
        <w:t xml:space="preserve">  아내의 변비는 20여년전 처녀 때부터 지</w:t>
      </w:r>
      <w:r>
        <w:pict>
          <v:rect id="_x2046094592" style="v-text-anchor:top;z-index:2;width:162.00pt;height:16.04pt;mso-position-vertical-relative:page;mso-position-vertical:absolute;margin-top:171.68pt;mso-position-horizontal-relative:page;mso-position-horizontal:absolute;margin-left:371.44pt;mso-wrap-distance-left:0.00pt;mso-wrap-distance-right:0.00pt;mso-wrap-distance-top:0.00pt;mso-wrap-distance-bottom:0.00pt;mso-wrap-style:square;position:absolute;" o:hralign="left" o:allowincell="f" o:insetmode="custom" strokecolor="#ffffff" strokeweight="1.00pt" fillcolor="#ffffff" o:connectortype="straight">
            <v:stroke/>
            <v:fill opacity="1.00" color2="#000000"/>
            <v:textbox style="mso-fit-shape-to-text:t;" inset="1mm,1mm,1mm,1mm">
              <w:txbxContent>
                <w:p>
                  <w:pPr>
                    <w:pStyle w:val="0"/>
                    <w:widowControl w:val="off"/>
                  </w:pPr>
                  <w:r>
                    <w:rPr/>
                    <w:t>조연상(세명한의대 예과2학년)</w:t>
                  </w:r>
                </w:p>
              </w:txbxContent>
            </v:textbox>
          </v:rect>
        </w:pict>
        <w:rPr>
          <w:sz w:val="24"/>
        </w:rPr>
        <w:t>속되어있다는 점을 보면 만성변비라 할 수 있다. 변비로 인해 대변이 굳어지</w:t>
      </w: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pPr>
      <w:r>
        <w:rPr>
          <w:sz w:val="24"/>
        </w:rPr>
        <w:t>자 배변시 항문안쪽 직장주위에 울혈되어있던 정맥울혈을 굳은 대변의 배출로 인해 마찰 손상을 주게되자 출혈된 것이다.</w:t>
      </w:r>
    </w:p>
    <w:p>
      <w:pPr>
        <w:pStyle w:val="0"/>
        <w:widowControl w:val="off"/>
      </w:pPr>
      <w:r>
        <w:rPr>
          <w:sz w:val="24"/>
        </w:rPr>
        <w:t xml:space="preserve">  대변악취는 대변이 변비로 인해 대장 내에 너무 오랫동안 머무르다보니 대장균으로 인해 음식물의 부패정도가 지속돼서 심해지자 다른 대변보다 더 악취가 나는 것으로 볼 수 있다.</w:t>
      </w:r>
    </w:p>
    <w:p>
      <w:pPr>
        <w:pStyle w:val="0"/>
        <w:widowControl w:val="off"/>
      </w:pPr>
      <w:r>
        <w:rPr>
          <w:sz w:val="24"/>
        </w:rPr>
        <w:t xml:space="preserve">  소화불량은 소화기 전체의 연장선상에 있는 대장의 운동부족으로 대변이 잘 안나가자 자연히 다음에 들어오는 음식물의 소화에 영향을 주게되고 이 결과 소화불량이 생긴 것이라 볼 수 있다.</w:t>
      </w:r>
    </w:p>
    <w:p>
      <w:pPr>
        <w:pStyle w:val="0"/>
        <w:widowControl w:val="off"/>
      </w:pPr>
      <w:r>
        <w:rPr>
          <w:sz w:val="24"/>
        </w:rPr>
        <w:t xml:space="preserve">  식체빈발은 반드시 변비의 영향이라고 할 수는 없으나 이 또한 변비가 소실되면 상당부분 감소할 수 있다고 보았다.</w:t>
      </w:r>
    </w:p>
    <w:p>
      <w:pPr>
        <w:pStyle w:val="0"/>
        <w:widowControl w:val="off"/>
      </w:pPr>
      <w:r>
        <w:rPr>
          <w:sz w:val="24"/>
        </w:rPr>
        <w:t xml:space="preserve">  몸이 무거운 것은 체중이 많이 나가는 신체적 특징으로 인한 것일 것이나, 대변의 배변이 잘 되면 이 증상 역시 현저히 경감된 것으로 봐서 변비가 상당부분 몸이 무거운 증상에 기여한다고 보았다.</w:t>
      </w:r>
    </w:p>
    <w:p>
      <w:pPr>
        <w:pStyle w:val="0"/>
        <w:widowControl w:val="off"/>
      </w:pPr>
      <w:r>
        <w:rPr>
          <w:sz w:val="24"/>
        </w:rPr>
        <w:t xml:space="preserve">  머리가 띵한 두중의 현상을 여러 원인이 있으나 대부분 소화기 장애중 대변적체가 원인일 경우가 많고 아내의 두중 현상 또한 변비로 인한 것이라고 판단이 된다.</w:t>
      </w:r>
    </w:p>
    <w:p>
      <w:pPr>
        <w:pStyle w:val="0"/>
        <w:widowControl w:val="off"/>
      </w:pPr>
      <w:r>
        <w:rPr>
          <w:sz w:val="24"/>
        </w:rPr>
        <w:t xml:space="preserve">  위의 증세를 전반적으로 살펴보면 아내의 증상 대부분이 변비로 인해 발생되었다고 볼 수 있으므로 주증상이기도 한 변비의 치유에 중점을 두기로 하였다.</w:t>
      </w:r>
    </w:p>
    <w:p>
      <w:pPr>
        <w:pStyle w:val="0"/>
        <w:widowControl w:val="off"/>
        <w:rPr>
          <w:color w:val="000000"/>
          <w:sz w:val="24"/>
        </w:rPr>
      </w:pPr>
    </w:p>
    <w:p>
      <w:pPr>
        <w:pStyle w:val="0"/>
        <w:widowControl w:val="off"/>
      </w:pPr>
      <w:r>
        <w:rPr>
          <w:sz w:val="24"/>
        </w:rPr>
        <w:t>치    법 :</w:t>
      </w:r>
    </w:p>
    <w:p>
      <w:pPr>
        <w:pStyle w:val="0"/>
        <w:widowControl w:val="off"/>
      </w:pPr>
      <w:r>
        <w:rPr>
          <w:sz w:val="24"/>
        </w:rPr>
        <w:t xml:space="preserve">  아내의 변비가 만성변비라는 점에서 단시간에 쉽게 나을 것 같지는 않으나 한의학을 공부하는 입장에서 여러 가지를 검토해 보기로 하였다. </w:t>
      </w:r>
    </w:p>
    <w:p>
      <w:pPr>
        <w:pStyle w:val="0"/>
        <w:widowControl w:val="off"/>
      </w:pPr>
      <w:r>
        <w:rPr>
          <w:sz w:val="24"/>
        </w:rPr>
        <w:t xml:space="preserve">  대개 변비를 치료하는 방법을 원인에 따라서도 다르고 그 사람이 가진 신체적 성. 즉, 신체조건에 따라서도 다르므로 전반적으로 다시 한번 검토를 해 보았다.</w:t>
      </w:r>
    </w:p>
    <w:p>
      <w:pPr>
        <w:pStyle w:val="0"/>
        <w:widowControl w:val="off"/>
      </w:pPr>
      <w:r>
        <w:rPr>
          <w:sz w:val="24"/>
        </w:rPr>
        <w:t xml:space="preserve">  우선 노인처럼 자윤이 부족하여 장액의분비가 저하될 경우에는 꿀이나 욱이인이나 미자인과 같은 자윤제를 쓸 수 있을 것이고, 또는 이들이 포함된 제천전이나 윤혈음, 자윤탕 같은 것을 쓸 수 있을 것이다.</w:t>
      </w:r>
    </w:p>
    <w:p>
      <w:pPr>
        <w:pStyle w:val="0"/>
        <w:widowControl w:val="off"/>
      </w:pPr>
      <w:r>
        <w:rPr>
          <w:sz w:val="24"/>
        </w:rPr>
        <w:t xml:space="preserve">  신체 전반에 자윤과 음혈이 부족할 경우에는 보혈제인 궁귀탕이나 사물탕 등을 쓸 수도 있을 것이다. </w:t>
      </w:r>
    </w:p>
    <w:p>
      <w:pPr>
        <w:pStyle w:val="0"/>
        <w:widowControl w:val="off"/>
      </w:pPr>
      <w:r>
        <w:rPr>
          <w:sz w:val="24"/>
        </w:rPr>
        <w:t xml:space="preserve">  또 단순한 장근육의 일시적 부족일 경우에는 작약과 같은 근수축을 조절 증강시키는 단방이나 또는 작약감초탕이나 소건증탕류를 사용할 수도 있을 것이고, 소화기 전체가 연약하여 오는 경우라면 보기건비제인 삼출건비탕이나 지출환, 조중이기탕, 이비탕등으로도 소화기 조직에 힘을 증강시키거나 운동성을 증강시켜 변비를 풀 수도 있을 것이다.</w:t>
      </w:r>
    </w:p>
    <w:p>
      <w:pPr>
        <w:pStyle w:val="0"/>
        <w:widowControl w:val="off"/>
      </w:pPr>
      <w:r>
        <w:rPr>
          <w:sz w:val="24"/>
        </w:rPr>
        <w:t xml:space="preserve">  몸이 너무 쇠약하거나 전신의 기력이 너무 떨어져 변비가 올 때는 보기제의 대표적인 처방인 보중익기탕을 쓸 수도 있을 것이다. 또는 몸은 약하지 않고 기운이 없지 않은데도 일시적인 인해 변비가 생길 경우에는 사마탕 같은 처방도 쓸 수 있을 것이다.</w:t>
      </w:r>
    </w:p>
    <w:p>
      <w:pPr>
        <w:pStyle w:val="0"/>
        <w:widowControl w:val="off"/>
      </w:pPr>
      <w:r>
        <w:rPr>
          <w:sz w:val="24"/>
        </w:rPr>
        <w:t xml:space="preserve">  대변의 적체가 심한 경우에는 승기탕류도 쓸 수 있을 것이고 대변의 적체로 위중하거나 급박할 경우에는 온백원이나 버급환을 사용할 수도 있을 것이다.</w:t>
      </w:r>
    </w:p>
    <w:p>
      <w:pPr>
        <w:pStyle w:val="0"/>
        <w:widowControl w:val="off"/>
      </w:pPr>
      <w:r>
        <w:rPr>
          <w:sz w:val="24"/>
        </w:rPr>
        <w:t xml:space="preserve">  실로 변비를 치료할 수 있는 처방은 많고도 많으나 실제로 환자에게 어느 것이 더 적합한 처방하느냐는 우리가 잘 살피고 가려서 쓸 수 있을 것이다.</w:t>
      </w:r>
    </w:p>
    <w:p>
      <w:pPr>
        <w:pStyle w:val="0"/>
        <w:widowControl w:val="off"/>
      </w:pPr>
      <w:r>
        <w:rPr>
          <w:sz w:val="24"/>
        </w:rPr>
        <w:t xml:space="preserve">  아내의 경우는 위의 어느 처방을 쓰던</w:t>
      </w:r>
    </w:p>
    <w:p>
      <w:pPr>
        <w:pStyle w:val="0"/>
        <w:widowControl w:val="off"/>
      </w:pPr>
      <w:r>
        <w:rPr>
          <w:sz w:val="24"/>
        </w:rPr>
        <w:t>효력을 볼 수 있겠으나 그것을 근원적으로 다스리기엔 아직 확신이 서질 않으므로 가급적 몸에 자극을 덜 주면서 변비를 치유할 수 있는 보혈하기제를 써야할 것이 아닌가 생각해 보았다.</w:t>
      </w:r>
    </w:p>
    <w:p>
      <w:pPr>
        <w:pStyle w:val="0"/>
        <w:widowControl w:val="off"/>
        <w:rPr>
          <w:color w:val="000000"/>
          <w:sz w:val="24"/>
        </w:rPr>
      </w:pPr>
    </w:p>
    <w:p>
      <w:pPr>
        <w:pStyle w:val="0"/>
        <w:widowControl w:val="off"/>
      </w:pPr>
      <w:r>
        <w:rPr>
          <w:sz w:val="24"/>
        </w:rPr>
        <w:t>처방구상 :</w:t>
      </w:r>
    </w:p>
    <w:p>
      <w:pPr>
        <w:pStyle w:val="0"/>
        <w:widowControl w:val="off"/>
      </w:pPr>
      <w:r>
        <w:rPr>
          <w:sz w:val="24"/>
        </w:rPr>
        <w:t xml:space="preserve">  아내의 변비를 여러 측면에서 검토해 보다가 임상공부를 하고 있는 태극학회에서 공부를 하던 중 임신부종과 임신중독에 쓸 수 있다는 달생산을 입덧에 사용하여 효과를 보았다는 것과 아울러 고생하던 임신변비가 같이 나았다는 얘기를 들었다. 그래서 달생산의 처방구성을 면밀히 검토해 본즉 달생산이 임부부종 변비 등에 쓰이는 점에 착안하여 방제구성을 살펴보니까</w:t>
      </w:r>
    </w:p>
    <w:p>
      <w:pPr>
        <w:pStyle w:val="0"/>
        <w:widowControl w:val="off"/>
      </w:pPr>
      <w:r>
        <w:rPr>
          <w:sz w:val="24"/>
        </w:rPr>
        <w:t xml:space="preserve"> 1. 군약인 대복피가 하기(</w:t>
      </w:r>
      <w:r>
        <w:rPr>
          <w:sz w:val="24"/>
        </w:rPr>
        <w:t>下氣)</w:t>
      </w:r>
      <w:r>
        <w:rPr>
          <w:sz w:val="24"/>
        </w:rPr>
        <w:t>시키고       감초가 사화(</w:t>
      </w:r>
      <w:r>
        <w:rPr>
          <w:sz w:val="24"/>
        </w:rPr>
        <w:t>瀉火)</w:t>
      </w:r>
      <w:r>
        <w:rPr>
          <w:sz w:val="24"/>
        </w:rPr>
        <w:t xml:space="preserve">시키는 작용이 있      음을 감안해 보았다. </w:t>
      </w:r>
    </w:p>
    <w:p>
      <w:pPr>
        <w:pStyle w:val="0"/>
        <w:widowControl w:val="off"/>
      </w:pPr>
      <w:r>
        <w:rPr>
          <w:sz w:val="24"/>
        </w:rPr>
        <w:t xml:space="preserve"> 2. 나머지 약재들이 행기 소화 보중 구     성으로 되어있으면서 약성이 편하므     로 전체적으로 </w:t>
      </w:r>
      <w:r>
        <w:rPr>
          <w:sz w:val="24"/>
        </w:rPr>
        <w:t>中</w:t>
      </w:r>
      <w:r>
        <w:rPr>
          <w:sz w:val="24"/>
        </w:rPr>
        <w:t xml:space="preserve">을 </w:t>
      </w:r>
      <w:r>
        <w:rPr>
          <w:sz w:val="24"/>
        </w:rPr>
        <w:t>平安</w:t>
      </w:r>
      <w:r>
        <w:rPr>
          <w:sz w:val="24"/>
        </w:rPr>
        <w:t xml:space="preserve">하게하면서     </w:t>
      </w:r>
      <w:r>
        <w:rPr>
          <w:sz w:val="24"/>
        </w:rPr>
        <w:t>下氣</w:t>
      </w:r>
      <w:r>
        <w:rPr>
          <w:sz w:val="24"/>
        </w:rPr>
        <w:t xml:space="preserve">시키는 작용이 있으므로 아내의 </w:t>
      </w:r>
    </w:p>
    <w:p>
      <w:pPr>
        <w:pStyle w:val="0"/>
        <w:widowControl w:val="off"/>
      </w:pPr>
      <w:r>
        <w:rPr>
          <w:sz w:val="24"/>
        </w:rPr>
        <w:t xml:space="preserve">   변비에 산월이산(</w:t>
      </w:r>
      <w:r>
        <w:rPr>
          <w:sz w:val="24"/>
        </w:rPr>
        <w:t>産月易産)</w:t>
      </w:r>
      <w:r>
        <w:rPr>
          <w:sz w:val="24"/>
        </w:rPr>
        <w:t>에 쓰는 달     생산을 아내의 변비에 응용하여 한번     써 보기로 했다.</w:t>
      </w:r>
    </w:p>
    <w:p>
      <w:pPr>
        <w:pStyle w:val="0"/>
        <w:widowControl w:val="off"/>
        <w:rPr>
          <w:color w:val="000000"/>
          <w:sz w:val="24"/>
        </w:rPr>
      </w:pPr>
    </w:p>
    <w:p>
      <w:pPr>
        <w:pStyle w:val="0"/>
        <w:widowControl w:val="off"/>
      </w:pPr>
      <w:r>
        <w:rPr>
          <w:sz w:val="24"/>
        </w:rPr>
        <w:t>투  약 1 :</w:t>
      </w:r>
    </w:p>
    <w:p>
      <w:pPr>
        <w:pStyle w:val="0"/>
        <w:widowControl w:val="off"/>
      </w:pPr>
      <w:r>
        <w:rPr>
          <w:sz w:val="24"/>
        </w:rPr>
        <w:t xml:space="preserve">  변비를 목표로 달생산 본방으로 10일분 1재를 지은 뒤 아들과 반씩 나누어 먹었다. 다린 약을 1일 1-2회 생각 날 때마다 복용하였다.</w:t>
      </w:r>
    </w:p>
    <w:p>
      <w:pPr>
        <w:pStyle w:val="0"/>
        <w:widowControl w:val="off"/>
        <w:rPr>
          <w:color w:val="000000"/>
          <w:sz w:val="24"/>
        </w:rPr>
      </w:pPr>
    </w:p>
    <w:p>
      <w:pPr>
        <w:pStyle w:val="0"/>
        <w:widowControl w:val="off"/>
      </w:pPr>
      <w:r>
        <w:rPr>
          <w:sz w:val="24"/>
        </w:rPr>
        <w:t>경  과 1 :</w:t>
      </w:r>
    </w:p>
    <w:p>
      <w:pPr>
        <w:pStyle w:val="0"/>
        <w:widowControl w:val="off"/>
      </w:pPr>
      <w:r>
        <w:rPr>
          <w:sz w:val="24"/>
        </w:rPr>
        <w:t xml:space="preserve"> 1. 처음부터 3봉씩 먹지 않았고 1일에 2      봉정도 복용했다. 복용후 3일까지는      아무런 변화가 없었다</w:t>
      </w:r>
    </w:p>
    <w:p>
      <w:pPr>
        <w:pStyle w:val="0"/>
        <w:widowControl w:val="off"/>
      </w:pPr>
      <w:r>
        <w:rPr>
          <w:sz w:val="24"/>
        </w:rPr>
        <w:t xml:space="preserve"> 2. 그러나 3일 이후부터는 매일 대변을      볼 수 있게 되었고 속이 편안해지고      체하거나 머리가 띵하다는 얘기를       하지 않았다. </w:t>
      </w:r>
    </w:p>
    <w:p>
      <w:pPr>
        <w:pStyle w:val="0"/>
        <w:widowControl w:val="off"/>
      </w:pPr>
      <w:r>
        <w:rPr>
          <w:sz w:val="24"/>
        </w:rPr>
        <w:t xml:space="preserve">    그리고 10일 지난 이후에는 한재를      더 원하였다. (이때까지 1일 2봉정       도씩 복용했다.)</w:t>
      </w:r>
    </w:p>
    <w:p>
      <w:pPr>
        <w:pStyle w:val="0"/>
        <w:widowControl w:val="off"/>
      </w:pPr>
      <w:r>
        <w:rPr>
          <w:sz w:val="24"/>
        </w:rPr>
        <w:t xml:space="preserve"> 3. 약을 복용 중에는 변비가 없어졌으나      아직 중단하지 않은 상태라 약을 중      단해도 변비가 완전히 나아졌는지는     좀 더 두고 관찰해 보아야 할 일이라     생각된다.</w:t>
      </w:r>
    </w:p>
    <w:p>
      <w:pPr>
        <w:pStyle w:val="0"/>
        <w:widowControl w:val="off"/>
        <w:rPr>
          <w:color w:val="000000"/>
          <w:sz w:val="24"/>
        </w:rPr>
      </w:pPr>
    </w:p>
    <w:p>
      <w:pPr>
        <w:pStyle w:val="0"/>
        <w:widowControl w:val="off"/>
      </w:pPr>
      <w:r>
        <w:rPr>
          <w:rFonts w:ascii="한양중고딕" w:eastAsia="한양중고딕"/>
          <w:w w:val="95"/>
          <w:sz w:val="24"/>
        </w:rPr>
        <w:t>투약내역 :</w:t>
      </w:r>
    </w:p>
    <w:p>
      <w:pPr>
        <w:pStyle w:val="0"/>
        <w:widowControl w:val="off"/>
      </w:pPr>
      <w:r>
        <w:rPr>
          <w:w w:val="95"/>
          <w:sz w:val="24"/>
        </w:rPr>
        <w:t xml:space="preserve"> 처방은 방약합편 중통 157의 달생산 본방으로 1일 2봉정도 복용하였다.</w:t>
      </w:r>
    </w:p>
    <w:p>
      <w:pPr>
        <w:pStyle w:val="0"/>
        <w:widowControl w:val="off"/>
        <w:rPr>
          <w:rFonts w:ascii="한양궁서" w:eastAsia="한양궁서"/>
          <w:color w:val="000000"/>
          <w:w w:val="95"/>
          <w:sz w:val="24"/>
        </w:rPr>
      </w:pPr>
    </w:p>
    <w:p>
      <w:pPr>
        <w:pStyle w:val="0"/>
        <w:widowControl w:val="off"/>
      </w:pPr>
      <w:r>
        <w:rPr>
          <w:rFonts w:ascii="한양궁서" w:eastAsia="한양궁서"/>
          <w:w w:val="95"/>
          <w:sz w:val="24"/>
        </w:rPr>
        <w:t>대복피 2, 감초 1.5, 당귀 백출 백작 1, 인삼 진피 소엽 지각 사인 0.5돈</w:t>
      </w:r>
    </w:p>
    <w:p>
      <w:pPr>
        <w:pStyle w:val="0"/>
        <w:widowControl w:val="off"/>
        <w:rPr>
          <w:color w:val="000000"/>
          <w:w w:val="95"/>
          <w:sz w:val="24"/>
        </w:rPr>
      </w:pPr>
    </w:p>
    <w:p>
      <w:pPr>
        <w:pStyle w:val="0"/>
        <w:widowControl w:val="off"/>
      </w:pPr>
      <w:r>
        <w:rPr>
          <w:w w:val="95"/>
          <w:sz w:val="24"/>
        </w:rPr>
        <w:t>◈</w:t>
      </w:r>
      <w:r>
        <w:rPr>
          <w:w w:val="95"/>
          <w:sz w:val="24"/>
        </w:rPr>
        <w:t xml:space="preserve"> 1회 1일 1봉 복용 </w:t>
      </w:r>
    </w:p>
    <w:p>
      <w:pPr>
        <w:pStyle w:val="0"/>
        <w:widowControl w:val="off"/>
      </w:pPr>
      <w:r>
        <w:rPr>
          <w:w w:val="95"/>
          <w:sz w:val="24"/>
        </w:rPr>
        <w:t xml:space="preserve">   3일정도 복용까지는 차도 없음 </w:t>
      </w:r>
    </w:p>
    <w:p>
      <w:pPr>
        <w:pStyle w:val="0"/>
        <w:widowControl w:val="off"/>
      </w:pPr>
      <w:r>
        <w:rPr>
          <w:w w:val="95"/>
          <w:sz w:val="24"/>
        </w:rPr>
        <w:t xml:space="preserve">   3일 이후 매일 변을 봄. 속편함. </w:t>
      </w:r>
    </w:p>
    <w:p>
      <w:pPr>
        <w:pStyle w:val="0"/>
        <w:widowControl w:val="off"/>
      </w:pPr>
      <w:r>
        <w:rPr>
          <w:w w:val="95"/>
          <w:sz w:val="24"/>
        </w:rPr>
        <w:t xml:space="preserve">           잦은 식체 머리 띵함 소실.</w:t>
      </w:r>
    </w:p>
    <w:sectPr>
      <w:footnotePr>
        <w:numFmt w:val="decimal"/>
        <w:numRestart w:val="continuous"/>
      </w:footnotePr>
      <w:endnotePr>
        <w:pos w:val="docEnd"/>
        <w:numFmt w:val="decimal"/>
        <w:numRestart w:val="continuous"/>
      </w:endnotePr>
      <w:pgSz w:w="11906" w:h="16838"/>
      <w:pgMar w:top="1134" w:right="1134" w:bottom="1134" w:left="1134" w:header="1134" w:footer="1134" w:gutter="0"/>
      <w:cols w:space="567" w:num="2"/>
    </w:sectPr>
  </w:body>
</w:document>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85" w:after="85" w:line="396" w:lineRule="auto"/>
      <w:ind w:left="350" w:right="350" w:firstLine="0"/>
      <w:jc w:val="both"/>
      <w:textAlignment w:val="baseline"/>
    </w:pPr>
    <w:rPr>
      <w:rFonts w:ascii="한양신명조" w:eastAsia="한양신명조"/>
      <w:color w:val="000000"/>
      <w:spacing w:val="-5"/>
      <w:w w:val="95"/>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9" w:right="0" w:hanging="149"/>
      <w:jc w:val="both"/>
      <w:textAlignment w:val="baseline"/>
    </w:pPr>
    <w:rPr>
      <w:rFonts w:ascii="한양신명조" w:eastAsia="한양신명조"/>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49" w:right="0" w:hanging="149"/>
      <w:jc w:val="both"/>
      <w:textAlignment w:val="baseline"/>
    </w:pPr>
    <w:rPr>
      <w:rFonts w:ascii="한양신명조" w:eastAsia="한양신명조"/>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549" w:right="0" w:hanging="149"/>
      <w:jc w:val="both"/>
      <w:textAlignment w:val="baseline"/>
    </w:pPr>
    <w:rPr>
      <w:rFonts w:ascii="한양신명조" w:eastAsia="한양신명조"/>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749" w:right="0" w:hanging="149"/>
      <w:jc w:val="both"/>
      <w:textAlignment w:val="baseline"/>
    </w:pPr>
    <w:rPr>
      <w:rFonts w:ascii="한양신명조" w:eastAsia="한양신명조"/>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949" w:right="0" w:hanging="149"/>
      <w:jc w:val="both"/>
      <w:textAlignment w:val="baseline"/>
    </w:pPr>
    <w:rPr>
      <w:rFonts w:ascii="한양신명조" w:eastAsia="한양신명조"/>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149" w:right="0" w:hanging="149"/>
      <w:jc w:val="both"/>
      <w:textAlignment w:val="baseline"/>
    </w:pPr>
    <w:rPr>
      <w:rFonts w:ascii="한양신명조" w:eastAsia="한양신명조"/>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349" w:right="0" w:hanging="149"/>
      <w:jc w:val="both"/>
      <w:textAlignment w:val="baseline"/>
    </w:pPr>
    <w:rPr>
      <w:rFonts w:ascii="한양신명조" w:eastAsia="한양신명조"/>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견고딕" w:eastAsia="한양견고딕"/>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autoSpaceDE w:val="off"/>
      <w:autoSpaceDN w:val="off"/>
      <w:snapToGrid w:val="off"/>
      <w:spacing w:before="0" w:after="0" w:line="360" w:lineRule="auto"/>
      <w:ind w:left="0" w:right="200" w:firstLine="0"/>
      <w:jc w:val="right"/>
      <w:textAlignment w:val="baseline"/>
    </w:pPr>
    <w:rPr>
      <w:rFonts w:ascii="한양중고딕" w:eastAsia="한양중고딕"/>
      <w:color w:val="000000"/>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4" w:right="0" w:hanging="264"/>
      <w:jc w:val="both"/>
      <w:textAlignment w:val="baseline"/>
    </w:pPr>
    <w:rPr>
      <w:rFonts w:ascii="한양신명조" w:eastAsia="한양신명조"/>
      <w:color w:val="000000"/>
      <w:sz w:val="18"/>
    </w:rPr>
  </w:style>
  <w:style w:type="paragraph" w:styleId="12">
    <w:name w:val="그림캡션"/>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13">
    <w:name w:val="표캡션"/>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14">
    <w:name w:val="수식캡션"/>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15">
    <w:name w:val="찾아보기"/>
    <w:uiPriority w:val="15"/>
    <w:pPr>
      <w:widowControl w:val="off"/>
      <w:pBdr>
        <w:top w:val="none" w:color="000000" w:sz="2" w:space="0"/>
        <w:left w:val="none" w:color="000000" w:sz="2" w:space="0"/>
        <w:bottom w:val="none" w:color="000000" w:sz="2" w:space="0"/>
        <w:right w:val="none" w:color="000000" w:sz="2" w:space="0"/>
      </w:pBdr>
      <w:tabs>
        <w:tab w:val="left" w:leader="none" w:pos="322"/>
        <w:tab w:val="left" w:leader="middleDot" w:pos="3730"/>
      </w:tabs>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조 혜 자 여 42</dc:title>
  <cp:lastModifiedBy>u</cp:lastModifiedBy>
  <dcterms:created xsi:type="dcterms:W3CDTF">2025-12-31T05:51:34.126</dcterms:created>
  <dcterms:modified xsi:type="dcterms:W3CDTF">2025-12-31T05:51:34.126</dcterms:modified>
  <cp:version>0501.0100.01</cp:version>
</cp:coreProperties>
</file>