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/>
        <w:jc w:val="left"/>
        <w:textAlignment w:val="auto"/>
        <w:outlineLvl w:val="1"/>
        <w:rPr>
          <w:rFonts w:hint="default" w:ascii="Microsoft JhengHei" w:hAnsi="宋体" w:eastAsia="宋体" w:cs="宋体"/>
          <w:b/>
          <w:color w:val="0000FF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hAnsi="宋体" w:eastAsia="宋体" w:cs="宋体"/>
          <w:b/>
          <w:color w:val="0000FF"/>
          <w:kern w:val="0"/>
          <w:sz w:val="45"/>
          <w:szCs w:val="22"/>
          <w:lang w:val="en-US" w:eastAsia="zh-CN" w:bidi="zh-CN"/>
        </w:rPr>
        <w:t>1、/routes  端点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当@EnableZuulProxy与Spring Boot Actuator配合使用时，Zuul会暴露一个路由管理端点/routes。将所有端点都暴露出来，增加下面的配置: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icrosoft JhengHei" w:hAnsi="宋体" w:eastAsia="宋体" w:cs="宋体"/>
          <w:b/>
          <w:kern w:val="0"/>
          <w:sz w:val="45"/>
          <w:szCs w:val="22"/>
          <w:lang w:val="en-US" w:eastAsia="zh-CN" w:bidi="zh-CN"/>
        </w:rPr>
      </w:pPr>
      <w:r>
        <w:drawing>
          <wp:inline distT="0" distB="0" distL="114300" distR="114300">
            <wp:extent cx="461010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/>
        <w:jc w:val="left"/>
        <w:textAlignment w:val="auto"/>
        <w:outlineLvl w:val="1"/>
        <w:rPr>
          <w:rFonts w:hint="eastAsia" w:ascii="Microsoft JhengHei" w:hAnsi="宋体" w:eastAsia="宋体" w:cs="宋体"/>
          <w:b/>
          <w:kern w:val="0"/>
          <w:sz w:val="45"/>
          <w:szCs w:val="22"/>
          <w:lang w:val="en-US" w:eastAsia="zh-CN" w:bidi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/>
        <w:jc w:val="left"/>
        <w:textAlignment w:val="auto"/>
        <w:outlineLvl w:val="1"/>
        <w:rPr>
          <w:rFonts w:hint="eastAsia" w:ascii="Microsoft JhengHei" w:hAnsi="宋体" w:eastAsia="宋体" w:cs="宋体"/>
          <w:b/>
          <w:color w:val="0000FF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hAnsi="宋体" w:eastAsia="宋体" w:cs="宋体"/>
          <w:b/>
          <w:color w:val="0000FF"/>
          <w:kern w:val="0"/>
          <w:sz w:val="45"/>
          <w:szCs w:val="22"/>
          <w:lang w:val="en-US" w:eastAsia="zh-CN" w:bidi="zh-CN"/>
        </w:rPr>
        <w:t>2、/filters 端点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/fliters端点会返回Zuul中所有过滤器的信息。可以清楚的了解Zuul中目前有哪些过滤器，哪些被禁用了等详细信息。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/>
        <w:jc w:val="left"/>
        <w:textAlignment w:val="auto"/>
        <w:outlineLvl w:val="1"/>
        <w:rPr>
          <w:rFonts w:hint="eastAsia" w:ascii="Microsoft JhengHei" w:hAnsi="宋体" w:eastAsia="宋体" w:cs="宋体"/>
          <w:b/>
          <w:kern w:val="0"/>
          <w:sz w:val="45"/>
          <w:szCs w:val="22"/>
          <w:lang w:val="en-US" w:eastAsia="zh-CN" w:bidi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/>
        <w:jc w:val="left"/>
        <w:textAlignment w:val="auto"/>
        <w:outlineLvl w:val="1"/>
        <w:rPr>
          <w:rFonts w:hint="eastAsia" w:ascii="Microsoft JhengHei" w:hAnsi="宋体" w:eastAsia="宋体" w:cs="宋体"/>
          <w:b/>
          <w:color w:val="0000FF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hAnsi="宋体" w:eastAsia="宋体" w:cs="宋体"/>
          <w:b/>
          <w:color w:val="0000FF"/>
          <w:kern w:val="0"/>
          <w:sz w:val="45"/>
          <w:szCs w:val="22"/>
          <w:lang w:val="en-US" w:eastAsia="zh-CN" w:bidi="zh-CN"/>
        </w:rPr>
        <w:t>3、文件上传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如果超过1M需要配置上传文件的大小, Zuul和上传的服务都要加上配置: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drawing>
          <wp:inline distT="0" distB="0" distL="114300" distR="114300">
            <wp:extent cx="3867150" cy="58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在上传大文件的时候，时间比较会比较长，这个时候需要设置合理的超时时间来避免超时。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drawing>
          <wp:inline distT="0" distB="0" distL="114300" distR="114300">
            <wp:extent cx="3143250" cy="49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drawing>
          <wp:inline distT="0" distB="0" distL="114300" distR="114300">
            <wp:extent cx="5270500" cy="3259455"/>
            <wp:effectExtent l="0" t="0" r="63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在Hystrix隔离模式为线程下zuul.ribbon-isolation-strategy=thread，需要设置Hystrix超时时间。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/>
        <w:jc w:val="left"/>
        <w:textAlignment w:val="auto"/>
        <w:outlineLvl w:val="1"/>
        <w:rPr>
          <w:rFonts w:hint="eastAsia" w:ascii="Microsoft JhengHei" w:hAnsi="宋体" w:eastAsia="宋体" w:cs="宋体"/>
          <w:b/>
          <w:kern w:val="0"/>
          <w:sz w:val="45"/>
          <w:szCs w:val="22"/>
          <w:lang w:val="en-US" w:eastAsia="zh-CN" w:bidi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/>
        <w:jc w:val="left"/>
        <w:textAlignment w:val="auto"/>
        <w:outlineLvl w:val="1"/>
        <w:rPr>
          <w:rFonts w:hint="default" w:ascii="Microsoft JhengHei" w:hAnsi="宋体" w:eastAsia="宋体" w:cs="宋体"/>
          <w:b/>
          <w:color w:val="0000FF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hAnsi="宋体" w:eastAsia="宋体" w:cs="宋体"/>
          <w:b/>
          <w:color w:val="0000FF"/>
          <w:kern w:val="0"/>
          <w:sz w:val="45"/>
          <w:szCs w:val="22"/>
          <w:lang w:val="en-US" w:eastAsia="zh-CN" w:bidi="zh-CN"/>
        </w:rPr>
        <w:t>4、Zuul自带的Debug功能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Zuul中自带了一个DebugFilter，用来调试的；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可以在请求地址后面追加debug=true来开启这个过滤器，参数名称debug也可以在配置文件中进行覆盖，用zuul.debug.parameter指定，否则就是从Archaius中获取，没有对接Archaius那就是默认值debug，如果大家想动态去获取这个值的话可以用携程开源的Apollo来对接Archaius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是通过配置zuul.debug.request来决定的，可以在配置文件中配置zuul.debug.request=true开启DebugFilter过滤器。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drawing>
          <wp:inline distT="0" distB="0" distL="114300" distR="114300">
            <wp:extent cx="5269230" cy="31496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满足这个条件才会把RequestContext中的调试信息作为响应头输出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/>
        <w:jc w:val="left"/>
        <w:textAlignment w:val="auto"/>
        <w:outlineLvl w:val="1"/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Microsoft JhengHei" w:hAnsi="宋体" w:eastAsia="宋体" w:cs="宋体"/>
          <w:b/>
          <w:color w:val="0000FF"/>
          <w:kern w:val="0"/>
          <w:sz w:val="45"/>
          <w:szCs w:val="22"/>
          <w:lang w:val="en-US" w:eastAsia="zh-CN" w:bidi="zh-CN"/>
        </w:rPr>
        <w:t>5、Zuul内置过滤器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4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bookmarkStart w:id="0" w:name="_GoBack"/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drawing>
          <wp:inline distT="0" distB="0" distL="114300" distR="114300">
            <wp:extent cx="5269865" cy="2763520"/>
            <wp:effectExtent l="0" t="0" r="6985" b="17780"/>
            <wp:docPr id="6" name="图片 6" descr="微信图片_2019090920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909092028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16DA5"/>
    <w:rsid w:val="469A4F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2019-09-09T12:29:23Z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