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JhengHei" w:hAnsi="Microsoft JhengHei" w:eastAsia="Microsoft JhengHei" w:cs="Microsoft JhengHei"/>
          <w:b/>
          <w:kern w:val="0"/>
          <w:sz w:val="44"/>
          <w:szCs w:val="44"/>
          <w:lang w:val="en-US" w:eastAsia="zh-CN" w:bidi="zh-CN"/>
        </w:rPr>
      </w:pPr>
      <w:r>
        <w:rPr>
          <w:rFonts w:hint="eastAsia" w:ascii="Microsoft JhengHei" w:hAnsi="Microsoft JhengHei" w:eastAsia="Microsoft JhengHei" w:cs="Microsoft JhengHei"/>
          <w:b/>
          <w:kern w:val="0"/>
          <w:sz w:val="44"/>
          <w:szCs w:val="44"/>
          <w:lang w:val="en-US" w:eastAsia="zh-CN" w:bidi="zh-CN"/>
        </w:rPr>
        <w:t>Java8</w:t>
      </w:r>
    </w:p>
    <w:p>
      <w:pPr>
        <w:rPr>
          <w:rFonts w:hint="eastAsia"/>
          <w:lang w:val="en-US" w:eastAsia="zh-CN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Stream 使用一种类似用 SQL 语句从数据库查询数据的直观方式来提供一种对 Java 集合运算和表达的高阶抽象。</w:t>
      </w:r>
    </w:p>
    <w:p>
      <w:pPr>
        <w:rPr>
          <w:rFonts w:hint="default"/>
          <w:lang w:val="en-US" w:eastAsia="zh-CN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Stream有以下特性及优点：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--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无存储。Stream不是一种数据结构，它只是某种数据源的一个视图，数据源可以是一个数组，Java容器或I/O channel等。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--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为函数式编程而生。对Stream的任何修改都不会修改背后的数据源，比如对Stream执行过滤操作并不会删除被过滤的元素，而是会产生一个不包含被过滤元素的新Stream。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--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惰式执行。Stream上的操作并不会立即执行，只有等到用户真正需要结果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（执行最终操作才会回溯中间操作）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的时候才会执行。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--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可消费性。Stream只能被“消费”一次，一旦遍历过就会失效，就像容器的迭代器那样，想要再次遍历必须重新生成。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--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方便的并行处理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并行流的内部使用了默认的 ForkJoinPool 分支/合并框架，它的默认线程数量就是你的处理器数量，这个值是由 Runtime.getRuntime().availableProcessors() 得到的（当然我们也可以全局设置这个值）。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对于流的处理，主要有三种关键性操作：分别是流的创建、中间操作（intermediate operation）以及最终操作(terminal operation)。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流的创建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1、通过已有的集合来创建流（集合类的stream方法）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2、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通过Stream创建流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（通过Stream的of方法）</w:t>
      </w:r>
    </w:p>
    <w:p>
      <w:pPr>
        <w:ind w:firstLine="832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8"/>
          <w:kern w:val="0"/>
          <w:sz w:val="40"/>
          <w:szCs w:val="40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8"/>
          <w:kern w:val="0"/>
          <w:sz w:val="40"/>
          <w:szCs w:val="40"/>
          <w:shd w:val="clear" w:color="auto" w:fill="FFFFFF"/>
          <w:lang w:val="en-US" w:eastAsia="zh-CN" w:bidi="ar"/>
        </w:rPr>
        <w:t>中间操作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2405" cy="19583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filter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filter 方法用于通过设置的条件过滤出元素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，该操作会接受一个返回 boolean 的函数作为参数，并返回一个包含所有符合该条件的流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65555"/>
            <wp:effectExtent l="0" t="0" r="5715" b="1079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Map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3040" cy="2080260"/>
            <wp:effectExtent l="0" t="0" r="3810" b="1524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map 方法用于映射每个元素到对应的结果，会接受一个函数作为参数。这个函数会被应用到每个元素身上，并将其映射成一个新的函数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。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2405" cy="3312795"/>
            <wp:effectExtent l="0" t="0" r="4445" b="190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limit/skip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limit 返回 Stream 的前面 n 个元素；skip 则是扔掉前 n 个元素。</w:t>
      </w: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sorted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sorted 方法用于对流进行排序。</w:t>
      </w: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flatMap：流的扁平化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，将多个流合并成一个流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使用 flatMap 方法的效果是，各个数组并不是分别映射成一个流，而是映射成流的内容。一言蔽之就是 flatMap 让你一个流中的每个值都转换成另一个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，然后把所有的流连接起来成为一个流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；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1135" cy="3926205"/>
            <wp:effectExtent l="0" t="0" r="5715" b="1714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4581525" cy="2876550"/>
            <wp:effectExtent l="0" t="0" r="9525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distinct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distinct主要用来去重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，返回一个元素各异（根据流所生成的元素的 hashCode 和 equals 方法实现）的流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48275" cy="1571625"/>
            <wp:effectExtent l="0" t="0" r="952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查找和匹配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allMatch、anyMatch、noneMatch、findFirst 和 findAny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3571875" cy="809625"/>
            <wp:effectExtent l="0" t="0" r="9525" b="952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8"/>
          <w:kern w:val="0"/>
          <w:sz w:val="40"/>
          <w:szCs w:val="40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8"/>
          <w:kern w:val="0"/>
          <w:sz w:val="40"/>
          <w:szCs w:val="40"/>
          <w:shd w:val="clear" w:color="auto" w:fill="FFFFFF"/>
          <w:lang w:val="en-US" w:eastAsia="zh-CN" w:bidi="ar"/>
        </w:rPr>
        <w:t>最终操作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最终操作会消耗流，产生一个最终结果。也就是说，在最终操作之后，不能再次使用流，也不能在使用任何中间操作，否则将抛出异常：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1135" cy="280670"/>
            <wp:effectExtent l="0" t="0" r="5715" b="508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3675" cy="1951990"/>
            <wp:effectExtent l="0" t="0" r="3175" b="1016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归约：reduce</w:t>
      </w:r>
    </w:p>
    <w:p>
      <w:pPr>
        <w:ind w:firstLine="472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有初始值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1770" cy="892810"/>
            <wp:effectExtent l="0" t="0" r="5080" b="254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4610100" cy="1123950"/>
            <wp:effectExtent l="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69230" cy="4692015"/>
            <wp:effectExtent l="0" t="0" r="7620" b="1333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无初始值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它不接受初始值，但是会返回一个 Optional 对象(考虑到流中没有任何元素的情况)：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29225" cy="276225"/>
            <wp:effectExtent l="0" t="0" r="9525" b="952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最大值和最小值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19700" cy="904875"/>
            <wp:effectExtent l="0" t="0" r="0" b="952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4310" cy="2087880"/>
            <wp:effectExtent l="0" t="0" r="2540" b="762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三个参数的reduce函数的使用场景：接下来还是用求和的例子来展示其使用场景。在java多线程编程模型中，引入了fork-join框架，就是对一个大的任务进行先拆解，用多线程分别并行执行，最终再两两进行合并，得出最终的结果。reduce函数的第三个函数，就是组合这个动作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2405" cy="4264660"/>
            <wp:effectExtent l="0" t="0" r="4445" b="254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c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ollect</w:t>
      </w: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collect就是一个归约操作，可以接受各种做法作为参数，将流中的元素累积成一个汇总结果</w:t>
      </w:r>
    </w:p>
    <w:p>
      <w:pPr>
        <w:ind w:firstLine="472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转换成块</w:t>
      </w:r>
    </w:p>
    <w:p>
      <w:pPr>
        <w:ind w:firstLine="482" w:firstLineChars="200"/>
        <w:rPr>
          <w:rFonts w:ascii="PingFangTC-light" w:hAnsi="PingFangTC-light" w:eastAsia="PingFangTC-light" w:cs="PingFangTC-light"/>
          <w:b w:val="0"/>
          <w:i w:val="0"/>
          <w:caps w:val="0"/>
          <w:color w:val="3E3E3E"/>
          <w:spacing w:val="8"/>
          <w:sz w:val="22"/>
          <w:szCs w:val="22"/>
          <w:shd w:val="clear" w:fill="FFFFFF"/>
        </w:rPr>
      </w:pPr>
      <w:r>
        <w:rPr>
          <w:rFonts w:ascii="PingFangTC-light" w:hAnsi="PingFangTC-light" w:eastAsia="PingFangTC-light" w:cs="PingFangTC-light"/>
          <w:b w:val="0"/>
          <w:i w:val="0"/>
          <w:caps w:val="0"/>
          <w:color w:val="3E3E3E"/>
          <w:spacing w:val="8"/>
          <w:sz w:val="22"/>
          <w:szCs w:val="22"/>
          <w:shd w:val="clear" w:fill="FFFFFF"/>
        </w:rPr>
        <w:t>常用的流操作是将其分解成两个集合，Collectors.partitioningBy帮我们实现了，接收一个Predicate函数式接口</w:t>
      </w:r>
    </w:p>
    <w:p>
      <w:pPr>
        <w:ind w:firstLine="1260" w:firstLineChars="600"/>
      </w:pPr>
      <w:r>
        <w:drawing>
          <wp:inline distT="0" distB="0" distL="114300" distR="114300">
            <wp:extent cx="4229100" cy="2990850"/>
            <wp:effectExtent l="0" t="0" r="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TC-light" w:hAnsi="PingFangTC-light" w:eastAsia="PingFangTC-light" w:cs="PingFangTC-light"/>
          <w:b w:val="0"/>
          <w:i w:val="0"/>
          <w:caps w:val="0"/>
          <w:color w:val="3E3E3E"/>
          <w:spacing w:val="8"/>
          <w:sz w:val="22"/>
          <w:szCs w:val="22"/>
          <w:shd w:val="clear" w:fill="FFFFFF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40105"/>
            <wp:effectExtent l="0" t="0" r="5715" b="17145"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数据分组</w:t>
      </w:r>
    </w:p>
    <w:p>
      <w:pPr>
        <w:ind w:firstLine="482" w:firstLineChars="200"/>
        <w:rPr>
          <w:rFonts w:ascii="PingFangTC-light" w:hAnsi="PingFangTC-light" w:eastAsia="PingFangTC-light" w:cs="PingFangTC-light"/>
          <w:b w:val="0"/>
          <w:i w:val="0"/>
          <w:caps w:val="0"/>
          <w:color w:val="3E3E3E"/>
          <w:spacing w:val="8"/>
          <w:sz w:val="22"/>
          <w:szCs w:val="22"/>
          <w:shd w:val="clear" w:fill="FFFFFF"/>
        </w:rPr>
      </w:pPr>
      <w:r>
        <w:rPr>
          <w:rFonts w:ascii="PingFangTC-light" w:hAnsi="PingFangTC-light" w:eastAsia="PingFangTC-light" w:cs="PingFangTC-light"/>
          <w:b w:val="0"/>
          <w:i w:val="0"/>
          <w:caps w:val="0"/>
          <w:color w:val="3E3E3E"/>
          <w:spacing w:val="8"/>
          <w:sz w:val="22"/>
          <w:szCs w:val="22"/>
          <w:shd w:val="clear" w:fill="FFFFFF"/>
        </w:rPr>
        <w:t>数据分组是一种更自然的分割数据操作，与将数据分成 ture 和 false 两部分不同，可以使用任意值对数据分组。Collectors.groupingBy接收一个Function做转换。</w:t>
      </w:r>
    </w:p>
    <w:p>
      <w:pPr>
        <w:ind w:firstLine="420" w:firstLineChars="200"/>
      </w:pPr>
      <w:r>
        <w:drawing>
          <wp:inline distT="0" distB="0" distL="114300" distR="114300">
            <wp:extent cx="5238750" cy="2619375"/>
            <wp:effectExtent l="0" t="0" r="0" b="9525"/>
            <wp:docPr id="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1135" cy="741045"/>
            <wp:effectExtent l="0" t="0" r="5715" b="1905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 w:line="420" w:lineRule="atLeast"/>
        <w:ind w:left="120" w:right="12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字符串拼接</w:t>
      </w:r>
    </w:p>
    <w:p>
      <w:r>
        <w:drawing>
          <wp:inline distT="0" distB="0" distL="114300" distR="114300">
            <wp:extent cx="5272405" cy="494030"/>
            <wp:effectExtent l="0" t="0" r="4445" b="1270"/>
            <wp:docPr id="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PingFangTC-light" w:hAnsi="PingFangTC-light" w:eastAsia="PingFangTC-light" w:cs="PingFangTC-light"/>
          <w:b w:val="0"/>
          <w:i w:val="0"/>
          <w:caps w:val="0"/>
          <w:color w:val="3E3E3E"/>
          <w:spacing w:val="8"/>
          <w:sz w:val="22"/>
          <w:szCs w:val="22"/>
          <w:shd w:val="clear" w:fill="FFFFFF"/>
        </w:rPr>
        <w:t>joining接收三个参数，第一个是分界符，第二个是前缀符，第三个是结束符。也可以不传入参数Collectors.joining()，这样就是直接拼接。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8"/>
          <w:kern w:val="0"/>
          <w:sz w:val="40"/>
          <w:szCs w:val="40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8"/>
          <w:kern w:val="0"/>
          <w:sz w:val="40"/>
          <w:szCs w:val="40"/>
          <w:shd w:val="clear" w:color="auto" w:fill="FFFFFF"/>
          <w:lang w:val="en-US" w:eastAsia="zh-CN" w:bidi="ar"/>
        </w:rPr>
        <w:t>性能测试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1、对于简单操作推荐使用外部迭代手动实现，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2、对于复杂操作（reduce归约操作），推荐使用Stream API，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3、在多核情况下，推荐使用并行Stream API来发挥多核优势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4、单核情况下不建议使用并行Stream API。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010150" cy="8420100"/>
            <wp:effectExtent l="0" t="0" r="0" b="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2943225" cy="6562725"/>
            <wp:effectExtent l="0" t="0" r="9525" b="9525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4857750" cy="8115300"/>
            <wp:effectExtent l="0" t="0" r="0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ascii="Microsoft JhengHei" w:hAnsi="Microsoft JhengHei" w:eastAsia="Microsoft JhengHei" w:cs="Microsoft JhengHei"/>
          <w:b/>
          <w:kern w:val="0"/>
          <w:sz w:val="44"/>
          <w:szCs w:val="44"/>
          <w:lang w:val="en-US" w:eastAsia="zh-CN" w:bidi="zh-CN"/>
        </w:rPr>
      </w:pPr>
      <w:r>
        <w:rPr>
          <w:rFonts w:hint="default" w:ascii="Microsoft JhengHei" w:hAnsi="Microsoft JhengHei" w:eastAsia="Microsoft JhengHei" w:cs="Microsoft JhengHei"/>
          <w:b/>
          <w:kern w:val="0"/>
          <w:sz w:val="44"/>
          <w:szCs w:val="44"/>
          <w:lang w:val="en-US" w:eastAsia="zh-CN" w:bidi="zh-CN"/>
        </w:rPr>
        <w:t>Java 8 Time Api 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--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线程安全 - Date 和Calendar类不是线程安全的，使开发者难以调试这些api的并发问题，需要编写额外的代码来处理线程安全。Java 8中引入的新的Date和Time API是不可变的和线程安全的，使得这些痛点得以解决。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--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API设计和易于理解 - 旧的时间api非常难以理解，操作都非常复杂，非常绕口，没有提供一些常用的解析转换方法。新的时间API是以ISO为中心的，并遵循 date, time, duration 和 periods的一致域模型。提供了一些非常实用方法以支持最常见的操作。不再需要我们自己封装一些时间操作类。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--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ZonedDate和Time - 在旧的时间api中开发人员必须编写额外的逻辑来处理旧API的时区逻辑，而使用新的API，可以使用 Local和ZonedDate / Time API来处理时区。无需过多关心时区转换问题。</w:t>
      </w:r>
    </w:p>
    <w:p>
      <w:pPr>
        <w:ind w:firstLine="472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LocalDat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e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LocalDate表示在ISO格式（YYYY-MM-DD）下的不带具体时间的日期。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获取当前系统时钟下的日期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4305300" cy="5810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表示特定日，月和年的LocalDate可以使用“ of ”方法或使用“ parse ”方法获得。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3857625" cy="790575"/>
            <wp:effectExtent l="0" t="0" r="952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获取当前本地日期并添加一天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4191000" cy="523875"/>
            <wp:effectExtent l="0" t="0" r="0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获取当前日期并减去一个月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3705225" cy="466725"/>
            <wp:effectExtent l="0" t="0" r="9525" b="952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获取星期几和月中的某天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69865" cy="669925"/>
            <wp:effectExtent l="0" t="0" r="6985" b="1587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测试一个日期是否发生在闰年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4914900" cy="514350"/>
            <wp:effectExtent l="0" t="0" r="0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判断日期的先后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2405" cy="313055"/>
            <wp:effectExtent l="0" t="0" r="4445" b="1079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代表给定日期的一天的开始（2016-06-12T00：00）和代表月初的LocalDate（2016-06-01）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2405" cy="873125"/>
            <wp:effectExtent l="0" t="0" r="4445" b="317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LocalTime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（基本同上）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一天中的最大，最小和中午时间可以通过LocalTime类中的常量获得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3276600" cy="514350"/>
            <wp:effectExtent l="0" t="0" r="0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LocalDateTime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使用工厂“of”和“parse”方法创建实例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3675" cy="700405"/>
            <wp:effectExtent l="0" t="0" r="3175" b="444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ZonedDateTime API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获取下“亚洲/上海”时区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4572000" cy="447675"/>
            <wp:effectExtent l="0" t="0" r="0" b="952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获取所有的时区：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4514850" cy="561975"/>
            <wp:effectExtent l="0" t="0" r="0" b="9525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LocalDateTime转化为特定的时区中的时间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68595" cy="396240"/>
            <wp:effectExtent l="0" t="0" r="8255" b="381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ZonedDateTime提供解析方法来获取时区的特定日期时间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67960" cy="266065"/>
            <wp:effectExtent l="0" t="0" r="8890" b="635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OffsetDateTime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OffsetDateTime是具有偏移量的日期时间的不可变表示形式。此类存储所有日期和时间字段，精确到纳秒，以及从UTC/格林威治的偏移量。可以使用ZoneOffset创建OffsetDateTime实例。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3040" cy="715010"/>
            <wp:effectExtent l="0" t="0" r="3810" b="889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Period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用于修改给定的日期的值或者获取两个日期之间的差值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69230" cy="711200"/>
            <wp:effectExtent l="0" t="0" r="7620" b="1270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3040" cy="478790"/>
            <wp:effectExtent l="0" t="0" r="3810" b="1651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4686300" cy="485775"/>
            <wp:effectExtent l="0" t="0" r="0" b="9525"/>
            <wp:docPr id="4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Duration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用来处理时间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差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095875" cy="723900"/>
            <wp:effectExtent l="0" t="0" r="9525" b="0"/>
            <wp:docPr id="4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2405" cy="524510"/>
            <wp:effectExtent l="0" t="0" r="4445" b="8890"/>
            <wp:docPr id="4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1135" cy="539115"/>
            <wp:effectExtent l="0" t="0" r="5715" b="13335"/>
            <wp:docPr id="4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与日期和日历的兼容性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Java 8添加了toInstant（）方法，该方法有助于将旧API中的Date和Calendar实例转换为新的Date Time API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69865" cy="687070"/>
            <wp:effectExtent l="0" t="0" r="6985" b="17780"/>
            <wp:docPr id="4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0500" cy="549275"/>
            <wp:effectExtent l="0" t="0" r="6350" b="3175"/>
            <wp:docPr id="4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日期和时间格式化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传递ISO日期格式以格式化本地日期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1135" cy="449580"/>
            <wp:effectExtent l="0" t="0" r="5715" b="7620"/>
            <wp:docPr id="4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1770" cy="597535"/>
            <wp:effectExtent l="0" t="0" r="5080" b="12065"/>
            <wp:docPr id="4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格式样式传递为SHORT，LONG或MEDIUM作为格式化选项的一部分</w:t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drawing>
          <wp:inline distT="0" distB="0" distL="114300" distR="114300">
            <wp:extent cx="5271770" cy="586740"/>
            <wp:effectExtent l="0" t="0" r="5080" b="3810"/>
            <wp:docPr id="4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ind w:firstLine="472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641E"/>
    <w:rsid w:val="04F75618"/>
    <w:rsid w:val="0D906D58"/>
    <w:rsid w:val="1772214C"/>
    <w:rsid w:val="2517331A"/>
    <w:rsid w:val="25B839FC"/>
    <w:rsid w:val="39BD7854"/>
    <w:rsid w:val="3B0421C1"/>
    <w:rsid w:val="3BCF589E"/>
    <w:rsid w:val="3F4F3DEB"/>
    <w:rsid w:val="40991BAC"/>
    <w:rsid w:val="4C2D269D"/>
    <w:rsid w:val="61687F4D"/>
    <w:rsid w:val="6A6930AE"/>
    <w:rsid w:val="70985D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customXml" Target="../customXml/item1.xml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2019-10-20T15:58:53Z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