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青禾客户服务台项目启动计划</w:t>
      </w:r>
    </w:p>
    <w:p>
      <w:r>
        <w:t>本文中的公司、人员、客户、金额、联系方式和业务记录均为虚构，仅用于知序项目演示。</w:t>
      </w:r>
    </w:p>
    <w:p>
      <w:r>
        <w:t>文档编号：PRJ-QH-001。版本：2026.09。维护负责人：沈言。生效日期：2026-09-01。</w:t>
      </w:r>
    </w:p>
    <w:p>
      <w:pPr>
        <w:pStyle w:val="Heading1"/>
      </w:pPr>
      <w:r>
        <w:t>目标和范围</w:t>
      </w:r>
    </w:p>
    <w:p>
      <w:r>
        <w:t>项目编号PRJ-QH-2026，为虚构客户C-014青禾工坊配置桥云服务台。目标是统一工单登记、分派、问题跟踪和运营报表，范围包括四类角色、六种分类、通知规则、基础报表和培训。客户门户单点登录的额外定制保持待评估。</w:t>
      </w:r>
    </w:p>
    <w:p>
      <w:pPr>
        <w:pStyle w:val="Heading1"/>
      </w:pPr>
      <w:r>
        <w:t>角色</w:t>
      </w:r>
    </w:p>
    <w:p>
      <w:r>
        <w:t>沈言为项目经理，周砚负责方案与需求，陈屿负责环境和账号执行，宋禾负责测试，叶遥负责培训。虚构客户联系人角色为业务负责人、IT协调人和运营组长，示例渠道qinghe-project@example.com不是真实客户入口。</w:t>
      </w:r>
    </w:p>
    <w:p>
      <w:pPr>
        <w:pStyle w:val="Heading1"/>
      </w:pPr>
      <w:r>
        <w:t>里程碑</w:t>
      </w:r>
    </w:p>
    <w:p>
      <w:r>
        <w:t>10月5日启动，10月20日方案确认，10月28日配置完成，11月5日联调完成，11月12日培训，11月20日验收。每个节点关联成果与确认人，延迟说明输入缺失、范围变动或质量问题，调整保留原计划。</w:t>
      </w:r>
    </w:p>
    <w:p>
      <w:pPr>
        <w:pStyle w:val="Heading1"/>
      </w:pPr>
      <w:r>
        <w:t>输入资料</w:t>
      </w:r>
    </w:p>
    <w:p>
      <w:r>
        <w:t>客户提供分类、处理组、样本工单、角色、字段口径和业务日历的虚构样本。缺少IT协调人确认的集成字段保持待确认，不能用猜测值填补。项目资料按启动、需求、配置、测试、培训和验收目录组织。</w:t>
      </w:r>
    </w:p>
    <w:p>
      <w:pPr>
        <w:pStyle w:val="Heading1"/>
      </w:pPr>
      <w:r>
        <w:t>预算</w:t>
      </w:r>
    </w:p>
    <w:p>
      <w:r>
        <w:t>批准演示预算300000元，实施160000、设备60000、培训30000、差旅30000。9月已发生82000元、已承诺44000元，剩余174000元；预算口径见项目预算与预支管理。新增需求先评估影响再走变更。</w:t>
      </w:r>
    </w:p>
    <w:p>
      <w:pPr>
        <w:pStyle w:val="Heading1"/>
      </w:pPr>
      <w:r>
        <w:t>验收</w:t>
      </w:r>
    </w:p>
    <w:p>
      <w:r>
        <w:t>四类角色均能完成关键场景；分类与处理组映射经过核验；导出与页面在相同口径下匹配；培训任务卡完整；未关闭问题有影响评估与完成日期。试点复盘的5项待确认需求不自动变成必交范围。</w:t>
      </w:r>
    </w:p>
    <w:p>
      <w:pPr>
        <w:pStyle w:val="Heading1"/>
      </w:pPr>
      <w:r>
        <w:t>沟通</w:t>
      </w:r>
    </w:p>
    <w:p>
      <w:r>
        <w:t>每周二15点开展项目周会，纪要次一工作日发布；阻塞事项当天记录并升级。客户确认采用正式项目记录，不能仅凭群聊中的模糊同意认定范围已批准。每次版本配置保存变更编号。</w:t>
      </w:r>
    </w:p>
    <w:p>
      <w:pPr>
        <w:pStyle w:val="Heading1"/>
      </w:pPr>
      <w:r>
        <w:t>资料维护记录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日期</w:t>
            </w:r>
          </w:p>
        </w:tc>
        <w:tc>
          <w:tcPr>
            <w:tcW w:type="dxa" w:w="3211"/>
          </w:tcPr>
          <w:p>
            <w:r>
              <w:t>事项</w:t>
            </w:r>
          </w:p>
        </w:tc>
        <w:tc>
          <w:tcPr>
            <w:tcW w:type="dxa" w:w="3211"/>
          </w:tcPr>
          <w:p>
            <w:r>
              <w:t>维护角色</w:t>
            </w:r>
          </w:p>
        </w:tc>
      </w:tr>
      <w:tr>
        <w:tc>
          <w:tcPr>
            <w:tcW w:type="dxa" w:w="3211"/>
          </w:tcPr>
          <w:p>
            <w:r>
              <w:t>2026-09-01</w:t>
            </w:r>
          </w:p>
        </w:tc>
        <w:tc>
          <w:tcPr>
            <w:tcW w:type="dxa" w:w="3211"/>
          </w:tcPr>
          <w:p>
            <w:r>
              <w:t>发布演示版本</w:t>
            </w:r>
          </w:p>
        </w:tc>
        <w:tc>
          <w:tcPr>
            <w:tcW w:type="dxa" w:w="3211"/>
          </w:tcPr>
          <w:p>
            <w:r>
              <w:t>文档负责人</w:t>
            </w:r>
          </w:p>
        </w:tc>
      </w:tr>
      <w:tr>
        <w:tc>
          <w:tcPr>
            <w:tcW w:type="dxa" w:w="3211"/>
          </w:tcPr>
          <w:p>
            <w:r>
              <w:t>2026-09-22</w:t>
            </w:r>
          </w:p>
        </w:tc>
        <w:tc>
          <w:tcPr>
            <w:tcW w:type="dxa" w:w="3211"/>
          </w:tcPr>
          <w:p>
            <w:r>
              <w:t>补充流程 例外和案例</w:t>
            </w:r>
          </w:p>
        </w:tc>
        <w:tc>
          <w:tcPr>
            <w:tcW w:type="dxa" w:w="3211"/>
          </w:tcPr>
          <w:p>
            <w:r>
              <w:t>部门资料负责人</w:t>
            </w:r>
          </w:p>
        </w:tc>
      </w:tr>
    </w:tbl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Microsoft YaHei" w:hAnsi="Microsoft YaHei" w:eastAsia="Microsoft YaHei"/>
      <w:color w:val="1E2D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D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D2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E2D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青禾客户服务台项目启动计划</dc:title>
  <dc:subject>知序项目虚构语料</dc:subject>
  <dc:creator>星桥科技虚构演示</dc:creator>
  <cp:keywords/>
  <dc:description>本文中的公司、人员、客户、金额、联系方式和业务记录均为虚构，仅用于知序项目演示。</dc:description>
  <cp:lastModifiedBy>星桥科技虚构演示</cp:lastModifiedBy>
  <cp:revision>1</cp:revision>
  <dcterms:created xsi:type="dcterms:W3CDTF">2026-09-01T00:00:00Z</dcterms:created>
  <dcterms:modified xsi:type="dcterms:W3CDTF">2026-09-01T00:00:00Z</dcterms:modified>
  <cp:category/>
</cp:coreProperties>
</file>