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Rubik" w:cs="Rubik" w:eastAsia="Rubik" w:hAnsi="Rubik"/>
          <w:b w:val="1"/>
          <w:bCs w:val="1"/>
          <w:color w:val="282828"/>
          <w:sz w:val="48"/>
          <w:szCs w:val="48"/>
        </w:rPr>
      </w:pPr>
      <w:r w:rsidDel="00000000" w:rsidR="00000000" w:rsidRPr="00000000">
        <w:rPr>
          <w:rFonts w:ascii="Rubik" w:cs="Rubik" w:eastAsia="Rubik" w:hAnsi="Rubik"/>
          <w:b w:val="1"/>
          <w:bCs w:val="1"/>
          <w:color w:val="282828"/>
          <w:sz w:val="48"/>
          <w:szCs w:val="48"/>
          <w:rtl w:val="0"/>
        </w:rPr>
        <w:t xml:space="preserve">LINDA VUONG</w:t>
      </w:r>
    </w:p>
    <w:p w:rsidR="00000000" w:rsidDel="00000000" w:rsidP="00000000" w:rsidRDefault="00000000" w:rsidRPr="00000000" w14:paraId="00000002">
      <w:pPr>
        <w:widowControl w:val="0"/>
        <w:spacing w:line="240" w:lineRule="auto"/>
        <w:rPr>
          <w:rFonts w:ascii="Rubik" w:cs="Rubik" w:eastAsia="Rubik" w:hAnsi="Rubik"/>
          <w:b w:val="1"/>
          <w:bCs w:val="1"/>
          <w:color w:val="282828"/>
          <w:sz w:val="12"/>
          <w:szCs w:val="12"/>
        </w:rPr>
      </w:pPr>
      <w:r w:rsidDel="00000000" w:rsidR="00000000" w:rsidRPr="00000000">
        <w:rPr>
          <w:rtl w:val="0"/>
        </w:rPr>
      </w:r>
    </w:p>
    <w:p w:rsidR="00000000" w:rsidDel="00000000" w:rsidP="00000000" w:rsidRDefault="00000000" w:rsidRPr="00000000" w14:paraId="00000003">
      <w:pPr>
        <w:widowControl w:val="0"/>
        <w:spacing w:line="240" w:lineRule="auto"/>
        <w:rPr>
          <w:rFonts w:ascii="Rubik" w:cs="Rubik" w:eastAsia="Rubik" w:hAnsi="Rubik"/>
          <w:color w:val="282828"/>
          <w:sz w:val="20"/>
          <w:szCs w:val="20"/>
          <w:highlight w:val="yellow"/>
        </w:rPr>
      </w:pPr>
      <w:r w:rsidDel="00000000" w:rsidR="00000000" w:rsidRPr="00000000">
        <w:rPr>
          <w:rFonts w:ascii="Rubik" w:cs="Rubik" w:eastAsia="Rubik" w:hAnsi="Rubik"/>
          <w:color w:val="282828"/>
          <w:sz w:val="20"/>
          <w:szCs w:val="20"/>
          <w:rtl w:val="0"/>
        </w:rPr>
        <w:t xml:space="preserve">+1 408 685 1479  -  lhvuong1124@gmail.com  - </w:t>
      </w:r>
      <w:hyperlink r:id="rId7">
        <w:r w:rsidDel="00000000" w:rsidR="00000000" w:rsidRPr="00000000">
          <w:rPr>
            <w:rFonts w:ascii="Rubik" w:cs="Rubik" w:eastAsia="Rubik" w:hAnsi="Rubik"/>
            <w:color w:val="1155cc"/>
            <w:sz w:val="20"/>
            <w:szCs w:val="20"/>
            <w:u w:val="single"/>
            <w:rtl w:val="0"/>
          </w:rPr>
          <w:t xml:space="preserve">lhvuong11.github.io/website</w:t>
        </w:r>
      </w:hyperlink>
      <w:r w:rsidDel="00000000" w:rsidR="00000000" w:rsidRPr="00000000">
        <w:rPr>
          <w:rtl w:val="0"/>
        </w:rPr>
      </w:r>
    </w:p>
    <w:p w:rsidR="00000000" w:rsidDel="00000000" w:rsidP="00000000" w:rsidRDefault="00000000" w:rsidRPr="00000000" w14:paraId="00000004">
      <w:pPr>
        <w:widowControl w:val="0"/>
        <w:spacing w:line="240" w:lineRule="auto"/>
        <w:rPr>
          <w:rFonts w:ascii="Rubik" w:cs="Rubik" w:eastAsia="Rubik" w:hAnsi="Rubik"/>
          <w:color w:val="282828"/>
          <w:sz w:val="16"/>
          <w:szCs w:val="16"/>
        </w:rPr>
      </w:pPr>
      <w:r w:rsidDel="00000000" w:rsidR="00000000" w:rsidRPr="00000000">
        <w:rPr>
          <w:rtl w:val="0"/>
        </w:rPr>
      </w:r>
    </w:p>
    <w:tbl>
      <w:tblPr>
        <w:tblStyle w:val="Table1"/>
        <w:tblpPr w:leftFromText="180" w:rightFromText="180" w:topFromText="180" w:bottomFromText="180" w:vertAnchor="text" w:horzAnchor="text" w:tblpX="47.99999999999983" w:tblpY="5.400000000000205"/>
        <w:tblW w:w="10784.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14"/>
        <w:gridCol w:w="2970"/>
        <w:tblGridChange w:id="0">
          <w:tblGrid>
            <w:gridCol w:w="7814"/>
            <w:gridCol w:w="2970"/>
          </w:tblGrid>
        </w:tblGridChange>
      </w:tblGrid>
      <w:tr>
        <w:trPr>
          <w:cantSplit w:val="1"/>
          <w:trHeight w:val="242.55" w:hRule="atLeast"/>
          <w:tblHeader w:val="0"/>
        </w:trPr>
        <w:tc>
          <w:tcPr>
            <w:gridSpan w:val="2"/>
            <w:tcBorders>
              <w:top w:color="ffffff" w:space="0" w:sz="8" w:val="single"/>
              <w:left w:color="ffffff" w:space="0" w:sz="8" w:val="single"/>
              <w:bottom w:color="ffffff" w:space="0" w:sz="12" w:val="single"/>
              <w:right w:color="ffffff" w:space="0" w:sz="8" w:val="single"/>
            </w:tcBorders>
            <w:tcMar>
              <w:left w:w="0.0" w:type="dxa"/>
              <w:right w:w="0.0" w:type="dxa"/>
            </w:tcMar>
            <w:vAlign w:val="bottom"/>
          </w:tcPr>
          <w:p w:rsidR="00000000" w:rsidDel="00000000" w:rsidP="00000000" w:rsidRDefault="00000000" w:rsidRPr="00000000" w14:paraId="00000005">
            <w:pPr>
              <w:widowControl w:val="0"/>
              <w:rPr>
                <w:rFonts w:ascii="Rubik" w:cs="Rubik" w:eastAsia="Rubik" w:hAnsi="Rubik"/>
                <w:color w:val="282828"/>
                <w:sz w:val="20"/>
                <w:szCs w:val="20"/>
              </w:rPr>
            </w:pPr>
            <w:r w:rsidDel="00000000" w:rsidR="00000000" w:rsidRPr="00000000">
              <w:rPr>
                <w:rFonts w:ascii="Rubik" w:cs="Rubik" w:eastAsia="Rubik" w:hAnsi="Rubik"/>
                <w:color w:val="282828"/>
                <w:sz w:val="20"/>
                <w:szCs w:val="20"/>
                <w:rtl w:val="0"/>
              </w:rPr>
              <w:t xml:space="preserve">Engineer with experience leading technical testing projects, analyzing test data, developing technical documentation, and coordinating cross-functional teams. Proficient in Python, Java, C++, with experience improving testing workflows, reporting results, stakeholder communication, and ensuring regulatory and quality compliance.</w:t>
            </w:r>
          </w:p>
        </w:tc>
      </w:tr>
      <w:tr>
        <w:trPr>
          <w:cantSplit w:val="1"/>
          <w:trHeight w:val="512.8499999999999" w:hRule="atLeast"/>
          <w:tblHeader w:val="0"/>
        </w:trPr>
        <w:tc>
          <w:tcPr>
            <w:gridSpan w:val="2"/>
            <w:tcBorders>
              <w:top w:color="ffffff" w:space="0" w:sz="12" w:val="single"/>
              <w:left w:color="ffffff" w:space="0" w:sz="8" w:val="single"/>
              <w:bottom w:color="000000" w:space="0" w:sz="12" w:val="single"/>
              <w:right w:color="ffffff" w:space="0" w:sz="8" w:val="single"/>
            </w:tcBorders>
            <w:tcMar>
              <w:left w:w="0.0" w:type="dxa"/>
              <w:right w:w="0.0" w:type="dxa"/>
            </w:tcMar>
            <w:vAlign w:val="bottom"/>
          </w:tcPr>
          <w:p w:rsidR="00000000" w:rsidDel="00000000" w:rsidP="00000000" w:rsidRDefault="00000000" w:rsidRPr="00000000" w14:paraId="00000007">
            <w:pPr>
              <w:widowControl w:val="0"/>
              <w:rPr>
                <w:rFonts w:ascii="Rubik" w:cs="Rubik" w:eastAsia="Rubik" w:hAnsi="Rubik"/>
                <w:b w:val="1"/>
                <w:bCs w:val="1"/>
                <w:color w:val="282828"/>
              </w:rPr>
            </w:pPr>
            <w:r w:rsidDel="00000000" w:rsidR="00000000" w:rsidRPr="00000000">
              <w:rPr>
                <w:rFonts w:ascii="Rubik" w:cs="Rubik" w:eastAsia="Rubik" w:hAnsi="Rubik"/>
                <w:b w:val="1"/>
                <w:bCs w:val="1"/>
                <w:color w:val="282828"/>
                <w:rtl w:val="0"/>
              </w:rPr>
              <w:t xml:space="preserve">TECHNICAL SKILLS</w:t>
            </w:r>
          </w:p>
        </w:tc>
      </w:tr>
      <w:tr>
        <w:trPr>
          <w:cantSplit w:val="1"/>
          <w:trHeight w:val="1155" w:hRule="atLeast"/>
          <w:tblHeader w:val="0"/>
        </w:trPr>
        <w:tc>
          <w:tcPr>
            <w:gridSpan w:val="2"/>
            <w:tcBorders>
              <w:top w:color="000000" w:space="0" w:sz="12" w:val="single"/>
              <w:left w:color="ffffff" w:space="0" w:sz="8" w:val="single"/>
              <w:bottom w:color="ffffff" w:space="0" w:sz="8" w:val="single"/>
              <w:right w:color="ffffff" w:space="0" w:sz="8" w:val="single"/>
            </w:tcBorders>
            <w:tcMar>
              <w:left w:w="0.0" w:type="dxa"/>
              <w:right w:w="0.0" w:type="dxa"/>
            </w:tcMar>
          </w:tcPr>
          <w:p w:rsidR="00000000" w:rsidDel="00000000" w:rsidP="00000000" w:rsidRDefault="00000000" w:rsidRPr="00000000" w14:paraId="00000009">
            <w:pPr>
              <w:widowControl w:val="0"/>
              <w:rPr>
                <w:rFonts w:ascii="Rubik Medium" w:cs="Rubik Medium" w:eastAsia="Rubik Medium" w:hAnsi="Rubik Medium"/>
                <w:color w:val="282828"/>
                <w:sz w:val="16"/>
                <w:szCs w:val="16"/>
              </w:rPr>
            </w:pPr>
            <w:r w:rsidDel="00000000" w:rsidR="00000000" w:rsidRPr="00000000">
              <w:rPr>
                <w:rtl w:val="0"/>
              </w:rPr>
            </w:r>
          </w:p>
          <w:p w:rsidR="00000000" w:rsidDel="00000000" w:rsidP="00000000" w:rsidRDefault="00000000" w:rsidRPr="00000000" w14:paraId="0000000A">
            <w:pPr>
              <w:widowControl w:val="0"/>
              <w:rPr>
                <w:rFonts w:ascii="Rubik" w:cs="Rubik" w:eastAsia="Rubik" w:hAnsi="Rubik"/>
                <w:color w:val="282828"/>
                <w:sz w:val="18"/>
                <w:szCs w:val="18"/>
              </w:rPr>
            </w:pPr>
            <w:r w:rsidDel="00000000" w:rsidR="00000000" w:rsidRPr="00000000">
              <w:rPr>
                <w:rFonts w:ascii="Rubik Medium" w:cs="Rubik Medium" w:eastAsia="Rubik Medium" w:hAnsi="Rubik Medium"/>
                <w:color w:val="282828"/>
                <w:sz w:val="18"/>
                <w:szCs w:val="18"/>
                <w:rtl w:val="0"/>
              </w:rPr>
              <w:t xml:space="preserve">Programming: </w:t>
            </w:r>
            <w:r w:rsidDel="00000000" w:rsidR="00000000" w:rsidRPr="00000000">
              <w:rPr>
                <w:rFonts w:ascii="Rubik" w:cs="Rubik" w:eastAsia="Rubik" w:hAnsi="Rubik"/>
                <w:color w:val="282828"/>
                <w:sz w:val="18"/>
                <w:szCs w:val="18"/>
                <w:rtl w:val="0"/>
              </w:rPr>
              <w:t xml:space="preserve">Python, Java, C++</w:t>
            </w:r>
          </w:p>
          <w:p w:rsidR="00000000" w:rsidDel="00000000" w:rsidP="00000000" w:rsidRDefault="00000000" w:rsidRPr="00000000" w14:paraId="0000000B">
            <w:pPr>
              <w:widowControl w:val="0"/>
              <w:rPr>
                <w:rFonts w:ascii="Rubik" w:cs="Rubik" w:eastAsia="Rubik" w:hAnsi="Rubik"/>
                <w:color w:val="282828"/>
                <w:sz w:val="18"/>
                <w:szCs w:val="18"/>
              </w:rPr>
            </w:pPr>
            <w:r w:rsidDel="00000000" w:rsidR="00000000" w:rsidRPr="00000000">
              <w:rPr>
                <w:rFonts w:ascii="Rubik Medium" w:cs="Rubik Medium" w:eastAsia="Rubik Medium" w:hAnsi="Rubik Medium"/>
                <w:color w:val="282828"/>
                <w:sz w:val="18"/>
                <w:szCs w:val="18"/>
                <w:rtl w:val="0"/>
              </w:rPr>
              <w:t xml:space="preserve">Tools: </w:t>
            </w:r>
            <w:r w:rsidDel="00000000" w:rsidR="00000000" w:rsidRPr="00000000">
              <w:rPr>
                <w:rFonts w:ascii="Rubik" w:cs="Rubik" w:eastAsia="Rubik" w:hAnsi="Rubik"/>
                <w:color w:val="282828"/>
                <w:sz w:val="18"/>
                <w:szCs w:val="18"/>
                <w:rtl w:val="0"/>
              </w:rPr>
              <w:t xml:space="preserve">Microsoft Excel, Microsoft Word, Adobe Acrobat</w:t>
            </w:r>
          </w:p>
          <w:p w:rsidR="00000000" w:rsidDel="00000000" w:rsidP="00000000" w:rsidRDefault="00000000" w:rsidRPr="00000000" w14:paraId="0000000C">
            <w:pPr>
              <w:widowControl w:val="0"/>
              <w:rPr>
                <w:rFonts w:ascii="Rubik" w:cs="Rubik" w:eastAsia="Rubik" w:hAnsi="Rubik"/>
                <w:color w:val="282828"/>
                <w:sz w:val="10"/>
                <w:szCs w:val="10"/>
              </w:rPr>
            </w:pPr>
            <w:r w:rsidDel="00000000" w:rsidR="00000000" w:rsidRPr="00000000">
              <w:rPr>
                <w:rFonts w:ascii="Rubik Medium" w:cs="Rubik Medium" w:eastAsia="Rubik Medium" w:hAnsi="Rubik Medium"/>
                <w:color w:val="282828"/>
                <w:sz w:val="18"/>
                <w:szCs w:val="18"/>
                <w:rtl w:val="0"/>
              </w:rPr>
              <w:t xml:space="preserve">Technical: </w:t>
            </w:r>
            <w:r w:rsidDel="00000000" w:rsidR="00000000" w:rsidRPr="00000000">
              <w:rPr>
                <w:rFonts w:ascii="Rubik" w:cs="Rubik" w:eastAsia="Rubik" w:hAnsi="Rubik"/>
                <w:color w:val="282828"/>
                <w:sz w:val="18"/>
                <w:szCs w:val="18"/>
                <w:rtl w:val="0"/>
              </w:rPr>
              <w:t xml:space="preserve">SAR Testing, RF Testing, SOP Development, Technical Documentation</w:t>
            </w:r>
            <w:r w:rsidDel="00000000" w:rsidR="00000000" w:rsidRPr="00000000">
              <w:rPr>
                <w:rtl w:val="0"/>
              </w:rPr>
            </w:r>
          </w:p>
        </w:tc>
      </w:tr>
      <w:tr>
        <w:trPr>
          <w:cantSplit w:val="0"/>
          <w:trHeight w:val="377.84999999999997" w:hRule="atLeast"/>
          <w:tblHeader w:val="0"/>
        </w:trPr>
        <w:tc>
          <w:tcPr>
            <w:gridSpan w:val="2"/>
            <w:tcBorders>
              <w:top w:color="ffffff" w:space="0" w:sz="8" w:val="single"/>
              <w:left w:color="ffffff" w:space="0" w:sz="8" w:val="single"/>
              <w:bottom w:color="000000" w:space="0" w:sz="12" w:val="single"/>
              <w:right w:color="ffffff" w:space="0" w:sz="8" w:val="single"/>
            </w:tcBorders>
            <w:tcMar>
              <w:left w:w="0.0" w:type="dxa"/>
              <w:right w:w="0.0" w:type="dxa"/>
            </w:tcMar>
            <w:vAlign w:val="bottom"/>
          </w:tcPr>
          <w:p w:rsidR="00000000" w:rsidDel="00000000" w:rsidP="00000000" w:rsidRDefault="00000000" w:rsidRPr="00000000" w14:paraId="0000000E">
            <w:pPr>
              <w:widowControl w:val="0"/>
              <w:rPr>
                <w:rFonts w:ascii="Rubik" w:cs="Rubik" w:eastAsia="Rubik" w:hAnsi="Rubik"/>
                <w:color w:val="282828"/>
                <w:sz w:val="18"/>
                <w:szCs w:val="18"/>
              </w:rPr>
            </w:pPr>
            <w:r w:rsidDel="00000000" w:rsidR="00000000" w:rsidRPr="00000000">
              <w:rPr>
                <w:rFonts w:ascii="Rubik" w:cs="Rubik" w:eastAsia="Rubik" w:hAnsi="Rubik"/>
                <w:b w:val="1"/>
                <w:bCs w:val="1"/>
                <w:color w:val="282828"/>
                <w:rtl w:val="0"/>
              </w:rPr>
              <w:t xml:space="preserve">EXPERIENCE</w:t>
            </w:r>
            <w:r w:rsidDel="00000000" w:rsidR="00000000" w:rsidRPr="00000000">
              <w:rPr>
                <w:rtl w:val="0"/>
              </w:rPr>
            </w:r>
          </w:p>
        </w:tc>
      </w:tr>
      <w:tr>
        <w:trPr>
          <w:cantSplit w:val="0"/>
          <w:trHeight w:val="420" w:hRule="atLeast"/>
          <w:tblHeader w:val="0"/>
        </w:trPr>
        <w:tc>
          <w:tcPr>
            <w:tcBorders>
              <w:top w:color="000000" w:space="0" w:sz="12" w:val="single"/>
              <w:left w:color="ffffff" w:space="0" w:sz="8" w:val="single"/>
              <w:bottom w:color="ffffff" w:space="0" w:sz="8" w:val="single"/>
              <w:right w:color="ffffff" w:space="0" w:sz="8" w:val="single"/>
            </w:tcBorders>
            <w:tcMar>
              <w:left w:w="0.0" w:type="dxa"/>
              <w:right w:w="0.0" w:type="dxa"/>
            </w:tcMar>
            <w:vAlign w:val="bottom"/>
          </w:tcPr>
          <w:p w:rsidR="00000000" w:rsidDel="00000000" w:rsidP="00000000" w:rsidRDefault="00000000" w:rsidRPr="00000000" w14:paraId="00000010">
            <w:pPr>
              <w:widowControl w:val="0"/>
              <w:rPr>
                <w:rFonts w:ascii="Rubik Medium" w:cs="Rubik Medium" w:eastAsia="Rubik Medium" w:hAnsi="Rubik Medium"/>
                <w:color w:val="282828"/>
                <w:sz w:val="16"/>
                <w:szCs w:val="16"/>
              </w:rPr>
            </w:pPr>
            <w:r w:rsidDel="00000000" w:rsidR="00000000" w:rsidRPr="00000000">
              <w:rPr>
                <w:rtl w:val="0"/>
              </w:rPr>
            </w:r>
          </w:p>
          <w:p w:rsidR="00000000" w:rsidDel="00000000" w:rsidP="00000000" w:rsidRDefault="00000000" w:rsidRPr="00000000" w14:paraId="00000011">
            <w:pPr>
              <w:widowControl w:val="0"/>
              <w:rPr>
                <w:rFonts w:ascii="Rubik" w:cs="Rubik" w:eastAsia="Rubik" w:hAnsi="Rubik"/>
                <w:b w:val="1"/>
                <w:bCs w:val="1"/>
                <w:color w:val="282828"/>
              </w:rPr>
            </w:pPr>
            <w:r w:rsidDel="00000000" w:rsidR="00000000" w:rsidRPr="00000000">
              <w:rPr>
                <w:rFonts w:ascii="Rubik Medium" w:cs="Rubik Medium" w:eastAsia="Rubik Medium" w:hAnsi="Rubik Medium"/>
                <w:color w:val="282828"/>
                <w:sz w:val="18"/>
                <w:szCs w:val="18"/>
                <w:rtl w:val="0"/>
              </w:rPr>
              <w:t xml:space="preserve">Element Materials Technology       </w:t>
            </w:r>
            <w:r w:rsidDel="00000000" w:rsidR="00000000" w:rsidRPr="00000000">
              <w:rPr>
                <w:rtl w:val="0"/>
              </w:rPr>
            </w:r>
          </w:p>
        </w:tc>
        <w:tc>
          <w:tcPr>
            <w:tcBorders>
              <w:top w:color="000000" w:space="0" w:sz="12" w:val="single"/>
              <w:left w:color="ffffff" w:space="0" w:sz="8" w:val="single"/>
              <w:bottom w:color="ffffff" w:space="0" w:sz="8" w:val="single"/>
              <w:right w:color="000000" w:space="0" w:sz="0" w:val="nil"/>
            </w:tcBorders>
            <w:tcMar>
              <w:left w:w="0.0" w:type="dxa"/>
              <w:right w:w="0.0" w:type="dxa"/>
            </w:tcMar>
            <w:vAlign w:val="bottom"/>
          </w:tcPr>
          <w:p w:rsidR="00000000" w:rsidDel="00000000" w:rsidP="00000000" w:rsidRDefault="00000000" w:rsidRPr="00000000" w14:paraId="00000012">
            <w:pPr>
              <w:widowControl w:val="0"/>
              <w:spacing w:line="240" w:lineRule="auto"/>
              <w:jc w:val="right"/>
              <w:rPr>
                <w:rFonts w:ascii="Rubik Medium" w:cs="Rubik Medium" w:eastAsia="Rubik Medium" w:hAnsi="Rubik Medium"/>
                <w:color w:val="282828"/>
                <w:sz w:val="18"/>
                <w:szCs w:val="18"/>
              </w:rPr>
            </w:pPr>
            <w:r w:rsidDel="00000000" w:rsidR="00000000" w:rsidRPr="00000000">
              <w:rPr>
                <w:rtl w:val="0"/>
              </w:rPr>
            </w:r>
          </w:p>
          <w:p w:rsidR="00000000" w:rsidDel="00000000" w:rsidP="00000000" w:rsidRDefault="00000000" w:rsidRPr="00000000" w14:paraId="00000013">
            <w:pPr>
              <w:widowControl w:val="0"/>
              <w:spacing w:line="240" w:lineRule="auto"/>
              <w:jc w:val="right"/>
              <w:rPr>
                <w:rFonts w:ascii="Rubik Medium" w:cs="Rubik Medium" w:eastAsia="Rubik Medium" w:hAnsi="Rubik Medium"/>
                <w:color w:val="282828"/>
                <w:sz w:val="18"/>
                <w:szCs w:val="18"/>
              </w:rPr>
            </w:pPr>
            <w:r w:rsidDel="00000000" w:rsidR="00000000" w:rsidRPr="00000000">
              <w:rPr>
                <w:rFonts w:ascii="Rubik Medium" w:cs="Rubik Medium" w:eastAsia="Rubik Medium" w:hAnsi="Rubik Medium"/>
                <w:color w:val="282828"/>
                <w:sz w:val="18"/>
                <w:szCs w:val="18"/>
                <w:rtl w:val="0"/>
              </w:rPr>
              <w:t xml:space="preserve">Sept 2025 – Present</w:t>
            </w:r>
          </w:p>
        </w:tc>
      </w:tr>
      <w:tr>
        <w:trPr>
          <w:cantSplit w:val="0"/>
          <w:trHeight w:val="2385" w:hRule="atLeast"/>
          <w:tblHeader w:val="0"/>
        </w:trPr>
        <w:tc>
          <w:tcPr>
            <w:gridSpan w:val="2"/>
            <w:tcBorders>
              <w:top w:color="ffffff" w:space="0" w:sz="8" w:val="single"/>
              <w:left w:color="ffffff" w:space="0" w:sz="8" w:val="single"/>
              <w:bottom w:color="ffffff" w:space="0" w:sz="8" w:val="single"/>
              <w:right w:color="ffffff" w:space="0" w:sz="8" w:val="single"/>
            </w:tcBorders>
            <w:tcMar>
              <w:left w:w="0.0" w:type="dxa"/>
              <w:right w:w="0.0" w:type="dxa"/>
            </w:tcMar>
          </w:tcPr>
          <w:p w:rsidR="00000000" w:rsidDel="00000000" w:rsidP="00000000" w:rsidRDefault="00000000" w:rsidRPr="00000000" w14:paraId="00000014">
            <w:pPr>
              <w:widowControl w:val="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Lead Engineer</w:t>
            </w:r>
          </w:p>
          <w:p w:rsidR="00000000" w:rsidDel="00000000" w:rsidP="00000000" w:rsidRDefault="00000000" w:rsidRPr="00000000" w14:paraId="00000015">
            <w:pPr>
              <w:widowControl w:val="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Morgan Hill, CA</w:t>
            </w:r>
          </w:p>
          <w:p w:rsidR="00000000" w:rsidDel="00000000" w:rsidP="00000000" w:rsidRDefault="00000000" w:rsidRPr="00000000" w14:paraId="00000016">
            <w:pPr>
              <w:widowControl w:val="0"/>
              <w:rPr>
                <w:rFonts w:ascii="Rubik" w:cs="Rubik" w:eastAsia="Rubik" w:hAnsi="Rubik"/>
                <w:color w:val="282828"/>
                <w:sz w:val="6"/>
                <w:szCs w:val="6"/>
              </w:rPr>
            </w:pPr>
            <w:r w:rsidDel="00000000" w:rsidR="00000000" w:rsidRPr="00000000">
              <w:rPr>
                <w:rtl w:val="0"/>
              </w:rPr>
            </w:r>
          </w:p>
          <w:p w:rsidR="00000000" w:rsidDel="00000000" w:rsidP="00000000" w:rsidRDefault="00000000" w:rsidRPr="00000000" w14:paraId="00000017">
            <w:pPr>
              <w:widowControl w:val="0"/>
              <w:numPr>
                <w:ilvl w:val="0"/>
                <w:numId w:val="1"/>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Led 8-9 engineers and technicians across multiple 4-6 month technical projects, coordinating testing, analyzing test data, and presenting results to support project deliverables and client requirements.</w:t>
            </w:r>
          </w:p>
          <w:p w:rsidR="00000000" w:rsidDel="00000000" w:rsidP="00000000" w:rsidRDefault="00000000" w:rsidRPr="00000000" w14:paraId="00000018">
            <w:pPr>
              <w:widowControl w:val="0"/>
              <w:numPr>
                <w:ilvl w:val="0"/>
                <w:numId w:val="1"/>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Prioritized daily testing and streamlined workflows to meet critical project deadlines while maintaining testing quality.</w:t>
            </w:r>
          </w:p>
          <w:p w:rsidR="00000000" w:rsidDel="00000000" w:rsidP="00000000" w:rsidRDefault="00000000" w:rsidRPr="00000000" w14:paraId="00000019">
            <w:pPr>
              <w:widowControl w:val="0"/>
              <w:numPr>
                <w:ilvl w:val="0"/>
                <w:numId w:val="1"/>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Drafted and submitted 3 primary reports, each with 10 supporting appendices, achieving 100% compliance with client requirements and internal quality standards. </w:t>
            </w:r>
          </w:p>
          <w:p w:rsidR="00000000" w:rsidDel="00000000" w:rsidP="00000000" w:rsidRDefault="00000000" w:rsidRPr="00000000" w14:paraId="0000001A">
            <w:pPr>
              <w:widowControl w:val="0"/>
              <w:numPr>
                <w:ilvl w:val="0"/>
                <w:numId w:val="1"/>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Continued serving as Group Lead after completing my assigned projects, supporting fellow engineers and driving sustained team efficiency and operational excellence.</w:t>
            </w:r>
          </w:p>
        </w:tc>
      </w:tr>
      <w:tr>
        <w:trPr>
          <w:cantSplit w:val="0"/>
          <w:trHeight w:val="315" w:hRule="atLeast"/>
          <w:tblHeader w:val="0"/>
        </w:trPr>
        <w:tc>
          <w:tcPr>
            <w:tcBorders>
              <w:top w:color="ffffff" w:space="0" w:sz="8" w:val="single"/>
              <w:left w:color="ffffff" w:space="0" w:sz="8" w:val="single"/>
              <w:bottom w:color="ffffff" w:space="0" w:sz="8" w:val="single"/>
              <w:right w:color="000000" w:space="0" w:sz="0" w:val="nil"/>
            </w:tcBorders>
            <w:tcMar>
              <w:left w:w="0.0" w:type="dxa"/>
              <w:right w:w="0.0" w:type="dxa"/>
            </w:tcMar>
          </w:tcPr>
          <w:p w:rsidR="00000000" w:rsidDel="00000000" w:rsidP="00000000" w:rsidRDefault="00000000" w:rsidRPr="00000000" w14:paraId="0000001C">
            <w:pPr>
              <w:widowControl w:val="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Associate Engineer</w:t>
            </w:r>
          </w:p>
        </w:tc>
        <w:tc>
          <w:tcPr>
            <w:tcBorders>
              <w:top w:color="ffffff" w:space="0" w:sz="8" w:val="single"/>
              <w:left w:color="ffffff" w:space="0" w:sz="8" w:val="single"/>
              <w:bottom w:color="ffffff" w:space="0" w:sz="8" w:val="single"/>
              <w:right w:color="000000" w:space="0" w:sz="0" w:val="nil"/>
            </w:tcBorders>
            <w:tcMar>
              <w:left w:w="0.0" w:type="dxa"/>
              <w:right w:w="0.0" w:type="dxa"/>
            </w:tcMar>
          </w:tcPr>
          <w:p w:rsidR="00000000" w:rsidDel="00000000" w:rsidP="00000000" w:rsidRDefault="00000000" w:rsidRPr="00000000" w14:paraId="0000001D">
            <w:pPr>
              <w:widowControl w:val="0"/>
              <w:spacing w:line="276" w:lineRule="auto"/>
              <w:jc w:val="right"/>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May 2024 – Sept 2025</w:t>
            </w:r>
          </w:p>
        </w:tc>
      </w:tr>
      <w:tr>
        <w:trPr>
          <w:cantSplit w:val="0"/>
          <w:trHeight w:val="1320" w:hRule="atLeast"/>
          <w:tblHeader w:val="0"/>
        </w:trPr>
        <w:tc>
          <w:tcPr>
            <w:gridSpan w:val="2"/>
            <w:tcBorders>
              <w:top w:color="ffffff" w:space="0" w:sz="8" w:val="single"/>
              <w:left w:color="ffffff" w:space="0" w:sz="8" w:val="single"/>
              <w:bottom w:color="ffffff" w:space="0" w:sz="8" w:val="single"/>
              <w:right w:color="000000" w:space="0" w:sz="0" w:val="nil"/>
            </w:tcBorders>
            <w:tcMar>
              <w:left w:w="0.0" w:type="dxa"/>
              <w:right w:w="0.0" w:type="dxa"/>
            </w:tcMar>
          </w:tcPr>
          <w:p w:rsidR="00000000" w:rsidDel="00000000" w:rsidP="00000000" w:rsidRDefault="00000000" w:rsidRPr="00000000" w14:paraId="0000001E">
            <w:pPr>
              <w:widowControl w:val="0"/>
              <w:numPr>
                <w:ilvl w:val="0"/>
                <w:numId w:val="3"/>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Appointed Employee of the Month in May 2025</w:t>
            </w:r>
          </w:p>
          <w:p w:rsidR="00000000" w:rsidDel="00000000" w:rsidP="00000000" w:rsidRDefault="00000000" w:rsidRPr="00000000" w14:paraId="0000001F">
            <w:pPr>
              <w:widowControl w:val="0"/>
              <w:numPr>
                <w:ilvl w:val="0"/>
                <w:numId w:val="3"/>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Compiled and reported test results for 30+ total test models using Microsoft Word, Excel and Acrobat, improving data accuracy and supporting client deliverables.</w:t>
            </w:r>
          </w:p>
          <w:p w:rsidR="00000000" w:rsidDel="00000000" w:rsidP="00000000" w:rsidRDefault="00000000" w:rsidRPr="00000000" w14:paraId="00000020">
            <w:pPr>
              <w:widowControl w:val="0"/>
              <w:numPr>
                <w:ilvl w:val="0"/>
                <w:numId w:val="3"/>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Trained new hires in all aspects of SAR testing, as well as created new SOPs to further facilitate learning, illustrating attention to detail and the ability to clearly explain complex procedures.</w:t>
            </w:r>
          </w:p>
        </w:tc>
      </w:tr>
      <w:tr>
        <w:trPr>
          <w:cantSplit w:val="0"/>
          <w:trHeight w:val="330" w:hRule="atLeast"/>
          <w:tblHeader w:val="0"/>
        </w:trPr>
        <w:tc>
          <w:tcPr>
            <w:tcBorders>
              <w:top w:color="ffffff" w:space="0" w:sz="8" w:val="single"/>
              <w:left w:color="ffffff" w:space="0" w:sz="8" w:val="single"/>
              <w:bottom w:color="ffffff" w:space="0" w:sz="8" w:val="single"/>
              <w:right w:color="000000" w:space="0" w:sz="0" w:val="nil"/>
            </w:tcBorders>
            <w:tcMar>
              <w:left w:w="0.0" w:type="dxa"/>
              <w:right w:w="0.0" w:type="dxa"/>
            </w:tcMar>
          </w:tcPr>
          <w:p w:rsidR="00000000" w:rsidDel="00000000" w:rsidP="00000000" w:rsidRDefault="00000000" w:rsidRPr="00000000" w14:paraId="00000022">
            <w:pPr>
              <w:widowControl w:val="0"/>
              <w:ind w:left="0" w:firstLine="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Associate Test Technician</w:t>
            </w:r>
          </w:p>
        </w:tc>
        <w:tc>
          <w:tcPr>
            <w:tcBorders>
              <w:top w:color="ffffff" w:space="0" w:sz="8" w:val="single"/>
              <w:left w:color="ffffff" w:space="0" w:sz="8" w:val="single"/>
              <w:bottom w:color="ffffff" w:space="0" w:sz="8" w:val="single"/>
              <w:right w:color="000000" w:space="0" w:sz="0" w:val="nil"/>
            </w:tcBorders>
            <w:tcMar>
              <w:left w:w="0.0" w:type="dxa"/>
              <w:right w:w="0.0" w:type="dxa"/>
            </w:tcMar>
          </w:tcPr>
          <w:p w:rsidR="00000000" w:rsidDel="00000000" w:rsidP="00000000" w:rsidRDefault="00000000" w:rsidRPr="00000000" w14:paraId="00000023">
            <w:pPr>
              <w:widowControl w:val="0"/>
              <w:spacing w:after="0" w:before="0" w:line="240" w:lineRule="auto"/>
              <w:ind w:left="0" w:firstLine="0"/>
              <w:jc w:val="right"/>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Oct 2023 - May 2024</w:t>
            </w:r>
          </w:p>
        </w:tc>
      </w:tr>
      <w:tr>
        <w:trPr>
          <w:cantSplit w:val="0"/>
          <w:trHeight w:val="522.5323242187501" w:hRule="atLeast"/>
          <w:tblHeader w:val="0"/>
        </w:trPr>
        <w:tc>
          <w:tcPr>
            <w:gridSpan w:val="2"/>
            <w:tcBorders>
              <w:top w:color="ffffff" w:space="0" w:sz="8" w:val="single"/>
              <w:left w:color="ffffff" w:space="0" w:sz="8" w:val="single"/>
              <w:bottom w:color="ffffff" w:space="0" w:sz="8" w:val="single"/>
              <w:right w:color="000000" w:space="0" w:sz="0" w:val="nil"/>
            </w:tcBorders>
            <w:tcMar>
              <w:left w:w="0.0" w:type="dxa"/>
              <w:right w:w="0.0" w:type="dxa"/>
            </w:tcMar>
          </w:tcPr>
          <w:p w:rsidR="00000000" w:rsidDel="00000000" w:rsidP="00000000" w:rsidRDefault="00000000" w:rsidRPr="00000000" w14:paraId="00000024">
            <w:pPr>
              <w:widowControl w:val="0"/>
              <w:numPr>
                <w:ilvl w:val="0"/>
                <w:numId w:val="4"/>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Converted from Seasonal to Permanent Technician in Feb 2024</w:t>
            </w:r>
          </w:p>
          <w:p w:rsidR="00000000" w:rsidDel="00000000" w:rsidP="00000000" w:rsidRDefault="00000000" w:rsidRPr="00000000" w14:paraId="00000025">
            <w:pPr>
              <w:widowControl w:val="0"/>
              <w:numPr>
                <w:ilvl w:val="0"/>
                <w:numId w:val="4"/>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Conducted and analyzed SAR/RF exposure testing and evaluations per regulatory specifications for 5+ technologies (UMTS/LTE/NR/WLAN/WIFI/BT/NB-UNII/UWB), ensuring compliance and safety.</w:t>
            </w:r>
          </w:p>
          <w:p w:rsidR="00000000" w:rsidDel="00000000" w:rsidP="00000000" w:rsidRDefault="00000000" w:rsidRPr="00000000" w14:paraId="00000026">
            <w:pPr>
              <w:widowControl w:val="0"/>
              <w:ind w:left="720" w:firstLine="0"/>
              <w:rPr>
                <w:rFonts w:ascii="Rubik" w:cs="Rubik" w:eastAsia="Rubik" w:hAnsi="Rubik"/>
                <w:color w:val="282828"/>
                <w:sz w:val="2"/>
                <w:szCs w:val="2"/>
              </w:rPr>
            </w:pPr>
            <w:r w:rsidDel="00000000" w:rsidR="00000000" w:rsidRPr="00000000">
              <w:rPr>
                <w:rtl w:val="0"/>
              </w:rPr>
            </w:r>
          </w:p>
        </w:tc>
      </w:tr>
      <w:tr>
        <w:trPr>
          <w:cantSplit w:val="0"/>
          <w:trHeight w:val="519.6605273437502" w:hRule="atLeast"/>
          <w:tblHeader w:val="0"/>
        </w:trPr>
        <w:tc>
          <w:tcPr>
            <w:tcBorders>
              <w:top w:color="ffffff" w:space="0" w:sz="8" w:val="single"/>
              <w:left w:color="ffffff" w:space="0" w:sz="8" w:val="single"/>
              <w:bottom w:color="000000" w:space="0" w:sz="12" w:val="single"/>
              <w:right w:color="ffffff" w:space="0" w:sz="8" w:val="single"/>
            </w:tcBorders>
            <w:tcMar>
              <w:left w:w="0.0" w:type="dxa"/>
              <w:right w:w="0.0" w:type="dxa"/>
            </w:tcMar>
            <w:vAlign w:val="bottom"/>
          </w:tcPr>
          <w:p w:rsidR="00000000" w:rsidDel="00000000" w:rsidP="00000000" w:rsidRDefault="00000000" w:rsidRPr="00000000" w14:paraId="00000028">
            <w:pPr>
              <w:widowControl w:val="0"/>
              <w:rPr>
                <w:rFonts w:ascii="Rubik" w:cs="Rubik" w:eastAsia="Rubik" w:hAnsi="Rubik"/>
                <w:b w:val="1"/>
                <w:bCs w:val="1"/>
                <w:color w:val="282828"/>
              </w:rPr>
            </w:pPr>
            <w:r w:rsidDel="00000000" w:rsidR="00000000" w:rsidRPr="00000000">
              <w:rPr>
                <w:rtl w:val="0"/>
              </w:rPr>
            </w:r>
          </w:p>
          <w:p w:rsidR="00000000" w:rsidDel="00000000" w:rsidP="00000000" w:rsidRDefault="00000000" w:rsidRPr="00000000" w14:paraId="00000029">
            <w:pPr>
              <w:widowControl w:val="0"/>
              <w:rPr>
                <w:rFonts w:ascii="Rubik" w:cs="Rubik" w:eastAsia="Rubik" w:hAnsi="Rubik"/>
                <w:color w:val="282828"/>
                <w:sz w:val="20"/>
                <w:szCs w:val="20"/>
              </w:rPr>
            </w:pPr>
            <w:r w:rsidDel="00000000" w:rsidR="00000000" w:rsidRPr="00000000">
              <w:rPr>
                <w:rFonts w:ascii="Rubik" w:cs="Rubik" w:eastAsia="Rubik" w:hAnsi="Rubik"/>
                <w:b w:val="1"/>
                <w:bCs w:val="1"/>
                <w:color w:val="282828"/>
                <w:rtl w:val="0"/>
              </w:rPr>
              <w:t xml:space="preserve">EDUCATION</w:t>
            </w:r>
            <w:r w:rsidDel="00000000" w:rsidR="00000000" w:rsidRPr="00000000">
              <w:rPr>
                <w:rtl w:val="0"/>
              </w:rPr>
            </w:r>
          </w:p>
        </w:tc>
        <w:tc>
          <w:tcPr>
            <w:tcBorders>
              <w:top w:color="ffffff" w:space="0" w:sz="8" w:val="single"/>
              <w:left w:color="ffffff" w:space="0" w:sz="8" w:val="single"/>
              <w:bottom w:color="000000" w:space="0" w:sz="12"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Rubik" w:cs="Rubik" w:eastAsia="Rubik" w:hAnsi="Rubik"/>
                <w:color w:val="282828"/>
                <w:sz w:val="20"/>
                <w:szCs w:val="20"/>
              </w:rPr>
            </w:pPr>
            <w:r w:rsidDel="00000000" w:rsidR="00000000" w:rsidRPr="00000000">
              <w:rPr>
                <w:rtl w:val="0"/>
              </w:rPr>
            </w:r>
          </w:p>
        </w:tc>
      </w:tr>
      <w:tr>
        <w:trPr>
          <w:cantSplit w:val="0"/>
          <w:trHeight w:val="498.19500000000033" w:hRule="atLeast"/>
          <w:tblHeader w:val="0"/>
        </w:trPr>
        <w:tc>
          <w:tcPr>
            <w:tcBorders>
              <w:top w:color="000000" w:space="0" w:sz="12" w:val="single"/>
              <w:left w:color="ffffff" w:space="0" w:sz="8" w:val="single"/>
              <w:bottom w:color="ffffff" w:space="0" w:sz="8" w:val="single"/>
              <w:right w:color="ffffff" w:space="0" w:sz="8" w:val="single"/>
            </w:tcBorders>
            <w:tcMar>
              <w:left w:w="0.0" w:type="dxa"/>
              <w:right w:w="0.0" w:type="dxa"/>
            </w:tcMar>
            <w:vAlign w:val="bottom"/>
          </w:tcPr>
          <w:p w:rsidR="00000000" w:rsidDel="00000000" w:rsidP="00000000" w:rsidRDefault="00000000" w:rsidRPr="00000000" w14:paraId="0000002B">
            <w:pPr>
              <w:widowControl w:val="0"/>
              <w:rPr>
                <w:rFonts w:ascii="Rubik" w:cs="Rubik" w:eastAsia="Rubik" w:hAnsi="Rubik"/>
                <w:b w:val="1"/>
                <w:bCs w:val="1"/>
                <w:color w:val="282828"/>
                <w:sz w:val="16"/>
                <w:szCs w:val="16"/>
              </w:rPr>
            </w:pPr>
            <w:r w:rsidDel="00000000" w:rsidR="00000000" w:rsidRPr="00000000">
              <w:rPr>
                <w:rtl w:val="0"/>
              </w:rPr>
            </w:r>
          </w:p>
          <w:p w:rsidR="00000000" w:rsidDel="00000000" w:rsidP="00000000" w:rsidRDefault="00000000" w:rsidRPr="00000000" w14:paraId="0000002C">
            <w:pPr>
              <w:widowControl w:val="0"/>
              <w:rPr>
                <w:rFonts w:ascii="Rubik" w:cs="Rubik" w:eastAsia="Rubik" w:hAnsi="Rubik"/>
                <w:b w:val="1"/>
                <w:bCs w:val="1"/>
                <w:color w:val="282828"/>
              </w:rPr>
            </w:pPr>
            <w:r w:rsidDel="00000000" w:rsidR="00000000" w:rsidRPr="00000000">
              <w:rPr>
                <w:rFonts w:ascii="Rubik" w:cs="Rubik" w:eastAsia="Rubik" w:hAnsi="Rubik"/>
                <w:b w:val="1"/>
                <w:bCs w:val="1"/>
                <w:color w:val="282828"/>
                <w:sz w:val="18"/>
                <w:szCs w:val="18"/>
                <w:rtl w:val="0"/>
              </w:rPr>
              <w:t xml:space="preserve">San José  State University  </w:t>
            </w:r>
            <w:r w:rsidDel="00000000" w:rsidR="00000000" w:rsidRPr="00000000">
              <w:rPr>
                <w:rFonts w:ascii="Rubik" w:cs="Rubik" w:eastAsia="Rubik" w:hAnsi="Rubik"/>
                <w:b w:val="1"/>
                <w:bCs w:val="1"/>
                <w:color w:val="282828"/>
                <w:rtl w:val="0"/>
              </w:rPr>
              <w:t xml:space="preserve"> </w:t>
            </w:r>
          </w:p>
        </w:tc>
        <w:tc>
          <w:tcPr>
            <w:tcBorders>
              <w:top w:color="000000" w:space="0" w:sz="12" w:val="single"/>
              <w:left w:color="ffffff" w:space="0" w:sz="8" w:val="single"/>
              <w:bottom w:color="ffffff" w:space="0" w:sz="8" w:val="single"/>
              <w:right w:color="000000" w:space="0" w:sz="0" w:val="nil"/>
            </w:tcBorders>
            <w:tcMar>
              <w:left w:w="0.0" w:type="dxa"/>
              <w:right w:w="0.0" w:type="dxa"/>
            </w:tcMar>
            <w:vAlign w:val="bottom"/>
          </w:tcPr>
          <w:p w:rsidR="00000000" w:rsidDel="00000000" w:rsidP="00000000" w:rsidRDefault="00000000" w:rsidRPr="00000000" w14:paraId="0000002D">
            <w:pPr>
              <w:widowControl w:val="0"/>
              <w:spacing w:line="240" w:lineRule="auto"/>
              <w:jc w:val="right"/>
              <w:rPr>
                <w:rFonts w:ascii="Rubik Medium" w:cs="Rubik Medium" w:eastAsia="Rubik Medium" w:hAnsi="Rubik Medium"/>
                <w:color w:val="282828"/>
                <w:sz w:val="18"/>
                <w:szCs w:val="18"/>
              </w:rPr>
            </w:pPr>
            <w:r w:rsidDel="00000000" w:rsidR="00000000" w:rsidRPr="00000000">
              <w:rPr>
                <w:rFonts w:ascii="Rubik Medium" w:cs="Rubik Medium" w:eastAsia="Rubik Medium" w:hAnsi="Rubik Medium"/>
                <w:color w:val="282828"/>
                <w:sz w:val="18"/>
                <w:szCs w:val="18"/>
                <w:rtl w:val="0"/>
              </w:rPr>
              <w:t xml:space="preserve">Expected to graduate</w:t>
            </w:r>
          </w:p>
          <w:p w:rsidR="00000000" w:rsidDel="00000000" w:rsidP="00000000" w:rsidRDefault="00000000" w:rsidRPr="00000000" w14:paraId="0000002E">
            <w:pPr>
              <w:widowControl w:val="0"/>
              <w:spacing w:line="240" w:lineRule="auto"/>
              <w:jc w:val="right"/>
              <w:rPr>
                <w:rFonts w:ascii="Rubik Medium" w:cs="Rubik Medium" w:eastAsia="Rubik Medium" w:hAnsi="Rubik Medium"/>
                <w:color w:val="282828"/>
                <w:sz w:val="18"/>
                <w:szCs w:val="18"/>
              </w:rPr>
            </w:pPr>
            <w:r w:rsidDel="00000000" w:rsidR="00000000" w:rsidRPr="00000000">
              <w:rPr>
                <w:rFonts w:ascii="Rubik Medium" w:cs="Rubik Medium" w:eastAsia="Rubik Medium" w:hAnsi="Rubik Medium"/>
                <w:color w:val="282828"/>
                <w:sz w:val="18"/>
                <w:szCs w:val="18"/>
                <w:rtl w:val="0"/>
              </w:rPr>
              <w:t xml:space="preserve"> August 2027</w:t>
            </w:r>
          </w:p>
        </w:tc>
      </w:tr>
      <w:tr>
        <w:trPr>
          <w:cantSplit w:val="0"/>
          <w:trHeight w:val="210" w:hRule="atLeast"/>
          <w:tblHeader w:val="0"/>
        </w:trPr>
        <w:tc>
          <w:tcPr>
            <w:gridSpan w:val="2"/>
            <w:tcBorders>
              <w:top w:color="ffffff" w:space="0" w:sz="8" w:val="single"/>
              <w:left w:color="ffffff" w:space="0" w:sz="8" w:val="single"/>
              <w:bottom w:color="ffffff" w:space="0" w:sz="12" w:val="single"/>
              <w:right w:color="ffffff" w:space="0" w:sz="8" w:val="single"/>
            </w:tcBorders>
            <w:tcMar>
              <w:left w:w="0.0" w:type="dxa"/>
              <w:right w:w="0.0" w:type="dxa"/>
            </w:tcMar>
          </w:tcPr>
          <w:p w:rsidR="00000000" w:rsidDel="00000000" w:rsidP="00000000" w:rsidRDefault="00000000" w:rsidRPr="00000000" w14:paraId="0000002F">
            <w:pPr>
              <w:widowControl w:val="0"/>
              <w:rPr>
                <w:rFonts w:ascii="Rubik" w:cs="Rubik" w:eastAsia="Rubik" w:hAnsi="Rubik"/>
                <w:color w:val="282828"/>
                <w:sz w:val="10"/>
                <w:szCs w:val="10"/>
              </w:rPr>
            </w:pPr>
            <w:r w:rsidDel="00000000" w:rsidR="00000000" w:rsidRPr="00000000">
              <w:rPr>
                <w:rFonts w:ascii="Rubik" w:cs="Rubik" w:eastAsia="Rubik" w:hAnsi="Rubik"/>
                <w:color w:val="282828"/>
                <w:sz w:val="18"/>
                <w:szCs w:val="18"/>
                <w:rtl w:val="0"/>
              </w:rPr>
              <w:t xml:space="preserve">M.S.  Informatics</w:t>
            </w:r>
            <w:r w:rsidDel="00000000" w:rsidR="00000000" w:rsidRPr="00000000">
              <w:rPr>
                <w:rtl w:val="0"/>
              </w:rPr>
            </w:r>
          </w:p>
        </w:tc>
      </w:tr>
      <w:tr>
        <w:trPr>
          <w:cantSplit w:val="0"/>
          <w:trHeight w:val="420" w:hRule="atLeast"/>
          <w:tblHeader w:val="0"/>
        </w:trPr>
        <w:tc>
          <w:tcPr>
            <w:tcBorders>
              <w:top w:color="ffffff" w:space="0" w:sz="12" w:val="single"/>
              <w:left w:color="ffffff" w:space="0" w:sz="8" w:val="single"/>
              <w:bottom w:color="ffffff" w:space="0" w:sz="8" w:val="single"/>
              <w:right w:color="ffffff" w:space="0" w:sz="8" w:val="single"/>
            </w:tcBorders>
            <w:tcMar>
              <w:left w:w="0.0" w:type="dxa"/>
              <w:right w:w="0.0" w:type="dxa"/>
            </w:tcMar>
            <w:vAlign w:val="bottom"/>
          </w:tcPr>
          <w:p w:rsidR="00000000" w:rsidDel="00000000" w:rsidP="00000000" w:rsidRDefault="00000000" w:rsidRPr="00000000" w14:paraId="00000031">
            <w:pPr>
              <w:widowControl w:val="0"/>
              <w:rPr>
                <w:rFonts w:ascii="Rubik" w:cs="Rubik" w:eastAsia="Rubik" w:hAnsi="Rubik"/>
                <w:b w:val="1"/>
                <w:bCs w:val="1"/>
                <w:color w:val="282828"/>
              </w:rPr>
            </w:pPr>
            <w:r w:rsidDel="00000000" w:rsidR="00000000" w:rsidRPr="00000000">
              <w:rPr>
                <w:rFonts w:ascii="Rubik" w:cs="Rubik" w:eastAsia="Rubik" w:hAnsi="Rubik"/>
                <w:b w:val="1"/>
                <w:bCs w:val="1"/>
                <w:color w:val="282828"/>
                <w:sz w:val="18"/>
                <w:szCs w:val="18"/>
                <w:rtl w:val="0"/>
              </w:rPr>
              <w:t xml:space="preserve">University of California, San Diego  </w:t>
            </w:r>
            <w:r w:rsidDel="00000000" w:rsidR="00000000" w:rsidRPr="00000000">
              <w:rPr>
                <w:rFonts w:ascii="Rubik" w:cs="Rubik" w:eastAsia="Rubik" w:hAnsi="Rubik"/>
                <w:b w:val="1"/>
                <w:bCs w:val="1"/>
                <w:color w:val="282828"/>
                <w:rtl w:val="0"/>
              </w:rPr>
              <w:t xml:space="preserve"> </w:t>
            </w:r>
          </w:p>
        </w:tc>
        <w:tc>
          <w:tcPr>
            <w:tcBorders>
              <w:top w:color="ffffff" w:space="0" w:sz="12" w:val="single"/>
              <w:left w:color="ffffff" w:space="0" w:sz="8" w:val="single"/>
              <w:bottom w:color="ffffff" w:space="0" w:sz="8" w:val="single"/>
              <w:right w:color="000000" w:space="0" w:sz="0" w:val="nil"/>
            </w:tcBorders>
            <w:tcMar>
              <w:left w:w="0.0" w:type="dxa"/>
              <w:right w:w="0.0" w:type="dxa"/>
            </w:tcMar>
            <w:vAlign w:val="bottom"/>
          </w:tcPr>
          <w:p w:rsidR="00000000" w:rsidDel="00000000" w:rsidP="00000000" w:rsidRDefault="00000000" w:rsidRPr="00000000" w14:paraId="00000032">
            <w:pPr>
              <w:widowControl w:val="0"/>
              <w:spacing w:line="240" w:lineRule="auto"/>
              <w:jc w:val="right"/>
              <w:rPr>
                <w:rFonts w:ascii="Rubik Medium" w:cs="Rubik Medium" w:eastAsia="Rubik Medium" w:hAnsi="Rubik Medium"/>
                <w:color w:val="282828"/>
                <w:sz w:val="18"/>
                <w:szCs w:val="18"/>
              </w:rPr>
            </w:pPr>
            <w:r w:rsidDel="00000000" w:rsidR="00000000" w:rsidRPr="00000000">
              <w:rPr>
                <w:rFonts w:ascii="Rubik Medium" w:cs="Rubik Medium" w:eastAsia="Rubik Medium" w:hAnsi="Rubik Medium"/>
                <w:color w:val="282828"/>
                <w:sz w:val="18"/>
                <w:szCs w:val="18"/>
                <w:rtl w:val="0"/>
              </w:rPr>
              <w:t xml:space="preserve">Graduated August 2023</w:t>
            </w:r>
          </w:p>
        </w:tc>
      </w:tr>
      <w:tr>
        <w:trPr>
          <w:cantSplit w:val="0"/>
          <w:trHeight w:val="511.81552734374833" w:hRule="atLeast"/>
          <w:tblHeader w:val="0"/>
        </w:trPr>
        <w:tc>
          <w:tcPr>
            <w:gridSpan w:val="2"/>
            <w:tcBorders>
              <w:top w:color="ffffff" w:space="0" w:sz="8" w:val="single"/>
              <w:left w:color="ffffff" w:space="0" w:sz="8" w:val="single"/>
              <w:bottom w:color="ffffff" w:space="0" w:sz="12" w:val="single"/>
              <w:right w:color="ffffff" w:space="0" w:sz="8" w:val="single"/>
            </w:tcBorders>
            <w:tcMar>
              <w:left w:w="0.0" w:type="dxa"/>
              <w:right w:w="0.0" w:type="dxa"/>
            </w:tcMar>
          </w:tcPr>
          <w:p w:rsidR="00000000" w:rsidDel="00000000" w:rsidP="00000000" w:rsidRDefault="00000000" w:rsidRPr="00000000" w14:paraId="00000033">
            <w:pPr>
              <w:widowControl w:val="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B</w:t>
            </w:r>
            <w:r w:rsidDel="00000000" w:rsidR="00000000" w:rsidRPr="00000000">
              <w:rPr>
                <w:rFonts w:ascii="Rubik" w:cs="Rubik" w:eastAsia="Rubik" w:hAnsi="Rubik"/>
                <w:color w:val="282828"/>
                <w:sz w:val="18"/>
                <w:szCs w:val="18"/>
                <w:rtl w:val="0"/>
              </w:rPr>
              <w:t xml:space="preserve">.S. Mathematics-Computer Science</w:t>
            </w:r>
          </w:p>
          <w:p w:rsidR="00000000" w:rsidDel="00000000" w:rsidP="00000000" w:rsidRDefault="00000000" w:rsidRPr="00000000" w14:paraId="00000034">
            <w:pPr>
              <w:widowControl w:val="0"/>
              <w:rPr>
                <w:rFonts w:ascii="Rubik" w:cs="Rubik" w:eastAsia="Rubik" w:hAnsi="Rubik"/>
                <w:b w:val="1"/>
                <w:bCs w:val="1"/>
                <w:color w:val="282828"/>
                <w:sz w:val="8"/>
                <w:szCs w:val="8"/>
              </w:rPr>
            </w:pPr>
            <w:r w:rsidDel="00000000" w:rsidR="00000000" w:rsidRPr="00000000">
              <w:rPr>
                <w:rtl w:val="0"/>
              </w:rPr>
            </w:r>
          </w:p>
          <w:p w:rsidR="00000000" w:rsidDel="00000000" w:rsidP="00000000" w:rsidRDefault="00000000" w:rsidRPr="00000000" w14:paraId="00000035">
            <w:pPr>
              <w:widowControl w:val="0"/>
              <w:numPr>
                <w:ilvl w:val="0"/>
                <w:numId w:val="2"/>
              </w:numPr>
              <w:ind w:left="720" w:hanging="360"/>
              <w:rPr>
                <w:rFonts w:ascii="Rubik" w:cs="Rubik" w:eastAsia="Rubik" w:hAnsi="Rubik"/>
                <w:color w:val="282828"/>
                <w:sz w:val="18"/>
                <w:szCs w:val="18"/>
              </w:rPr>
            </w:pPr>
            <w:r w:rsidDel="00000000" w:rsidR="00000000" w:rsidRPr="00000000">
              <w:rPr>
                <w:rFonts w:ascii="Rubik" w:cs="Rubik" w:eastAsia="Rubik" w:hAnsi="Rubik"/>
                <w:color w:val="282828"/>
                <w:sz w:val="18"/>
                <w:szCs w:val="18"/>
                <w:rtl w:val="0"/>
              </w:rPr>
              <w:t xml:space="preserve">Relevant Coursework: Data Structures and Object-Oriented Design (C++/Java), Math and Analysis of Algorithms</w:t>
            </w:r>
          </w:p>
        </w:tc>
      </w:tr>
      <w:tr>
        <w:trPr>
          <w:cantSplit w:val="0"/>
          <w:trHeight w:val="690.7355273437474" w:hRule="atLeast"/>
          <w:tblHeader w:val="0"/>
        </w:trPr>
        <w:tc>
          <w:tcPr>
            <w:gridSpan w:val="2"/>
            <w:tcBorders>
              <w:top w:color="ffffff" w:space="0" w:sz="8" w:val="single"/>
              <w:left w:color="ffffff" w:space="0" w:sz="8" w:val="single"/>
              <w:bottom w:color="000000" w:space="0" w:sz="12" w:val="single"/>
              <w:right w:color="ffffff" w:space="0" w:sz="8" w:val="single"/>
            </w:tcBorders>
            <w:tcMar>
              <w:left w:w="0.0" w:type="dxa"/>
              <w:right w:w="0.0" w:type="dxa"/>
            </w:tcMar>
            <w:vAlign w:val="bottom"/>
          </w:tcPr>
          <w:p w:rsidR="00000000" w:rsidDel="00000000" w:rsidP="00000000" w:rsidRDefault="00000000" w:rsidRPr="00000000" w14:paraId="00000037">
            <w:pPr>
              <w:widowControl w:val="0"/>
              <w:rPr>
                <w:rFonts w:ascii="Rubik" w:cs="Rubik" w:eastAsia="Rubik" w:hAnsi="Rubik"/>
                <w:b w:val="1"/>
                <w:bCs w:val="1"/>
                <w:color w:val="282828"/>
              </w:rPr>
            </w:pPr>
            <w:r w:rsidDel="00000000" w:rsidR="00000000" w:rsidRPr="00000000">
              <w:rPr>
                <w:rFonts w:ascii="Rubik" w:cs="Rubik" w:eastAsia="Rubik" w:hAnsi="Rubik"/>
                <w:b w:val="1"/>
                <w:bCs w:val="1"/>
                <w:color w:val="282828"/>
                <w:rtl w:val="0"/>
              </w:rPr>
              <w:t xml:space="preserve">OTHER SKILLS &amp; INTERESTS</w:t>
            </w:r>
          </w:p>
        </w:tc>
      </w:tr>
      <w:tr>
        <w:trPr>
          <w:cantSplit w:val="0"/>
          <w:tblHeader w:val="0"/>
        </w:trPr>
        <w:tc>
          <w:tcPr>
            <w:gridSpan w:val="2"/>
            <w:tcBorders>
              <w:top w:color="000000" w:space="0" w:sz="12" w:val="single"/>
              <w:left w:color="ffffff" w:space="0" w:sz="8" w:val="single"/>
              <w:bottom w:color="ffffff" w:space="0" w:sz="8" w:val="single"/>
              <w:right w:color="ffffff" w:space="0" w:sz="8" w:val="single"/>
            </w:tcBorders>
            <w:tcMar>
              <w:left w:w="0.0" w:type="dxa"/>
              <w:right w:w="0.0" w:type="dxa"/>
            </w:tcMar>
          </w:tcPr>
          <w:p w:rsidR="00000000" w:rsidDel="00000000" w:rsidP="00000000" w:rsidRDefault="00000000" w:rsidRPr="00000000" w14:paraId="00000039">
            <w:pPr>
              <w:widowControl w:val="0"/>
              <w:rPr>
                <w:rFonts w:ascii="Rubik Medium" w:cs="Rubik Medium" w:eastAsia="Rubik Medium" w:hAnsi="Rubik Medium"/>
                <w:color w:val="282828"/>
                <w:sz w:val="16"/>
                <w:szCs w:val="16"/>
              </w:rPr>
            </w:pPr>
            <w:r w:rsidDel="00000000" w:rsidR="00000000" w:rsidRPr="00000000">
              <w:rPr>
                <w:rtl w:val="0"/>
              </w:rPr>
            </w:r>
          </w:p>
          <w:p w:rsidR="00000000" w:rsidDel="00000000" w:rsidP="00000000" w:rsidRDefault="00000000" w:rsidRPr="00000000" w14:paraId="0000003A">
            <w:pPr>
              <w:widowControl w:val="0"/>
              <w:rPr>
                <w:rFonts w:ascii="Rubik" w:cs="Rubik" w:eastAsia="Rubik" w:hAnsi="Rubik"/>
                <w:b w:val="1"/>
                <w:bCs w:val="1"/>
                <w:color w:val="282828"/>
                <w:sz w:val="18"/>
                <w:szCs w:val="18"/>
              </w:rPr>
            </w:pPr>
            <w:r w:rsidDel="00000000" w:rsidR="00000000" w:rsidRPr="00000000">
              <w:rPr>
                <w:rFonts w:ascii="Rubik Medium" w:cs="Rubik Medium" w:eastAsia="Rubik Medium" w:hAnsi="Rubik Medium"/>
                <w:color w:val="282828"/>
                <w:sz w:val="18"/>
                <w:szCs w:val="18"/>
                <w:rtl w:val="0"/>
              </w:rPr>
              <w:t xml:space="preserve">Interpersonal Skills: </w:t>
            </w:r>
            <w:r w:rsidDel="00000000" w:rsidR="00000000" w:rsidRPr="00000000">
              <w:rPr>
                <w:rFonts w:ascii="Rubik" w:cs="Rubik" w:eastAsia="Rubik" w:hAnsi="Rubik"/>
                <w:color w:val="282828"/>
                <w:sz w:val="18"/>
                <w:szCs w:val="18"/>
                <w:rtl w:val="0"/>
              </w:rPr>
              <w:t xml:space="preserve">Client Communications, Mentoring, Customer Service</w:t>
            </w:r>
            <w:r w:rsidDel="00000000" w:rsidR="00000000" w:rsidRPr="00000000">
              <w:rPr>
                <w:rtl w:val="0"/>
              </w:rPr>
            </w:r>
          </w:p>
          <w:p w:rsidR="00000000" w:rsidDel="00000000" w:rsidP="00000000" w:rsidRDefault="00000000" w:rsidRPr="00000000" w14:paraId="0000003B">
            <w:pPr>
              <w:widowControl w:val="0"/>
              <w:rPr>
                <w:rFonts w:ascii="Rubik" w:cs="Rubik" w:eastAsia="Rubik" w:hAnsi="Rubik"/>
                <w:color w:val="282828"/>
                <w:sz w:val="18"/>
                <w:szCs w:val="18"/>
              </w:rPr>
            </w:pPr>
            <w:r w:rsidDel="00000000" w:rsidR="00000000" w:rsidRPr="00000000">
              <w:rPr>
                <w:rFonts w:ascii="Rubik Medium" w:cs="Rubik Medium" w:eastAsia="Rubik Medium" w:hAnsi="Rubik Medium"/>
                <w:color w:val="282828"/>
                <w:sz w:val="18"/>
                <w:szCs w:val="18"/>
                <w:rtl w:val="0"/>
              </w:rPr>
              <w:t xml:space="preserve">Languages: </w:t>
            </w:r>
            <w:r w:rsidDel="00000000" w:rsidR="00000000" w:rsidRPr="00000000">
              <w:rPr>
                <w:rFonts w:ascii="Rubik" w:cs="Rubik" w:eastAsia="Rubik" w:hAnsi="Rubik"/>
                <w:color w:val="282828"/>
                <w:sz w:val="18"/>
                <w:szCs w:val="18"/>
                <w:rtl w:val="0"/>
              </w:rPr>
              <w:t xml:space="preserve">Fluent English, Advanced Vietnamese</w:t>
            </w:r>
          </w:p>
          <w:p w:rsidR="00000000" w:rsidDel="00000000" w:rsidP="00000000" w:rsidRDefault="00000000" w:rsidRPr="00000000" w14:paraId="0000003C">
            <w:pPr>
              <w:widowControl w:val="0"/>
              <w:ind w:right="-90"/>
              <w:rPr>
                <w:rFonts w:ascii="Rubik" w:cs="Rubik" w:eastAsia="Rubik" w:hAnsi="Rubik"/>
                <w:b w:val="1"/>
                <w:bCs w:val="1"/>
                <w:color w:val="282828"/>
              </w:rPr>
            </w:pPr>
            <w:r w:rsidDel="00000000" w:rsidR="00000000" w:rsidRPr="00000000">
              <w:rPr>
                <w:rFonts w:ascii="Rubik Medium" w:cs="Rubik Medium" w:eastAsia="Rubik Medium" w:hAnsi="Rubik Medium"/>
                <w:color w:val="282828"/>
                <w:sz w:val="18"/>
                <w:szCs w:val="18"/>
                <w:rtl w:val="0"/>
              </w:rPr>
              <w:t xml:space="preserve">Interests:</w:t>
            </w:r>
            <w:r w:rsidDel="00000000" w:rsidR="00000000" w:rsidRPr="00000000">
              <w:rPr>
                <w:rFonts w:ascii="Rubik" w:cs="Rubik" w:eastAsia="Rubik" w:hAnsi="Rubik"/>
                <w:color w:val="282828"/>
                <w:sz w:val="18"/>
                <w:szCs w:val="18"/>
                <w:rtl w:val="0"/>
              </w:rPr>
              <w:t xml:space="preserve"> Traveling | Painting | Reading | Sports and Fitness</w:t>
            </w:r>
            <w:r w:rsidDel="00000000" w:rsidR="00000000" w:rsidRPr="00000000">
              <w:rPr>
                <w:rtl w:val="0"/>
              </w:rPr>
            </w:r>
          </w:p>
        </w:tc>
      </w:tr>
    </w:tbl>
    <w:p w:rsidR="00000000" w:rsidDel="00000000" w:rsidP="00000000" w:rsidRDefault="00000000" w:rsidRPr="00000000" w14:paraId="0000003E">
      <w:pPr>
        <w:rPr>
          <w:rFonts w:ascii="Rubik" w:cs="Rubik" w:eastAsia="Rubik" w:hAnsi="Rubik"/>
          <w:color w:val="282828"/>
          <w:sz w:val="16"/>
          <w:szCs w:val="16"/>
        </w:rPr>
      </w:pPr>
      <w:r w:rsidDel="00000000" w:rsidR="00000000" w:rsidRPr="00000000">
        <w:rPr>
          <w:rtl w:val="0"/>
        </w:rPr>
      </w:r>
    </w:p>
    <w:sectPr>
      <w:pgSz w:h="16838" w:w="11906" w:orient="portrait"/>
      <w:pgMar w:bottom="567" w:top="567" w:left="567"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ubik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ubik">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hvuong11.github.io/websi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ubikMedium-regular.ttf"/><Relationship Id="rId2" Type="http://schemas.openxmlformats.org/officeDocument/2006/relationships/font" Target="fonts/RubikMedium-bold.ttf"/><Relationship Id="rId3" Type="http://schemas.openxmlformats.org/officeDocument/2006/relationships/font" Target="fonts/RubikMedium-italic.ttf"/><Relationship Id="rId4" Type="http://schemas.openxmlformats.org/officeDocument/2006/relationships/font" Target="fonts/RubikMedium-boldItalic.ttf"/><Relationship Id="rId5" Type="http://schemas.openxmlformats.org/officeDocument/2006/relationships/font" Target="fonts/Rubik-regular.ttf"/><Relationship Id="rId6" Type="http://schemas.openxmlformats.org/officeDocument/2006/relationships/font" Target="fonts/Rubik-bold.ttf"/><Relationship Id="rId7" Type="http://schemas.openxmlformats.org/officeDocument/2006/relationships/font" Target="fonts/Rubik-italic.ttf"/><Relationship Id="rId8" Type="http://schemas.openxmlformats.org/officeDocument/2006/relationships/font" Target="fonts/Rubi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OPDw/OKZKOcs+Ifo4bCC2Z/gUg==">CgMxLjA4AHIhMTdjcmNqQjQ3SDJhNEg5eHpFeUhQTHN6RWhEdUI3ZG5m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