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bookmarkEnd w:id="0"/>
      <w:r>
        <w:rPr>
          <w:rFonts w:hint="eastAsia"/>
          <w:sz w:val="40"/>
        </w:rPr>
        <w:t>需求规格说明书</w:t>
      </w:r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14"/>
      </w:pPr>
      <w:bookmarkStart w:id="1" w:name="_Toc413529887"/>
      <w:r>
        <w:rPr>
          <w:lang w:val="zh-CN"/>
        </w:rPr>
        <w:t>目录</w:t>
      </w:r>
      <w:bookmarkEnd w:id="1"/>
    </w:p>
    <w:p>
      <w:pPr>
        <w:pStyle w:val="1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"_Toc413529886" </w:instrText>
      </w:r>
      <w:r>
        <w:fldChar w:fldCharType="separate"/>
      </w:r>
      <w:r>
        <w:rPr>
          <w:rStyle w:val="16"/>
        </w:rPr>
        <w:t xml:space="preserve">NBA Analysis </w:t>
      </w:r>
      <w:r>
        <w:rPr>
          <w:rStyle w:val="16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_Toc413529886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"_Toc413529887" </w:instrText>
      </w:r>
      <w:r>
        <w:fldChar w:fldCharType="separate"/>
      </w:r>
      <w:r>
        <w:rPr>
          <w:rStyle w:val="16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_Toc413529887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"_Toc413529888"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_Toc413529888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"_Toc413529889" </w:instrText>
      </w:r>
      <w:r>
        <w:fldChar w:fldCharType="separate"/>
      </w:r>
      <w:r>
        <w:rPr>
          <w:rStyle w:val="16"/>
        </w:rPr>
        <w:t>1.1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_Toc413529889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"_Toc413529890" </w:instrText>
      </w:r>
      <w:r>
        <w:fldChar w:fldCharType="separate"/>
      </w:r>
      <w:r>
        <w:rPr>
          <w:rStyle w:val="16"/>
        </w:rPr>
        <w:t>1.2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_Toc413529890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"_Toc413529891" </w:instrText>
      </w:r>
      <w:r>
        <w:fldChar w:fldCharType="separate"/>
      </w:r>
      <w:r>
        <w:rPr>
          <w:rStyle w:val="16"/>
        </w:rPr>
        <w:t>1.3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_Toc413529891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"_Toc413529892" </w:instrText>
      </w:r>
      <w:r>
        <w:fldChar w:fldCharType="separate"/>
      </w:r>
      <w:r>
        <w:rPr>
          <w:rStyle w:val="16"/>
        </w:rPr>
        <w:t>1.4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_Toc413529892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"_Toc413529893"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_Toc413529893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"_Toc413529894" </w:instrText>
      </w:r>
      <w:r>
        <w:fldChar w:fldCharType="separate"/>
      </w:r>
      <w:r>
        <w:rPr>
          <w:rStyle w:val="16"/>
        </w:rPr>
        <w:t>2.1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_Toc413529894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"_Toc413529895" </w:instrText>
      </w:r>
      <w:r>
        <w:fldChar w:fldCharType="separate"/>
      </w:r>
      <w:r>
        <w:rPr>
          <w:rStyle w:val="16"/>
        </w:rPr>
        <w:t>2.2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_Toc413529895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"_Toc413529896" </w:instrText>
      </w:r>
      <w:r>
        <w:fldChar w:fldCharType="separate"/>
      </w:r>
      <w:r>
        <w:rPr>
          <w:rStyle w:val="16"/>
        </w:rPr>
        <w:t>2.3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_Toc413529896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"_Toc413529897" </w:instrText>
      </w:r>
      <w:r>
        <w:fldChar w:fldCharType="separate"/>
      </w:r>
      <w:r>
        <w:rPr>
          <w:rStyle w:val="16"/>
        </w:rPr>
        <w:t>2.4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_Toc413529897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"_Toc413529898"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_Toc413529898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"_Toc413529899" </w:instrText>
      </w:r>
      <w:r>
        <w:fldChar w:fldCharType="separate"/>
      </w:r>
      <w:r>
        <w:rPr>
          <w:rStyle w:val="16"/>
        </w:rPr>
        <w:t>3.1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_Toc413529899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"_Toc413529900" </w:instrText>
      </w:r>
      <w:r>
        <w:fldChar w:fldCharType="separate"/>
      </w:r>
      <w:r>
        <w:rPr>
          <w:rStyle w:val="16"/>
        </w:rPr>
        <w:t>3.1.1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展示层分解图</w:t>
      </w:r>
      <w:r>
        <w:tab/>
      </w:r>
      <w:r>
        <w:fldChar w:fldCharType="begin"/>
      </w:r>
      <w:r>
        <w:instrText xml:space="preserve"> PAGEREF _Toc413529900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"_Toc413529901" </w:instrText>
      </w:r>
      <w:r>
        <w:fldChar w:fldCharType="separate"/>
      </w:r>
      <w:r>
        <w:rPr>
          <w:rStyle w:val="16"/>
        </w:rPr>
        <w:t>3.1.2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展示层模块的职责</w:t>
      </w:r>
      <w:r>
        <w:tab/>
      </w:r>
      <w:r>
        <w:fldChar w:fldCharType="begin"/>
      </w:r>
      <w:r>
        <w:instrText xml:space="preserve"> PAGEREF _Toc413529901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"_Toc413529902" </w:instrText>
      </w:r>
      <w:r>
        <w:fldChar w:fldCharType="separate"/>
      </w:r>
      <w:r>
        <w:rPr>
          <w:rStyle w:val="16"/>
        </w:rPr>
        <w:t>3.1.3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展示层模块的接口规范</w:t>
      </w:r>
      <w:r>
        <w:tab/>
      </w:r>
      <w:r>
        <w:fldChar w:fldCharType="begin"/>
      </w:r>
      <w:r>
        <w:instrText xml:space="preserve"> PAGEREF _Toc413529902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"_Toc413529903" </w:instrText>
      </w:r>
      <w:r>
        <w:fldChar w:fldCharType="separate"/>
      </w:r>
      <w:r>
        <w:rPr>
          <w:rStyle w:val="16"/>
        </w:rPr>
        <w:t>3.2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_Toc413529903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"_Toc413529904" </w:instrText>
      </w:r>
      <w:r>
        <w:fldChar w:fldCharType="separate"/>
      </w:r>
      <w:r>
        <w:rPr>
          <w:rStyle w:val="16"/>
        </w:rPr>
        <w:t>3.2.1</w:t>
      </w:r>
      <w:r>
        <w:rPr>
          <w:rFonts w:ascii="Calibri" w:hAnsi="Calibri" w:eastAsia="宋体"/>
          <w:sz w:val="21"/>
        </w:rPr>
        <w:tab/>
      </w:r>
      <w:r>
        <w:rPr>
          <w:rStyle w:val="16"/>
        </w:rPr>
        <w:t>xxx1</w:t>
      </w:r>
      <w:r>
        <w:rPr>
          <w:rStyle w:val="16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"_Toc413529905" </w:instrText>
      </w:r>
      <w:r>
        <w:fldChar w:fldCharType="separate"/>
      </w:r>
      <w:r>
        <w:rPr>
          <w:rStyle w:val="16"/>
        </w:rPr>
        <w:t>3.2.2</w:t>
      </w:r>
      <w:r>
        <w:rPr>
          <w:rFonts w:ascii="Calibri" w:hAnsi="Calibri" w:eastAsia="宋体"/>
          <w:sz w:val="21"/>
        </w:rPr>
        <w:tab/>
      </w:r>
      <w:r>
        <w:rPr>
          <w:rStyle w:val="16"/>
        </w:rPr>
        <w:t>Xxx2</w:t>
      </w:r>
      <w:r>
        <w:rPr>
          <w:rStyle w:val="16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"_Toc413529906" </w:instrText>
      </w:r>
      <w:r>
        <w:fldChar w:fldCharType="separate"/>
      </w:r>
      <w:r>
        <w:rPr>
          <w:rStyle w:val="16"/>
        </w:rPr>
        <w:t>3.3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_Toc413529906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"_Toc413529907"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信息视角</w:t>
      </w:r>
      <w:r>
        <w:tab/>
      </w:r>
      <w:r>
        <w:fldChar w:fldCharType="begin"/>
      </w:r>
      <w:r>
        <w:instrText xml:space="preserve"> PAGEREF _Toc413529907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"_Toc413529908" </w:instrText>
      </w:r>
      <w:r>
        <w:fldChar w:fldCharType="separate"/>
      </w:r>
      <w:r>
        <w:rPr>
          <w:rStyle w:val="16"/>
        </w:rPr>
        <w:t>4.1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_Toc413529908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"_Toc413529909" </w:instrText>
      </w:r>
      <w:r>
        <w:fldChar w:fldCharType="separate"/>
      </w:r>
      <w:r>
        <w:rPr>
          <w:rStyle w:val="16"/>
        </w:rPr>
        <w:t>4.2</w:t>
      </w:r>
      <w:r>
        <w:rPr>
          <w:rFonts w:ascii="Calibri" w:hAnsi="Calibri" w:eastAsia="宋体"/>
          <w:sz w:val="21"/>
        </w:rPr>
        <w:tab/>
      </w:r>
      <w:r>
        <w:rPr>
          <w:rStyle w:val="16"/>
        </w:rPr>
        <w:t>Txt</w:t>
      </w:r>
      <w:r>
        <w:rPr>
          <w:rStyle w:val="16"/>
          <w:rFonts w:hint="eastAsia"/>
        </w:rPr>
        <w:t>数据文件格式</w:t>
      </w:r>
      <w:r>
        <w:tab/>
      </w:r>
      <w:r>
        <w:fldChar w:fldCharType="begin"/>
      </w:r>
      <w:r>
        <w:instrText xml:space="preserve"> PAGEREF _Toc413529909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"_Toc413529910"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_Toc413529910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529888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529889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529890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529891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18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2015/3/8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用例图、用例1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7" w:name="_Toc413529893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529894"/>
      <w:r>
        <w:rPr>
          <w:rFonts w:hint="eastAsia"/>
        </w:rPr>
        <w:t>编制目的</w:t>
      </w:r>
      <w:bookmarkEnd w:id="8"/>
    </w:p>
    <w:p>
      <w:r>
        <w:t>本文档编写了NBA数据分析系统的需求规格说明文档，是用于系统设计阶段的重要决策依据。</w:t>
      </w:r>
    </w:p>
    <w:p>
      <w:pPr>
        <w:pStyle w:val="3"/>
      </w:pPr>
      <w:r>
        <w:t>对象</w:t>
      </w:r>
    </w:p>
    <w:p>
      <w:pPr>
        <w:rPr>
          <w:rFonts w:hint="eastAsia"/>
        </w:rPr>
      </w:pPr>
      <w:r>
        <w:t>本文档都这是本小组全部成员。</w:t>
      </w:r>
    </w:p>
    <w:p>
      <w:pPr>
        <w:pStyle w:val="3"/>
      </w:pPr>
      <w:bookmarkStart w:id="9" w:name="_Toc413529895"/>
      <w:r>
        <w:rPr>
          <w:rFonts w:hint="eastAsia"/>
        </w:rPr>
        <w:t>产品概述</w:t>
      </w:r>
      <w:bookmarkEnd w:id="9"/>
    </w:p>
    <w:p>
      <w:pPr>
        <w:rPr>
          <w:rFonts w:hint="eastAsia"/>
        </w:rPr>
      </w:pPr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10" w:name="_Toc413529896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830-1998</w:t>
      </w:r>
    </w:p>
    <w:p>
      <w:pPr>
        <w:pStyle w:val="3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r>
        <w:t>详细需求描述</w:t>
      </w:r>
    </w:p>
    <w:p>
      <w:pPr>
        <w:pStyle w:val="3"/>
      </w:pPr>
      <w:r>
        <w:t>对外接口需求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pict>
          <v:shape id="图片 1" o:spid="_x0000_s1026" type="#_x0000_t75" style="height:411.4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功能需求（</w:t>
      </w:r>
      <w:r>
        <w:rPr>
          <w:rFonts w:hint="eastAsia"/>
          <w:color w:val="FF0000"/>
        </w:rPr>
        <w:t>主要完成这一部分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系统特性/用例 1</w:t>
      </w:r>
    </w:p>
    <w:p>
      <w:pPr>
        <w:pStyle w:val="5"/>
      </w:pPr>
      <w:r>
        <w:t>特性描述</w:t>
      </w:r>
    </w:p>
    <w:p>
      <w:r>
        <w:t>可有用例表格，格式参见用例表格</w:t>
      </w:r>
      <w:r>
        <w:rPr>
          <w:rFonts w:hint="eastAsia"/>
        </w:rPr>
        <w:t>.</w:t>
      </w:r>
      <w:r>
        <w:t>xlsx</w:t>
      </w:r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梅杰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梅杰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2015/3/8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2015/3/8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用户，目标是准确、方便地查询到具体某个球员的基本信息和比赛数据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用户选择查询球员信息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显示球员的信息细节，包括基本信息和比赛数据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1.0用户查看具体球员信息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用户发出查看球员信息的请求；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系统获取球员名字列表并显示给用户；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用户选择想要查看的球员；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系统依据球员名字获取对应球员信息并显示到给客户；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用户返回到球员名字列表；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重复3-5步，直到用户退出球员选择列表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2或5、用户点击球队名字，切换到相应球队信息界面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刺激/响应序列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刺激：用户发出查看球员信息请求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响应：系统获取球员名字列表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刺激：用户请求查看具体某个球员信息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响应：系统显示具体球员信息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刺激：用户请求查看所在球队信息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响应：系统显示具体球队信息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刺激：用户请求退出球员信息界面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响应：系统返回球员名字列表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刺激：用户请求退出球员名字列表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响应：系统返回主界面</w:t>
      </w:r>
    </w:p>
    <w:p>
      <w:pPr>
        <w:rPr>
          <w:rFonts w:hint="eastAsia"/>
        </w:rPr>
      </w:pPr>
    </w:p>
    <w:p>
      <w:pPr>
        <w:pStyle w:val="5"/>
      </w:pPr>
      <w:r>
        <w:t>相关功能需求</w:t>
      </w:r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Player.Selection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在用户请求查询球员信息时，系统应该显示出各球队球员名字列表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Player.Selection.back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Player.Selection.team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在用户选择球员名字列表时，系统应该允许界面跳转到对应球队信息列表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在用户选择某个具体球员名字后，系统应该可以显示出那个球员的基本信息和比赛数据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Player.Information.back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在用户请求从球员信息界面返回时，系统应该回到球员名字列表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Player.Information.team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在用户从球员信息界面选择相应球队时，系统应该可以跳转到对应球队的信息界面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</w:pPr>
      <w:r>
        <w:rPr>
          <w:rFonts w:hint="eastAsia"/>
        </w:rPr>
        <w:t>系统特性/用例 2</w:t>
      </w:r>
    </w:p>
    <w:p>
      <w:pPr>
        <w:pStyle w:val="5"/>
      </w:pPr>
      <w:r>
        <w:t>特性描述</w:t>
      </w:r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陈建伟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陈建伟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2015/3/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2015/3/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用户，目标是准确、方便地查询到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所有球队的总计数据和排名情况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用户选择查询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球队排名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显示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所有球队的赛季总数据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和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总排名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1.0用户查看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球队排名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信息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用户发出查看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球队排名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信息的请求；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系统获取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所有球队排名表格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并显示给用户；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可以根据任何一项球队数据对全部数据进行升降序操作；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重复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第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3步，直到用户退出</w:t>
            </w: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球队排名界面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、用户点击球队名字，切换到相应球队信息界面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刺激/响应序列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刺激：用户发出查看</w:t>
      </w:r>
      <w:r>
        <w:rPr>
          <w:rFonts w:hint="eastAsia"/>
          <w:lang w:val="en-US" w:eastAsia="zh-CN"/>
        </w:rPr>
        <w:t>球队排名</w:t>
      </w:r>
      <w:r>
        <w:rPr>
          <w:rFonts w:hint="eastAsia"/>
          <w:lang w:eastAsia="zh-CN"/>
        </w:rPr>
        <w:t>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响应：系统获取</w:t>
      </w:r>
      <w:r>
        <w:rPr>
          <w:rFonts w:hint="eastAsia"/>
          <w:lang w:val="en-US" w:eastAsia="zh-CN"/>
        </w:rPr>
        <w:t>球队排名列表并显示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</w:t>
      </w:r>
      <w:r>
        <w:rPr>
          <w:rFonts w:hint="eastAsia"/>
          <w:lang w:val="en-US" w:eastAsia="zh-CN"/>
        </w:rPr>
        <w:t>对球队数据进行升降序操作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响应：系统显示</w:t>
      </w:r>
      <w:r>
        <w:rPr>
          <w:rFonts w:hint="eastAsia"/>
          <w:lang w:val="en-US" w:eastAsia="zh-CN"/>
        </w:rPr>
        <w:t>升降序操作后的球队列表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刺激：用户请求查看</w:t>
      </w:r>
      <w:r>
        <w:rPr>
          <w:rFonts w:hint="eastAsia"/>
          <w:lang w:val="en-US" w:eastAsia="zh-CN"/>
        </w:rPr>
        <w:t>某个人</w:t>
      </w:r>
      <w:r>
        <w:rPr>
          <w:rFonts w:hint="eastAsia"/>
          <w:lang w:eastAsia="zh-CN"/>
        </w:rPr>
        <w:t>球队信息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</w:t>
      </w:r>
      <w:r>
        <w:rPr>
          <w:rFonts w:hint="eastAsia"/>
          <w:lang w:val="en-US" w:eastAsia="zh-CN"/>
        </w:rPr>
        <w:t>跳转到</w:t>
      </w:r>
      <w:r>
        <w:rPr>
          <w:rFonts w:hint="eastAsia"/>
          <w:lang w:eastAsia="zh-CN"/>
        </w:rPr>
        <w:t>具体球队信息</w:t>
      </w:r>
      <w:r>
        <w:rPr>
          <w:rFonts w:hint="eastAsia"/>
          <w:lang w:val="en-US" w:eastAsia="zh-CN"/>
        </w:rPr>
        <w:t>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刺激：用户请求退出</w:t>
      </w:r>
      <w:r>
        <w:rPr>
          <w:rFonts w:hint="eastAsia"/>
          <w:lang w:val="en-US" w:eastAsia="zh-CN"/>
        </w:rPr>
        <w:t>球队排名界面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响应：系统返回主界面</w:t>
      </w:r>
    </w:p>
    <w:p>
      <w:pPr>
        <w:rPr>
          <w:rFonts w:hint="eastAsia"/>
        </w:rPr>
      </w:pPr>
    </w:p>
    <w:p>
      <w:pPr>
        <w:pStyle w:val="5"/>
      </w:pPr>
      <w:r>
        <w:t>相关功能需求</w:t>
      </w:r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Team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Ranking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在用户请求查询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球队排名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时，系统应该显示出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全部球队排名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Team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Ranking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Team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Ranking.Sorting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对球队数据进行升降序操作时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，系统应该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显示升降序后的球队列表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Team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在用户选择某个具体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球队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名字后，系统应该可以显示出那个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球队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的基本信息和比赛数据</w:t>
            </w:r>
          </w:p>
        </w:tc>
      </w:tr>
    </w:tbl>
    <w:p>
      <w:pPr>
        <w:pStyle w:val="4"/>
      </w:pPr>
      <w:r>
        <w:rPr>
          <w:rFonts w:hint="eastAsia"/>
        </w:rPr>
        <w:t xml:space="preserve">系统特性/用例 </w:t>
      </w:r>
      <w:r>
        <w:rPr>
          <w:rFonts w:hint="eastAsia"/>
          <w:lang w:val="en-US" w:eastAsia="zh-CN"/>
        </w:rPr>
        <w:t>3</w:t>
      </w:r>
    </w:p>
    <w:p/>
    <w:p>
      <w:pPr>
        <w:pStyle w:val="5"/>
      </w:pPr>
      <w:r>
        <w:t>特性描述</w:t>
      </w:r>
    </w:p>
    <w:p/>
    <w:p>
      <w:pPr>
        <w:pStyle w:val="5"/>
      </w:pPr>
      <w:r>
        <w:t>刺激/响应序列</w:t>
      </w:r>
    </w:p>
    <w:p/>
    <w:p>
      <w:pPr>
        <w:pStyle w:val="5"/>
      </w:pPr>
      <w:r>
        <w:t>相关功能需求</w:t>
      </w:r>
    </w:p>
    <w:p>
      <w:bookmarkStart w:id="12" w:name="_GoBack"/>
      <w:bookmarkEnd w:id="12"/>
    </w:p>
    <w:p/>
    <w:p/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性能需求</w:t>
      </w:r>
    </w:p>
    <w:p>
      <w:pPr>
        <w:pStyle w:val="19"/>
        <w:numPr>
          <w:ilvl w:val="0"/>
          <w:numId w:val="3"/>
        </w:numPr>
        <w:ind w:firstLineChars="0"/>
      </w:pPr>
      <w:r>
        <w:t>每个单步操作的时间在1s以内（单机）</w:t>
      </w:r>
    </w:p>
    <w:p>
      <w:pPr>
        <w:pStyle w:val="19"/>
        <w:numPr>
          <w:ilvl w:val="0"/>
          <w:numId w:val="3"/>
        </w:numPr>
        <w:ind w:firstLineChars="0"/>
      </w:pPr>
      <w:r>
        <w:t>每个单步操作的时间在2s以内（Client-Server）</w:t>
      </w:r>
    </w:p>
    <w:p>
      <w:pPr>
        <w:pStyle w:val="3"/>
      </w:pPr>
      <w:r>
        <w:t>约束</w:t>
      </w:r>
    </w:p>
    <w:p>
      <w:pPr>
        <w:pStyle w:val="3"/>
      </w:pPr>
      <w:r>
        <w:t>质量属性</w:t>
      </w:r>
    </w:p>
    <w:p>
      <w:pPr>
        <w:pStyle w:val="3"/>
        <w:rPr>
          <w:rFonts w:hint="eastAsia"/>
        </w:rPr>
      </w:pPr>
      <w:r>
        <w:t>其他需求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80966535">
    <w:nsid w:val="46641E87"/>
    <w:multiLevelType w:val="multilevel"/>
    <w:tmpl w:val="46641E8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6144908">
    <w:nsid w:val="55013E8C"/>
    <w:multiLevelType w:val="singleLevel"/>
    <w:tmpl w:val="55013E8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777939868"/>
  </w:num>
  <w:num w:numId="2">
    <w:abstractNumId w:val="1426144908"/>
  </w:num>
  <w:num w:numId="3">
    <w:abstractNumId w:val="11809665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83F20"/>
    <w:rsid w:val="00A166AA"/>
    <w:rsid w:val="00B433D9"/>
    <w:rsid w:val="00D83F20"/>
    <w:rsid w:val="02C975A1"/>
    <w:rsid w:val="04C602E0"/>
    <w:rsid w:val="07385B66"/>
    <w:rsid w:val="152D5C4C"/>
    <w:rsid w:val="17C90A93"/>
    <w:rsid w:val="180D17D1"/>
    <w:rsid w:val="19BD7FCA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toc 1"/>
    <w:basedOn w:val="1"/>
    <w:next w:val="1"/>
    <w:unhideWhenUsed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6">
    <w:name w:val="Hyperlink"/>
    <w:basedOn w:val="15"/>
    <w:unhideWhenUsed/>
    <w:uiPriority w:val="99"/>
    <w:rPr>
      <w:color w:val="0563C1"/>
      <w:u w:val="single"/>
    </w:rPr>
  </w:style>
  <w:style w:type="table" w:styleId="18">
    <w:name w:val="Table Grid"/>
    <w:basedOn w:val="17"/>
    <w:uiPriority w:val="39"/>
    <w:pPr/>
    <w:rPr>
      <w:rFonts w:ascii="Times New Roman" w:hAnsi="Times New Roman" w:eastAsia="宋体" w:cs="Times New Roman"/>
      <w:kern w:val="0"/>
      <w:sz w:val="20"/>
      <w:szCs w:val="20"/>
    </w:r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5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2">
    <w:name w:val="标题 3 Char"/>
    <w:basedOn w:val="15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3">
    <w:name w:val="标题 4 Char"/>
    <w:basedOn w:val="15"/>
    <w:link w:val="5"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4">
    <w:name w:val="标题 5 Char"/>
    <w:basedOn w:val="15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5">
    <w:name w:val="标题 6 Char"/>
    <w:basedOn w:val="15"/>
    <w:link w:val="7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26">
    <w:name w:val="标题 7 Char"/>
    <w:basedOn w:val="15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7">
    <w:name w:val="标题 8 Char"/>
    <w:basedOn w:val="15"/>
    <w:link w:val="9"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28">
    <w:name w:val="标题 9 Char"/>
    <w:basedOn w:val="15"/>
    <w:link w:val="10"/>
    <w:uiPriority w:val="9"/>
    <w:rPr>
      <w:rFonts w:ascii="Calibri Light" w:hAnsi="Calibri Light" w:eastAsia="宋体" w:cs="Times New Roman"/>
      <w:sz w:val="24"/>
      <w:szCs w:val="21"/>
    </w:rPr>
  </w:style>
  <w:style w:type="character" w:customStyle="1" w:styleId="29">
    <w:name w:val="标题 Char"/>
    <w:basedOn w:val="15"/>
    <w:link w:val="14"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369</Words>
  <Characters>2106</Characters>
  <Lines>17</Lines>
  <Paragraphs>4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2015-03-08T06:32:00Z</dcterms:created>
  <dc:creator>work2015</dc:creator>
  <cp:lastModifiedBy>sony</cp:lastModifiedBy>
  <dcterms:modified xsi:type="dcterms:W3CDTF">2015-03-14T06:32:57Z</dcterms:modified>
  <dc:title>NBA Analysis 需求规格说明书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