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7"/>
        <w:rPr>
          <w:sz w:val="40"/>
        </w:rPr>
      </w:pPr>
      <w:bookmarkStart w:id="0" w:name="_Toc413529886"/>
      <w:r>
        <w:rPr>
          <w:rFonts w:hint="eastAsia"/>
          <w:sz w:val="40"/>
        </w:rPr>
        <w:t>NBA Analysis 项目设计文档</w:t>
      </w:r>
      <w:bookmarkEnd w:id="0"/>
    </w:p>
    <w:p>
      <w:pPr>
        <w:rPr>
          <w:rFonts w:ascii="Calibri Light" w:hAnsi="Calibri Light"/>
          <w:sz w:val="32"/>
          <w:szCs w:val="32"/>
        </w:rPr>
      </w:pPr>
      <w:r>
        <w:br w:type="page"/>
      </w:r>
    </w:p>
    <w:p>
      <w:pPr>
        <w:pStyle w:val="17"/>
      </w:pPr>
      <w:bookmarkStart w:id="1" w:name="_Toc413529887"/>
      <w:r>
        <w:rPr>
          <w:lang w:val="zh-CN"/>
        </w:rPr>
        <w:t>目录</w:t>
      </w:r>
      <w:bookmarkEnd w:id="1"/>
    </w:p>
    <w:p>
      <w:pPr>
        <w:pStyle w:val="15"/>
        <w:tabs>
          <w:tab w:val="right" w:leader="dot" w:pos="8296"/>
        </w:tabs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 \l "_Toc413529886" </w:instrText>
      </w:r>
      <w:r>
        <w:fldChar w:fldCharType="separate"/>
      </w:r>
      <w:r>
        <w:rPr>
          <w:rStyle w:val="19"/>
        </w:rPr>
        <w:t xml:space="preserve">NBA Analysis </w:t>
      </w:r>
      <w:r>
        <w:rPr>
          <w:rStyle w:val="19"/>
          <w:rFonts w:hint="eastAsia"/>
        </w:rPr>
        <w:t>项目设计文档</w:t>
      </w:r>
      <w:r>
        <w:tab/>
      </w:r>
      <w:r>
        <w:fldChar w:fldCharType="begin"/>
      </w:r>
      <w:r>
        <w:instrText xml:space="preserve"> PAGEREF _Toc413529886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"_Toc413529887" </w:instrText>
      </w:r>
      <w:r>
        <w:fldChar w:fldCharType="separate"/>
      </w:r>
      <w:r>
        <w:rPr>
          <w:rStyle w:val="19"/>
          <w:rFonts w:hint="eastAsia"/>
          <w:lang w:val="zh-CN"/>
        </w:rPr>
        <w:t>目录</w:t>
      </w:r>
      <w:r>
        <w:tab/>
      </w:r>
      <w:r>
        <w:fldChar w:fldCharType="begin"/>
      </w:r>
      <w:r>
        <w:instrText xml:space="preserve"> PAGEREF _Toc413529887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  <w:tab w:val="right" w:leader="dot" w:pos="8296"/>
        </w:tabs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"_Toc413529888" </w:instrText>
      </w:r>
      <w:r>
        <w:fldChar w:fldCharType="separate"/>
      </w:r>
      <w:r>
        <w:rPr>
          <w:rStyle w:val="19"/>
        </w:rPr>
        <w:t>1</w:t>
      </w:r>
      <w:r>
        <w:rPr>
          <w:rFonts w:ascii="Calibri" w:hAnsi="Calibri" w:eastAsia="宋体" w:cs="黑体"/>
          <w:sz w:val="21"/>
        </w:rPr>
        <w:tab/>
      </w:r>
      <w:r>
        <w:rPr>
          <w:rStyle w:val="19"/>
          <w:rFonts w:hint="eastAsia"/>
        </w:rPr>
        <w:t>前言</w:t>
      </w:r>
      <w:r>
        <w:tab/>
      </w:r>
      <w:r>
        <w:fldChar w:fldCharType="begin"/>
      </w:r>
      <w:r>
        <w:instrText xml:space="preserve"> PAGEREF _Toc413529888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"_Toc413529889" </w:instrText>
      </w:r>
      <w:r>
        <w:fldChar w:fldCharType="separate"/>
      </w:r>
      <w:r>
        <w:rPr>
          <w:rStyle w:val="19"/>
        </w:rPr>
        <w:t>1.1</w:t>
      </w:r>
      <w:r>
        <w:rPr>
          <w:rFonts w:ascii="Calibri" w:hAnsi="Calibri" w:eastAsia="宋体" w:cs="黑体"/>
          <w:sz w:val="21"/>
        </w:rPr>
        <w:tab/>
      </w:r>
      <w:r>
        <w:rPr>
          <w:rStyle w:val="19"/>
          <w:rFonts w:hint="eastAsia"/>
        </w:rPr>
        <w:t>发布日期</w:t>
      </w:r>
      <w:r>
        <w:tab/>
      </w:r>
      <w:r>
        <w:fldChar w:fldCharType="begin"/>
      </w:r>
      <w:r>
        <w:instrText xml:space="preserve"> PAGEREF _Toc413529889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"_Toc413529890" </w:instrText>
      </w:r>
      <w:r>
        <w:fldChar w:fldCharType="separate"/>
      </w:r>
      <w:r>
        <w:rPr>
          <w:rStyle w:val="19"/>
        </w:rPr>
        <w:t>1.2</w:t>
      </w:r>
      <w:r>
        <w:rPr>
          <w:rFonts w:ascii="Calibri" w:hAnsi="Calibri" w:eastAsia="宋体" w:cs="黑体"/>
          <w:sz w:val="21"/>
        </w:rPr>
        <w:tab/>
      </w:r>
      <w:r>
        <w:rPr>
          <w:rStyle w:val="19"/>
          <w:rFonts w:hint="eastAsia"/>
        </w:rPr>
        <w:t>团队</w:t>
      </w:r>
      <w:r>
        <w:tab/>
      </w:r>
      <w:r>
        <w:fldChar w:fldCharType="begin"/>
      </w:r>
      <w:r>
        <w:instrText xml:space="preserve"> PAGEREF _Toc413529890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"_Toc413529891" </w:instrText>
      </w:r>
      <w:r>
        <w:fldChar w:fldCharType="separate"/>
      </w:r>
      <w:r>
        <w:rPr>
          <w:rStyle w:val="19"/>
        </w:rPr>
        <w:t>1.3</w:t>
      </w:r>
      <w:r>
        <w:rPr>
          <w:rFonts w:ascii="Calibri" w:hAnsi="Calibri" w:eastAsia="宋体" w:cs="黑体"/>
          <w:sz w:val="21"/>
        </w:rPr>
        <w:tab/>
      </w:r>
      <w:r>
        <w:rPr>
          <w:rStyle w:val="19"/>
          <w:rFonts w:hint="eastAsia"/>
        </w:rPr>
        <w:t>成员</w:t>
      </w:r>
      <w:r>
        <w:tab/>
      </w:r>
      <w:r>
        <w:fldChar w:fldCharType="begin"/>
      </w:r>
      <w:r>
        <w:instrText xml:space="preserve"> PAGEREF _Toc413529891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"_Toc413529892" </w:instrText>
      </w:r>
      <w:r>
        <w:fldChar w:fldCharType="separate"/>
      </w:r>
      <w:r>
        <w:rPr>
          <w:rStyle w:val="19"/>
        </w:rPr>
        <w:t>1.4</w:t>
      </w:r>
      <w:r>
        <w:rPr>
          <w:rFonts w:ascii="Calibri" w:hAnsi="Calibri" w:eastAsia="宋体" w:cs="黑体"/>
          <w:sz w:val="21"/>
        </w:rPr>
        <w:tab/>
      </w:r>
      <w:r>
        <w:rPr>
          <w:rStyle w:val="19"/>
          <w:rFonts w:hint="eastAsia"/>
        </w:rPr>
        <w:t>变更历史</w:t>
      </w:r>
      <w:r>
        <w:tab/>
      </w:r>
      <w:r>
        <w:fldChar w:fldCharType="begin"/>
      </w:r>
      <w:r>
        <w:instrText xml:space="preserve"> PAGEREF _Toc413529892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  <w:tab w:val="right" w:leader="dot" w:pos="8296"/>
        </w:tabs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"_Toc413529893" </w:instrText>
      </w:r>
      <w:r>
        <w:fldChar w:fldCharType="separate"/>
      </w:r>
      <w:r>
        <w:rPr>
          <w:rStyle w:val="19"/>
        </w:rPr>
        <w:t>2</w:t>
      </w:r>
      <w:r>
        <w:rPr>
          <w:rFonts w:ascii="Calibri" w:hAnsi="Calibri" w:eastAsia="宋体" w:cs="黑体"/>
          <w:sz w:val="21"/>
        </w:rPr>
        <w:tab/>
      </w:r>
      <w:r>
        <w:rPr>
          <w:rStyle w:val="19"/>
          <w:rFonts w:hint="eastAsia"/>
        </w:rPr>
        <w:t>总体介绍</w:t>
      </w:r>
      <w:r>
        <w:tab/>
      </w:r>
      <w:r>
        <w:fldChar w:fldCharType="begin"/>
      </w:r>
      <w:r>
        <w:instrText xml:space="preserve"> PAGEREF _Toc413529893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"_Toc413529894" </w:instrText>
      </w:r>
      <w:r>
        <w:fldChar w:fldCharType="separate"/>
      </w:r>
      <w:r>
        <w:rPr>
          <w:rStyle w:val="19"/>
        </w:rPr>
        <w:t>2.1</w:t>
      </w:r>
      <w:r>
        <w:rPr>
          <w:rFonts w:ascii="Calibri" w:hAnsi="Calibri" w:eastAsia="宋体" w:cs="黑体"/>
          <w:sz w:val="21"/>
        </w:rPr>
        <w:tab/>
      </w:r>
      <w:r>
        <w:rPr>
          <w:rStyle w:val="19"/>
          <w:rFonts w:hint="eastAsia"/>
        </w:rPr>
        <w:t>编制目的</w:t>
      </w:r>
      <w:r>
        <w:tab/>
      </w:r>
      <w:r>
        <w:fldChar w:fldCharType="begin"/>
      </w:r>
      <w:r>
        <w:instrText xml:space="preserve"> PAGEREF _Toc413529894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"_Toc413529895" </w:instrText>
      </w:r>
      <w:r>
        <w:fldChar w:fldCharType="separate"/>
      </w:r>
      <w:r>
        <w:rPr>
          <w:rStyle w:val="19"/>
        </w:rPr>
        <w:t>2.2</w:t>
      </w:r>
      <w:r>
        <w:rPr>
          <w:rFonts w:ascii="Calibri" w:hAnsi="Calibri" w:eastAsia="宋体" w:cs="黑体"/>
          <w:sz w:val="21"/>
        </w:rPr>
        <w:tab/>
      </w:r>
      <w:r>
        <w:rPr>
          <w:rStyle w:val="19"/>
          <w:rFonts w:hint="eastAsia"/>
        </w:rPr>
        <w:t>产品概述</w:t>
      </w:r>
      <w:r>
        <w:tab/>
      </w:r>
      <w:r>
        <w:fldChar w:fldCharType="begin"/>
      </w:r>
      <w:r>
        <w:instrText xml:space="preserve"> PAGEREF _Toc413529895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"_Toc413529896" </w:instrText>
      </w:r>
      <w:r>
        <w:fldChar w:fldCharType="separate"/>
      </w:r>
      <w:r>
        <w:rPr>
          <w:rStyle w:val="19"/>
        </w:rPr>
        <w:t>2.3</w:t>
      </w:r>
      <w:r>
        <w:rPr>
          <w:rFonts w:ascii="Calibri" w:hAnsi="Calibri" w:eastAsia="宋体" w:cs="黑体"/>
          <w:sz w:val="21"/>
        </w:rPr>
        <w:tab/>
      </w:r>
      <w:r>
        <w:rPr>
          <w:rStyle w:val="19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_Toc413529896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"_Toc413529897" </w:instrText>
      </w:r>
      <w:r>
        <w:fldChar w:fldCharType="separate"/>
      </w:r>
      <w:r>
        <w:rPr>
          <w:rStyle w:val="19"/>
        </w:rPr>
        <w:t>2.4</w:t>
      </w:r>
      <w:r>
        <w:rPr>
          <w:rFonts w:ascii="Calibri" w:hAnsi="Calibri" w:eastAsia="宋体" w:cs="黑体"/>
          <w:sz w:val="21"/>
        </w:rPr>
        <w:tab/>
      </w:r>
      <w:r>
        <w:rPr>
          <w:rStyle w:val="19"/>
          <w:rFonts w:hint="eastAsia"/>
        </w:rPr>
        <w:t>词汇表</w:t>
      </w:r>
      <w:r>
        <w:tab/>
      </w:r>
      <w:r>
        <w:fldChar w:fldCharType="begin"/>
      </w:r>
      <w:r>
        <w:instrText xml:space="preserve"> PAGEREF _Toc413529897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  <w:tab w:val="right" w:leader="dot" w:pos="8296"/>
        </w:tabs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"_Toc413529898" </w:instrText>
      </w:r>
      <w:r>
        <w:fldChar w:fldCharType="separate"/>
      </w:r>
      <w:r>
        <w:rPr>
          <w:rStyle w:val="19"/>
        </w:rPr>
        <w:t>3</w:t>
      </w:r>
      <w:r>
        <w:rPr>
          <w:rFonts w:ascii="Calibri" w:hAnsi="Calibri" w:eastAsia="宋体" w:cs="黑体"/>
          <w:sz w:val="21"/>
        </w:rPr>
        <w:tab/>
      </w:r>
      <w:r>
        <w:rPr>
          <w:rStyle w:val="19"/>
          <w:rFonts w:hint="eastAsia"/>
        </w:rPr>
        <w:t>系统设计描述主体（主要是完成这一部分）</w:t>
      </w:r>
      <w:r>
        <w:tab/>
      </w:r>
      <w:r>
        <w:fldChar w:fldCharType="begin"/>
      </w:r>
      <w:r>
        <w:instrText xml:space="preserve"> PAGEREF _Toc413529898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"_Toc413529899" </w:instrText>
      </w:r>
      <w:r>
        <w:fldChar w:fldCharType="separate"/>
      </w:r>
      <w:r>
        <w:rPr>
          <w:rStyle w:val="19"/>
        </w:rPr>
        <w:t>3.1</w:t>
      </w:r>
      <w:r>
        <w:rPr>
          <w:rFonts w:ascii="Calibri" w:hAnsi="Calibri" w:eastAsia="宋体" w:cs="黑体"/>
          <w:sz w:val="21"/>
        </w:rPr>
        <w:tab/>
      </w:r>
      <w:r>
        <w:rPr>
          <w:rStyle w:val="19"/>
          <w:rFonts w:hint="eastAsia"/>
        </w:rPr>
        <w:t>展示层设计</w:t>
      </w:r>
      <w:r>
        <w:tab/>
      </w:r>
      <w:r>
        <w:fldChar w:fldCharType="begin"/>
      </w:r>
      <w:r>
        <w:instrText xml:space="preserve"> PAGEREF _Toc413529899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left" w:pos="1680"/>
          <w:tab w:val="right" w:leader="dot" w:pos="8296"/>
        </w:tabs>
        <w:ind w:left="96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"_Toc413529900" </w:instrText>
      </w:r>
      <w:r>
        <w:fldChar w:fldCharType="separate"/>
      </w:r>
      <w:r>
        <w:rPr>
          <w:rStyle w:val="19"/>
        </w:rPr>
        <w:t>3.1.1</w:t>
      </w:r>
      <w:r>
        <w:rPr>
          <w:rFonts w:ascii="Calibri" w:hAnsi="Calibri" w:eastAsia="宋体" w:cs="黑体"/>
          <w:sz w:val="21"/>
        </w:rPr>
        <w:tab/>
      </w:r>
      <w:r>
        <w:rPr>
          <w:rStyle w:val="19"/>
          <w:rFonts w:hint="eastAsia"/>
        </w:rPr>
        <w:t>展示层分解图</w:t>
      </w:r>
      <w:r>
        <w:tab/>
      </w:r>
      <w:r>
        <w:fldChar w:fldCharType="begin"/>
      </w:r>
      <w:r>
        <w:instrText xml:space="preserve"> PAGEREF _Toc413529900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left" w:pos="1680"/>
          <w:tab w:val="right" w:leader="dot" w:pos="8296"/>
        </w:tabs>
        <w:ind w:left="96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"_Toc413529901" </w:instrText>
      </w:r>
      <w:r>
        <w:fldChar w:fldCharType="separate"/>
      </w:r>
      <w:r>
        <w:rPr>
          <w:rStyle w:val="19"/>
        </w:rPr>
        <w:t>3.1.2</w:t>
      </w:r>
      <w:r>
        <w:rPr>
          <w:rFonts w:ascii="Calibri" w:hAnsi="Calibri" w:eastAsia="宋体" w:cs="黑体"/>
          <w:sz w:val="21"/>
        </w:rPr>
        <w:tab/>
      </w:r>
      <w:r>
        <w:rPr>
          <w:rStyle w:val="19"/>
          <w:rFonts w:hint="eastAsia"/>
        </w:rPr>
        <w:t>展示层模块的职责</w:t>
      </w:r>
      <w:r>
        <w:tab/>
      </w:r>
      <w:r>
        <w:fldChar w:fldCharType="begin"/>
      </w:r>
      <w:r>
        <w:instrText xml:space="preserve"> PAGEREF _Toc413529901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left" w:pos="1680"/>
          <w:tab w:val="right" w:leader="dot" w:pos="8296"/>
        </w:tabs>
        <w:ind w:left="96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"_Toc413529902" </w:instrText>
      </w:r>
      <w:r>
        <w:fldChar w:fldCharType="separate"/>
      </w:r>
      <w:r>
        <w:rPr>
          <w:rStyle w:val="19"/>
        </w:rPr>
        <w:t>3.1.3</w:t>
      </w:r>
      <w:r>
        <w:rPr>
          <w:rFonts w:ascii="Calibri" w:hAnsi="Calibri" w:eastAsia="宋体" w:cs="黑体"/>
          <w:sz w:val="21"/>
        </w:rPr>
        <w:tab/>
      </w:r>
      <w:r>
        <w:rPr>
          <w:rStyle w:val="19"/>
          <w:rFonts w:hint="eastAsia"/>
        </w:rPr>
        <w:t>展示层模块的接口规范</w:t>
      </w:r>
      <w:r>
        <w:tab/>
      </w:r>
      <w:r>
        <w:fldChar w:fldCharType="begin"/>
      </w:r>
      <w:r>
        <w:instrText xml:space="preserve"> PAGEREF _Toc413529902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"_Toc413529903" </w:instrText>
      </w:r>
      <w:r>
        <w:fldChar w:fldCharType="separate"/>
      </w:r>
      <w:r>
        <w:rPr>
          <w:rStyle w:val="19"/>
        </w:rPr>
        <w:t>3.2</w:t>
      </w:r>
      <w:r>
        <w:rPr>
          <w:rFonts w:ascii="Calibri" w:hAnsi="Calibri" w:eastAsia="宋体" w:cs="黑体"/>
          <w:sz w:val="21"/>
        </w:rPr>
        <w:tab/>
      </w:r>
      <w:r>
        <w:rPr>
          <w:rStyle w:val="19"/>
          <w:rFonts w:hint="eastAsia"/>
        </w:rPr>
        <w:t>逻辑层设计</w:t>
      </w:r>
      <w:r>
        <w:tab/>
      </w:r>
      <w:r>
        <w:fldChar w:fldCharType="begin"/>
      </w:r>
      <w:r>
        <w:instrText xml:space="preserve"> PAGEREF _Toc413529903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left" w:pos="1680"/>
          <w:tab w:val="right" w:leader="dot" w:pos="8296"/>
        </w:tabs>
        <w:ind w:left="96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"_Toc413529904" </w:instrText>
      </w:r>
      <w:r>
        <w:fldChar w:fldCharType="separate"/>
      </w:r>
      <w:r>
        <w:rPr>
          <w:rStyle w:val="19"/>
        </w:rPr>
        <w:t>3.2.1</w:t>
      </w:r>
      <w:r>
        <w:rPr>
          <w:rFonts w:ascii="Calibri" w:hAnsi="Calibri" w:eastAsia="宋体" w:cs="黑体"/>
          <w:sz w:val="21"/>
        </w:rPr>
        <w:tab/>
      </w:r>
      <w:r>
        <w:rPr>
          <w:rStyle w:val="19"/>
        </w:rPr>
        <w:t>xxx1</w:t>
      </w:r>
      <w:r>
        <w:rPr>
          <w:rStyle w:val="19"/>
          <w:rFonts w:hint="eastAsia"/>
        </w:rPr>
        <w:t>模块</w:t>
      </w:r>
      <w:r>
        <w:tab/>
      </w:r>
      <w:r>
        <w:fldChar w:fldCharType="begin"/>
      </w:r>
      <w:r>
        <w:instrText xml:space="preserve"> PAGEREF _Toc413529904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left" w:pos="1680"/>
          <w:tab w:val="right" w:leader="dot" w:pos="8296"/>
        </w:tabs>
        <w:ind w:left="96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"_Toc413529905" </w:instrText>
      </w:r>
      <w:r>
        <w:fldChar w:fldCharType="separate"/>
      </w:r>
      <w:r>
        <w:rPr>
          <w:rStyle w:val="19"/>
        </w:rPr>
        <w:t>3.2.2</w:t>
      </w:r>
      <w:r>
        <w:rPr>
          <w:rFonts w:ascii="Calibri" w:hAnsi="Calibri" w:eastAsia="宋体" w:cs="黑体"/>
          <w:sz w:val="21"/>
        </w:rPr>
        <w:tab/>
      </w:r>
      <w:r>
        <w:rPr>
          <w:rStyle w:val="19"/>
        </w:rPr>
        <w:t>Xxx2</w:t>
      </w:r>
      <w:r>
        <w:rPr>
          <w:rStyle w:val="19"/>
          <w:rFonts w:hint="eastAsia"/>
        </w:rPr>
        <w:t>模块</w:t>
      </w:r>
      <w:r>
        <w:tab/>
      </w:r>
      <w:r>
        <w:fldChar w:fldCharType="begin"/>
      </w:r>
      <w:r>
        <w:instrText xml:space="preserve"> PAGEREF _Toc413529905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"_Toc413529906" </w:instrText>
      </w:r>
      <w:r>
        <w:fldChar w:fldCharType="separate"/>
      </w:r>
      <w:r>
        <w:rPr>
          <w:rStyle w:val="19"/>
        </w:rPr>
        <w:t>3.3</w:t>
      </w:r>
      <w:r>
        <w:rPr>
          <w:rFonts w:ascii="Calibri" w:hAnsi="Calibri" w:eastAsia="宋体" w:cs="黑体"/>
          <w:sz w:val="21"/>
        </w:rPr>
        <w:tab/>
      </w:r>
      <w:r>
        <w:rPr>
          <w:rStyle w:val="19"/>
          <w:rFonts w:hint="eastAsia"/>
        </w:rPr>
        <w:t>数据层设计</w:t>
      </w:r>
      <w:r>
        <w:tab/>
      </w:r>
      <w:r>
        <w:fldChar w:fldCharType="begin"/>
      </w:r>
      <w:r>
        <w:instrText xml:space="preserve"> PAGEREF _Toc413529906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  <w:tab w:val="right" w:leader="dot" w:pos="8296"/>
        </w:tabs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"_Toc413529907" </w:instrText>
      </w:r>
      <w:r>
        <w:fldChar w:fldCharType="separate"/>
      </w:r>
      <w:r>
        <w:rPr>
          <w:rStyle w:val="19"/>
        </w:rPr>
        <w:t>4</w:t>
      </w:r>
      <w:r>
        <w:rPr>
          <w:rFonts w:ascii="Calibri" w:hAnsi="Calibri" w:eastAsia="宋体" w:cs="黑体"/>
          <w:sz w:val="21"/>
        </w:rPr>
        <w:tab/>
      </w:r>
      <w:r>
        <w:rPr>
          <w:rStyle w:val="19"/>
          <w:rFonts w:hint="eastAsia"/>
        </w:rPr>
        <w:t>信息视角</w:t>
      </w:r>
      <w:r>
        <w:tab/>
      </w:r>
      <w:r>
        <w:fldChar w:fldCharType="begin"/>
      </w:r>
      <w:r>
        <w:instrText xml:space="preserve"> PAGEREF _Toc413529907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"_Toc413529908" </w:instrText>
      </w:r>
      <w:r>
        <w:fldChar w:fldCharType="separate"/>
      </w:r>
      <w:r>
        <w:rPr>
          <w:rStyle w:val="19"/>
        </w:rPr>
        <w:t>4.1</w:t>
      </w:r>
      <w:r>
        <w:rPr>
          <w:rFonts w:ascii="Calibri" w:hAnsi="Calibri" w:eastAsia="宋体" w:cs="黑体"/>
          <w:sz w:val="21"/>
        </w:rPr>
        <w:tab/>
      </w:r>
      <w:r>
        <w:rPr>
          <w:rStyle w:val="19"/>
          <w:rFonts w:hint="eastAsia"/>
        </w:rPr>
        <w:t>数据持久化对象</w:t>
      </w:r>
      <w:r>
        <w:tab/>
      </w:r>
      <w:r>
        <w:fldChar w:fldCharType="begin"/>
      </w:r>
      <w:r>
        <w:instrText xml:space="preserve"> PAGEREF _Toc413529908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ind w:left="480"/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"_Toc413529909" </w:instrText>
      </w:r>
      <w:r>
        <w:fldChar w:fldCharType="separate"/>
      </w:r>
      <w:r>
        <w:rPr>
          <w:rStyle w:val="19"/>
        </w:rPr>
        <w:t>4.2</w:t>
      </w:r>
      <w:r>
        <w:rPr>
          <w:rFonts w:ascii="Calibri" w:hAnsi="Calibri" w:eastAsia="宋体" w:cs="黑体"/>
          <w:sz w:val="21"/>
        </w:rPr>
        <w:tab/>
      </w:r>
      <w:r>
        <w:rPr>
          <w:rStyle w:val="19"/>
        </w:rPr>
        <w:t>Txt</w:t>
      </w:r>
      <w:r>
        <w:rPr>
          <w:rStyle w:val="19"/>
          <w:rFonts w:hint="eastAsia"/>
        </w:rPr>
        <w:t>数据文件格式</w:t>
      </w:r>
      <w:r>
        <w:tab/>
      </w:r>
      <w:r>
        <w:fldChar w:fldCharType="begin"/>
      </w:r>
      <w:r>
        <w:instrText xml:space="preserve"> PAGEREF _Toc413529909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  <w:tab w:val="right" w:leader="dot" w:pos="8296"/>
        </w:tabs>
        <w:rPr>
          <w:rFonts w:ascii="Calibri" w:hAnsi="Calibri" w:eastAsia="宋体" w:cs="黑体"/>
          <w:sz w:val="21"/>
        </w:rPr>
      </w:pPr>
      <w:r>
        <w:fldChar w:fldCharType="begin"/>
      </w:r>
      <w:r>
        <w:instrText xml:space="preserve">HYPERLINK  \l "_Toc413529910" </w:instrText>
      </w:r>
      <w:r>
        <w:fldChar w:fldCharType="separate"/>
      </w:r>
      <w:r>
        <w:rPr>
          <w:rStyle w:val="19"/>
        </w:rPr>
        <w:t>5</w:t>
      </w:r>
      <w:r>
        <w:rPr>
          <w:rFonts w:ascii="Calibri" w:hAnsi="Calibri" w:eastAsia="宋体" w:cs="黑体"/>
          <w:sz w:val="21"/>
        </w:rPr>
        <w:tab/>
      </w:r>
      <w:r>
        <w:rPr>
          <w:rStyle w:val="19"/>
          <w:rFonts w:hint="eastAsia"/>
        </w:rPr>
        <w:t>开发包图（下次再讨论）</w:t>
      </w:r>
      <w:r>
        <w:tab/>
      </w:r>
      <w:r>
        <w:fldChar w:fldCharType="begin"/>
      </w:r>
      <w:r>
        <w:instrText xml:space="preserve"> PAGEREF _Toc413529910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r>
        <w:rPr>
          <w:b/>
          <w:bCs/>
          <w:lang w:val="zh-CN"/>
        </w:rPr>
        <w:fldChar w:fldCharType="end"/>
      </w:r>
    </w:p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</w:pPr>
      <w:bookmarkStart w:id="2" w:name="_Toc413529888"/>
      <w:r>
        <w:rPr>
          <w:rFonts w:hint="eastAsia"/>
        </w:rPr>
        <w:t>前言</w:t>
      </w:r>
      <w:bookmarkEnd w:id="2"/>
    </w:p>
    <w:p>
      <w:pPr>
        <w:pStyle w:val="3"/>
      </w:pPr>
      <w:bookmarkStart w:id="3" w:name="_Toc413529889"/>
      <w:r>
        <w:rPr>
          <w:rFonts w:hint="eastAsia"/>
        </w:rPr>
        <w:t>发布日期</w:t>
      </w:r>
      <w:bookmarkEnd w:id="3"/>
    </w:p>
    <w:p>
      <w:r>
        <w:rPr>
          <w:rFonts w:hint="eastAsia"/>
        </w:rPr>
        <w:t>2015年3月6日</w:t>
      </w:r>
    </w:p>
    <w:p>
      <w:pPr>
        <w:pStyle w:val="3"/>
      </w:pPr>
      <w:bookmarkStart w:id="4" w:name="_Toc413529890"/>
      <w:r>
        <w:rPr>
          <w:rFonts w:hint="eastAsia"/>
        </w:rPr>
        <w:t>团队</w:t>
      </w:r>
      <w:bookmarkEnd w:id="4"/>
    </w:p>
    <w:p>
      <w:r>
        <w:rPr>
          <w:rFonts w:hint="eastAsia"/>
        </w:rPr>
        <w:t>小组</w:t>
      </w:r>
    </w:p>
    <w:p>
      <w:pPr>
        <w:pStyle w:val="3"/>
      </w:pPr>
      <w:bookmarkStart w:id="5" w:name="_Toc413529891"/>
      <w:r>
        <w:rPr>
          <w:rFonts w:hint="eastAsia"/>
        </w:rPr>
        <w:t>成员</w:t>
      </w:r>
      <w:bookmarkEnd w:id="5"/>
    </w:p>
    <w:p>
      <w:r>
        <w:rPr>
          <w:rFonts w:hint="eastAsia"/>
        </w:rPr>
        <w:t>陈建伟</w:t>
      </w:r>
      <w:r>
        <w:t>、梅杰、王俊超、刘</w:t>
      </w:r>
      <w:r>
        <w:rPr>
          <w:rFonts w:hint="eastAsia"/>
        </w:rPr>
        <w:t>瀚</w:t>
      </w:r>
      <w:r>
        <w:t>文</w:t>
      </w:r>
    </w:p>
    <w:p>
      <w:pPr>
        <w:pStyle w:val="3"/>
      </w:pPr>
      <w:bookmarkStart w:id="6" w:name="_Toc413529892"/>
      <w:r>
        <w:rPr>
          <w:rFonts w:hint="eastAsia"/>
        </w:rPr>
        <w:t>变更历史</w:t>
      </w:r>
      <w:bookmarkEnd w:id="6"/>
    </w:p>
    <w:tbl>
      <w:tblPr>
        <w:tblStyle w:val="21"/>
        <w:tblW w:w="84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433"/>
        <w:gridCol w:w="4662"/>
        <w:gridCol w:w="1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修改人员</w:t>
            </w:r>
          </w:p>
        </w:tc>
        <w:tc>
          <w:tcPr>
            <w:tcW w:w="1433" w:type="dxa"/>
            <w:vAlign w:val="top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4662" w:type="dxa"/>
            <w:vAlign w:val="top"/>
          </w:tcPr>
          <w:p>
            <w:r>
              <w:rPr>
                <w:rFonts w:hint="eastAsia"/>
              </w:rPr>
              <w:t>原因</w:t>
            </w:r>
          </w:p>
        </w:tc>
        <w:tc>
          <w:tcPr>
            <w:tcW w:w="1087" w:type="dxa"/>
            <w:vAlign w:val="top"/>
          </w:tcPr>
          <w:p>
            <w:r>
              <w:rPr>
                <w:rFonts w:hint="eastAsi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刘</w:t>
            </w:r>
            <w:r>
              <w:t>瀚文</w:t>
            </w:r>
          </w:p>
        </w:tc>
        <w:tc>
          <w:tcPr>
            <w:tcW w:w="1433" w:type="dxa"/>
            <w:vAlign w:val="top"/>
          </w:tcPr>
          <w:p>
            <w:r>
              <w:t>2015/3/6</w:t>
            </w:r>
          </w:p>
        </w:tc>
        <w:tc>
          <w:tcPr>
            <w:tcW w:w="4662" w:type="dxa"/>
            <w:vAlign w:val="top"/>
          </w:tcPr>
          <w:p>
            <w:r>
              <w:t>建立文档模板</w:t>
            </w:r>
          </w:p>
        </w:tc>
        <w:tc>
          <w:tcPr>
            <w:tcW w:w="1087" w:type="dxa"/>
            <w:vAlign w:val="top"/>
          </w:tcPr>
          <w:p>
            <w:r>
              <w:rPr>
                <w:rFonts w:hint="eastAsia"/>
              </w:rPr>
              <w:t>V0.1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梅杰</w:t>
            </w:r>
          </w:p>
        </w:tc>
        <w:tc>
          <w:tcPr>
            <w:tcW w:w="1433" w:type="dxa"/>
            <w:vAlign w:val="top"/>
          </w:tcPr>
          <w:p>
            <w:r>
              <w:rPr>
                <w:rFonts w:hint="eastAsia"/>
              </w:rPr>
              <w:t>2015/3/7</w:t>
            </w:r>
          </w:p>
        </w:tc>
        <w:tc>
          <w:tcPr>
            <w:tcW w:w="4662" w:type="dxa"/>
            <w:vAlign w:val="top"/>
          </w:tcPr>
          <w:p/>
        </w:tc>
        <w:tc>
          <w:tcPr>
            <w:tcW w:w="1087" w:type="dxa"/>
            <w:vAlign w:val="top"/>
          </w:tcPr>
          <w:p>
            <w:r>
              <w:rPr>
                <w:rFonts w:hint="eastAsia"/>
              </w:rPr>
              <w:t>V0.2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刘</w:t>
            </w:r>
            <w:r>
              <w:t>瀚文</w:t>
            </w:r>
          </w:p>
        </w:tc>
        <w:tc>
          <w:tcPr>
            <w:tcW w:w="1433" w:type="dxa"/>
            <w:vAlign w:val="top"/>
          </w:tcPr>
          <w:p>
            <w:r>
              <w:rPr>
                <w:rFonts w:hint="eastAsia"/>
              </w:rPr>
              <w:t>2015/3/7</w:t>
            </w:r>
          </w:p>
        </w:tc>
        <w:tc>
          <w:tcPr>
            <w:tcW w:w="4662" w:type="dxa"/>
            <w:vAlign w:val="top"/>
          </w:tcPr>
          <w:p>
            <w:r>
              <w:t>完成数据持久化对象设计</w:t>
            </w:r>
          </w:p>
        </w:tc>
        <w:tc>
          <w:tcPr>
            <w:tcW w:w="1087" w:type="dxa"/>
            <w:vAlign w:val="top"/>
          </w:tcPr>
          <w:p>
            <w:r>
              <w:t>V0.3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梅杰</w:t>
            </w:r>
          </w:p>
        </w:tc>
        <w:tc>
          <w:tcPr>
            <w:tcW w:w="1433" w:type="dxa"/>
            <w:textDirection w:val="lrTb"/>
            <w:vAlign w:val="top"/>
          </w:tcPr>
          <w:p>
            <w:r>
              <w:rPr>
                <w:rFonts w:hint="eastAsia"/>
              </w:rPr>
              <w:t>2015/3/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4662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完善展示层接口</w:t>
            </w:r>
          </w:p>
        </w:tc>
        <w:tc>
          <w:tcPr>
            <w:tcW w:w="108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/>
        </w:tc>
        <w:tc>
          <w:tcPr>
            <w:tcW w:w="1433" w:type="dxa"/>
            <w:vAlign w:val="top"/>
          </w:tcPr>
          <w:p/>
        </w:tc>
        <w:tc>
          <w:tcPr>
            <w:tcW w:w="4662" w:type="dxa"/>
            <w:vAlign w:val="top"/>
          </w:tcPr>
          <w:p/>
        </w:tc>
        <w:tc>
          <w:tcPr>
            <w:tcW w:w="1087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/>
        </w:tc>
        <w:tc>
          <w:tcPr>
            <w:tcW w:w="1433" w:type="dxa"/>
            <w:vAlign w:val="top"/>
          </w:tcPr>
          <w:p/>
        </w:tc>
        <w:tc>
          <w:tcPr>
            <w:tcW w:w="4662" w:type="dxa"/>
            <w:vAlign w:val="top"/>
          </w:tcPr>
          <w:p/>
        </w:tc>
        <w:tc>
          <w:tcPr>
            <w:tcW w:w="1087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/>
        </w:tc>
        <w:tc>
          <w:tcPr>
            <w:tcW w:w="1433" w:type="dxa"/>
            <w:vAlign w:val="top"/>
          </w:tcPr>
          <w:p/>
        </w:tc>
        <w:tc>
          <w:tcPr>
            <w:tcW w:w="4662" w:type="dxa"/>
            <w:vAlign w:val="top"/>
          </w:tcPr>
          <w:p/>
        </w:tc>
        <w:tc>
          <w:tcPr>
            <w:tcW w:w="1087" w:type="dxa"/>
            <w:vAlign w:val="top"/>
          </w:tcPr>
          <w:p/>
        </w:tc>
      </w:tr>
    </w:tbl>
    <w:p/>
    <w:p>
      <w:r>
        <w:br w:type="page"/>
      </w:r>
    </w:p>
    <w:p>
      <w:pPr>
        <w:pStyle w:val="2"/>
      </w:pPr>
      <w:bookmarkStart w:id="7" w:name="_Toc413529893"/>
      <w:r>
        <w:rPr>
          <w:rFonts w:hint="eastAsia"/>
        </w:rPr>
        <w:t>总体介绍</w:t>
      </w:r>
      <w:bookmarkEnd w:id="7"/>
    </w:p>
    <w:p>
      <w:pPr>
        <w:pStyle w:val="3"/>
      </w:pPr>
      <w:bookmarkStart w:id="8" w:name="_Toc413529894"/>
      <w:r>
        <w:rPr>
          <w:rFonts w:hint="eastAsia"/>
        </w:rPr>
        <w:t>编制目的</w:t>
      </w:r>
      <w:bookmarkEnd w:id="8"/>
    </w:p>
    <w:p>
      <w:r>
        <w:t>本文档编写了NBA数据分析系统的架构概览，是用于构造系统阶段的重要架构决策。</w:t>
      </w:r>
    </w:p>
    <w:p>
      <w:pPr>
        <w:pStyle w:val="3"/>
      </w:pPr>
      <w:r>
        <w:t>对象</w:t>
      </w:r>
    </w:p>
    <w:p>
      <w:pPr>
        <w:rPr>
          <w:rFonts w:hint="eastAsia"/>
        </w:rPr>
      </w:pPr>
      <w:r>
        <w:t>本文档都这是本小组全部成员。</w:t>
      </w:r>
    </w:p>
    <w:p>
      <w:pPr>
        <w:pStyle w:val="3"/>
      </w:pPr>
      <w:bookmarkStart w:id="9" w:name="_Toc413529895"/>
      <w:r>
        <w:rPr>
          <w:rFonts w:hint="eastAsia"/>
        </w:rPr>
        <w:t>产品概述</w:t>
      </w:r>
      <w:bookmarkEnd w:id="9"/>
    </w:p>
    <w:p>
      <w:pPr>
        <w:rPr>
          <w:rFonts w:hint="eastAsia"/>
        </w:rPr>
      </w:pPr>
      <w:r>
        <w:t>参见《</w:t>
      </w:r>
      <w:r>
        <w:rPr>
          <w:rFonts w:hint="eastAsia"/>
        </w:rPr>
        <w:t>CSEIII项目概述及迭代一需求说明》。</w:t>
      </w:r>
    </w:p>
    <w:p>
      <w:pPr>
        <w:pStyle w:val="3"/>
      </w:pPr>
      <w:bookmarkStart w:id="10" w:name="_Toc413529896"/>
      <w:r>
        <w:rPr>
          <w:rFonts w:hint="eastAsia"/>
        </w:rPr>
        <w:t>参考资料</w:t>
      </w:r>
      <w:bookmarkEnd w:id="10"/>
    </w:p>
    <w:p>
      <w:r>
        <w:rPr>
          <w:rFonts w:hint="eastAsia"/>
        </w:rPr>
        <w:t>1</w:t>
      </w:r>
      <w:r>
        <w:t>.《</w:t>
      </w:r>
      <w:r>
        <w:rPr>
          <w:rFonts w:hint="eastAsia"/>
        </w:rPr>
        <w:t>软件工程与计算</w:t>
      </w:r>
      <w:r>
        <w:t>（</w:t>
      </w:r>
      <w:r>
        <w:rPr>
          <w:rFonts w:hint="eastAsia"/>
        </w:rPr>
        <w:t>卷</w:t>
      </w:r>
      <w:r>
        <w:t>三）</w:t>
      </w:r>
      <w:r>
        <w:rPr>
          <w:rFonts w:hint="eastAsia"/>
        </w:rPr>
        <w:t>：</w:t>
      </w:r>
      <w:r>
        <w:t>团队与软件开发实践</w:t>
      </w:r>
      <w:r>
        <w:rPr>
          <w:rFonts w:hint="eastAsia"/>
        </w:rPr>
        <w:t>》</w:t>
      </w:r>
    </w:p>
    <w:p>
      <w:r>
        <w:rPr>
          <w:rFonts w:hint="eastAsia"/>
        </w:rPr>
        <w:t>2</w:t>
      </w:r>
      <w:r>
        <w:t>.IEEE 1016-2009</w:t>
      </w:r>
    </w:p>
    <w:p>
      <w:pPr>
        <w:pStyle w:val="3"/>
      </w:pPr>
      <w:bookmarkStart w:id="11" w:name="_Toc413529897"/>
      <w:r>
        <w:rPr>
          <w:rFonts w:hint="eastAsia"/>
        </w:rPr>
        <w:t>词汇表</w:t>
      </w:r>
      <w:bookmarkEnd w:id="11"/>
    </w:p>
    <w:tbl>
      <w:tblPr>
        <w:tblStyle w:val="2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词汇名称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词汇含义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NBA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美国及加拿大职业篮球联盟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/>
        </w:tc>
        <w:tc>
          <w:tcPr>
            <w:tcW w:w="4148" w:type="dxa"/>
            <w:vAlign w:val="top"/>
          </w:tcPr>
          <w:p/>
        </w:tc>
      </w:tr>
    </w:tbl>
    <w:p/>
    <w:p>
      <w:r>
        <w:br w:type="page"/>
      </w:r>
    </w:p>
    <w:p>
      <w:pPr>
        <w:pStyle w:val="2"/>
      </w:pPr>
      <w:bookmarkStart w:id="12" w:name="_Toc413529898"/>
      <w:r>
        <w:rPr>
          <w:rFonts w:hint="eastAsia"/>
        </w:rPr>
        <w:t>系统设计描述主体</w:t>
      </w:r>
      <w:r>
        <w:rPr>
          <w:color w:val="FF0000"/>
        </w:rPr>
        <w:t>（主要是完成这一部分</w:t>
      </w:r>
      <w:r>
        <w:t>）</w:t>
      </w:r>
      <w:bookmarkEnd w:id="12"/>
    </w:p>
    <w:p>
      <w:pPr>
        <w:pStyle w:val="3"/>
      </w:pPr>
      <w:bookmarkStart w:id="13" w:name="_Toc413529899"/>
      <w:r>
        <w:rPr>
          <w:rFonts w:hint="eastAsia"/>
        </w:rPr>
        <w:t>展示层设计</w:t>
      </w:r>
      <w:bookmarkEnd w:id="13"/>
    </w:p>
    <w:p>
      <w:pPr>
        <w:pStyle w:val="4"/>
      </w:pPr>
      <w:bookmarkStart w:id="14" w:name="_Toc413529900"/>
      <w:r>
        <w:rPr>
          <w:rFonts w:ascii="Calibri" w:hAnsi="Calibri" w:eastAsia="宋体" w:cs="Times New Roman"/>
          <w:b/>
          <w:bCs/>
          <w:kern w:val="2"/>
          <w:sz w:val="24"/>
          <w:szCs w:val="32"/>
          <w:lang w:val="en-US" w:eastAsia="zh-CN" w:bidi="ar-SA"/>
        </w:rPr>
        <w:pict>
          <v:shape id="左右箭头 18" o:spid="_x0000_s1026" type="#_x0000_t69" style="position:absolute;left:0;margin-left:241.8pt;margin-top:26.8pt;height:15.75pt;width:60.75pt;rotation:0f;z-index:251668480;" o:ole="f" fillcolor="#9CBEE0" filled="t" o:preferrelative="t" stroked="t" coordorigin="0,0" coordsize="21600,21600" adj="4320,540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Times New Roman"/>
          <w:b/>
          <w:bCs/>
          <w:kern w:val="2"/>
          <w:sz w:val="24"/>
          <w:szCs w:val="32"/>
          <w:lang w:val="en-US" w:eastAsia="zh-CN" w:bidi="ar-SA"/>
        </w:rPr>
        <w:pict>
          <v:shape id="流程图: 可选过程 14" o:spid="_x0000_s1027" type="#_x0000_t176" style="position:absolute;left:0;margin-left:303.3pt;margin-top:7.3pt;height:42pt;width:84pt;rotation:0f;z-index:251667456;" o:ole="f" fillcolor="#9CBEE0" filled="t" o:preferrelative="t" stroked="t" coordorigin="0,0" coordsize="21600,21600" adj="270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单支球队展示界面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b/>
          <w:bCs/>
          <w:kern w:val="2"/>
          <w:sz w:val="24"/>
          <w:szCs w:val="32"/>
          <w:lang w:val="en-US" w:eastAsia="zh-CN" w:bidi="ar-SA"/>
        </w:rPr>
        <w:pict>
          <v:shape id="流程图: 可选过程 1" o:spid="_x0000_s1028" type="#_x0000_t176" style="position:absolute;left:0;margin-left:172.8pt;margin-top:6.25pt;height:44.25pt;width:69pt;rotation:0f;z-index:251659264;" o:ole="f" fillcolor="#9CBEE0" filled="t" o:preferrelative="t" stroked="t" coordorigin="0,0" coordsize="21600,21600" adj="2700">
            <v:fill type="gradient" on="t" color2="#BBD5F0" focus="0%" focussize="0f,0f" focusposition="0f,0f"/>
            <v:stroke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球队选择界面</w:t>
                  </w:r>
                </w:p>
              </w:txbxContent>
            </v:textbox>
          </v:shape>
        </w:pict>
      </w:r>
      <w:r>
        <w:rPr>
          <w:rFonts w:hint="eastAsia"/>
        </w:rPr>
        <w:t>展示层分解图</w:t>
      </w:r>
      <w:bookmarkEnd w:id="14"/>
    </w:p>
    <w:p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上下箭头 19" o:spid="_x0000_s1029" type="#_x0000_t70" style="position:absolute;left:0;margin-left:334.8pt;margin-top:5.85pt;height:35.25pt;width:12.75pt;rotation:0f;z-index:251669504;" o:ole="f" fillcolor="#9CBEE0" filled="t" o:preferrelative="t" stroked="t" coordorigin="0,0" coordsize="21600,21600" adj="5400,432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 style="layout-flow:vertical-ideographic;"/>
          </v:shape>
        </w:pict>
      </w: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上下箭头 13" o:spid="_x0000_s1030" type="#_x0000_t70" style="position:absolute;left:0;margin-left:203.55pt;margin-top:5.85pt;height:36.75pt;width:7.5pt;rotation:0f;z-index:251666432;" o:ole="f" fillcolor="#9CBEE0" filled="t" o:preferrelative="t" stroked="t" coordorigin="0,0" coordsize="21600,21600" adj="5400,432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 style="layout-flow:vertical-ideographic;"/>
          </v:shape>
        </w:pict>
      </w:r>
    </w:p>
    <w:p/>
    <w:p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流程图: 可选过程 6" o:spid="_x0000_s1031" type="#_x0000_t176" style="position:absolute;left:0;margin-left:304.8pt;margin-top:10.45pt;height:61.75pt;width:76.5pt;rotation:0f;z-index:251660288;" o:ole="f" fillcolor="#9CBEE0" filled="t" o:preferrelative="t" stroked="t" coordorigin="0,0" coordsize="21600,21600" adj="2700">
            <v:fill type="gradient" on="t" color2="#BBD5F0" focus="0%" focussize="0f,0f" focusposition="0f,0f"/>
            <v:stroke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  <w:lang w:eastAsia="zh-CN"/>
                    </w:rPr>
                    <w:t>所有</w:t>
                  </w:r>
                  <w:r>
                    <w:rPr>
                      <w:rFonts w:hint="eastAsia"/>
                    </w:rPr>
                    <w:t>球队数据</w:t>
                  </w:r>
                  <w:r>
                    <w:rPr>
                      <w:rFonts w:hint="eastAsia"/>
                      <w:lang w:eastAsia="zh-CN"/>
                    </w:rPr>
                    <w:t>排名</w:t>
                  </w:r>
                  <w:r>
                    <w:rPr>
                      <w:rFonts w:hint="eastAsia"/>
                    </w:rPr>
                    <w:t>界面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流程图: 可选过程 4" o:spid="_x0000_s1032" type="#_x0000_t176" style="position:absolute;left:0;margin-left:30.35pt;margin-top:2.9pt;height:57.75pt;width:93.75pt;rotation:0f;z-index:251661312;" o:ole="f" fillcolor="#9CBEE0" filled="t" o:preferrelative="t" stroked="t" coordorigin="0,0" coordsize="21600,21600" adj="2700">
            <v:fill type="gradient" on="t" color2="#BBD5F0" focus="0%" focussize="0f,0f" focusposition="0f,0f"/>
            <v:stroke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  <w:lang w:eastAsia="zh-CN"/>
                    </w:rPr>
                    <w:t>所有</w:t>
                  </w:r>
                  <w:r>
                    <w:rPr>
                      <w:rFonts w:hint="eastAsia"/>
                    </w:rPr>
                    <w:t>球员</w:t>
                  </w:r>
                  <w:r>
                    <w:rPr>
                      <w:rFonts w:hint="eastAsia"/>
                      <w:lang w:eastAsia="zh-CN"/>
                    </w:rPr>
                    <w:t>选择界面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流程图: 可选过程 11" o:spid="_x0000_s1033" type="#_x0000_t176" style="position:absolute;left:0;margin-left:173.55pt;margin-top:10.4pt;height:49.5pt;width:69pt;rotation:0f;z-index:251665408;" o:ole="f" fillcolor="#9CBEE0" filled="t" o:preferrelative="t" stroked="t" coordorigin="0,0" coordsize="21600,21600" adj="270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主界面</w:t>
                  </w:r>
                </w:p>
              </w:txbxContent>
            </v:textbox>
          </v:shape>
        </w:pict>
      </w:r>
    </w:p>
    <w:p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左右箭头 12" o:spid="_x0000_s1034" type="#_x0000_t69" style="position:absolute;left:0;margin-left:124.05pt;margin-top:15pt;height:9.75pt;width:50.25pt;rotation:0f;z-index:251662336;" o:ole="f" fillcolor="#9CBEE0" filled="t" o:preferrelative="t" stroked="t" coordorigin="0,0" coordsize="21600,21600" adj="4320,5400">
            <v:fill type="gradient" on="t" color2="#BBD5F0" focus="0%" focussize="0f,0f" focusposition="0f,0f"/>
            <v:stroke color="#739CC3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左右箭头 13" o:spid="_x0000_s1035" type="#_x0000_t69" style="position:absolute;left:0;margin-left:243.3pt;margin-top:11.25pt;height:10.5pt;width:58.5pt;rotation:0f;z-index:251664384;" o:ole="f" fillcolor="#9CBEE0" filled="t" o:preferrelative="t" stroked="t" coordorigin="0,0" coordsize="21600,21600" adj="4320,5400">
            <v:fill type="gradient" on="t" color2="#BBD5F0" focus="0%" focussize="0f,0f" focusposition="0f,0f"/>
            <v:stroke color="#739CC3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</w:p>
    <w:p/>
    <w:p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上下箭头 21" o:spid="_x0000_s1036" type="#_x0000_t70" style="position:absolute;left:0;margin-left:67.8pt;margin-top:13.75pt;height:48pt;width:15.75pt;rotation:0f;z-index:251671552;" o:ole="f" fillcolor="#9CBEE0" filled="t" o:preferrelative="t" stroked="t" coordorigin="0,0" coordsize="21600,21600" adj="5400,432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 style="layout-flow:vertical-ideographic;"/>
          </v:shape>
        </w:pict>
      </w: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上下箭头 11" o:spid="_x0000_s1037" type="#_x0000_t70" style="position:absolute;left:0;margin-left:201.3pt;margin-top:15.3pt;height:48.75pt;width:10.5pt;rotation:0f;z-index:251658240;" o:ole="f" fillcolor="#9CBEE0" filled="t" o:preferrelative="t" stroked="t" coordorigin="0,0" coordsize="21600,21600" adj="5400,4320">
            <v:fill type="gradient" on="t" color2="#BBD5F0" focus="0%" focussize="0f,0f" focusposition="0f,0f"/>
            <v:stroke color="#739CC3" color2="#FFFFFF" miterlimit="2"/>
            <v:imagedata gain="65536f" blacklevel="0f" gamma="0"/>
            <o:lock v:ext="edit" position="f" selection="f" grouping="f" rotation="f" cropping="f" text="f" aspectratio="f"/>
            <v:textbox style="layout-flow:vertical-ideographic;"/>
          </v:shape>
        </w:pict>
      </w:r>
    </w:p>
    <w:p/>
    <w:p/>
    <w:p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流程图: 可选过程 20" o:spid="_x0000_s1038" type="#_x0000_t176" style="position:absolute;left:0;margin-left:37.8pt;margin-top:14.95pt;height:57pt;width:83.25pt;rotation:0f;z-index:251670528;" o:ole="f" fillcolor="#9CBEE0" filled="t" o:preferrelative="t" stroked="t" coordorigin="0,0" coordsize="21600,21600" adj="270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单个球员的数据展示界面</w:t>
                  </w:r>
                </w:p>
              </w:txbxContent>
            </v:textbox>
          </v:shape>
        </w:pict>
      </w:r>
    </w:p>
    <w:p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流程图: 可选过程 8" o:spid="_x0000_s1039" type="#_x0000_t176" style="position:absolute;left:0;margin-left:163.05pt;margin-top:3.15pt;height:63.7pt;width:88.5pt;rotation:0f;z-index:251657216;" o:ole="f" fillcolor="#9CBEE0" filled="t" o:preferrelative="t" stroked="t" coordorigin="0,0" coordsize="21600,21600" adj="2700">
            <v:fill type="gradient" on="t" color2="#BBD5F0" focus="0%" focussize="0f,0f" focusposition="0f,0f"/>
            <v:stroke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球员的数据</w:t>
                  </w:r>
                  <w:r>
                    <w:rPr>
                      <w:rFonts w:hint="eastAsia"/>
                      <w:lang w:eastAsia="zh-CN"/>
                    </w:rPr>
                    <w:t>筛选排名</w:t>
                  </w:r>
                  <w:r>
                    <w:rPr>
                      <w:rFonts w:hint="eastAsia"/>
                    </w:rPr>
                    <w:t>展示界面</w:t>
                  </w:r>
                </w:p>
                <w:p/>
              </w:txbxContent>
            </v:textbox>
          </v:shape>
        </w:pict>
      </w:r>
    </w:p>
    <w:p>
      <w:bookmarkStart w:id="25" w:name="_GoBack"/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左右箭头 22" o:spid="_x0000_s1040" type="#_x0000_t69" style="position:absolute;left:0;margin-left:120.3pt;margin-top:13.75pt;height:15pt;width:43.5pt;rotation:0f;z-index:251672576;" o:ole="f" fillcolor="#9CBEE0" filled="t" o:preferrelative="t" stroked="t" coordorigin="0,0" coordsize="21600,21600" adj="4320,540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bookmarkEnd w:id="25"/>
    </w:p>
    <w:p/>
    <w:p/>
    <w:p/>
    <w:p>
      <w:pPr>
        <w:pStyle w:val="4"/>
      </w:pPr>
      <w:bookmarkStart w:id="15" w:name="_Toc413529901"/>
      <w:r>
        <w:rPr>
          <w:rFonts w:hint="eastAsia"/>
        </w:rPr>
        <w:t>展示层模块的职责</w:t>
      </w:r>
      <w:bookmarkEnd w:id="15"/>
    </w:p>
    <w:tbl>
      <w:tblPr>
        <w:tblStyle w:val="2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6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</w:rPr>
              <w:t>MainFrame</w:t>
            </w:r>
          </w:p>
        </w:tc>
        <w:tc>
          <w:tcPr>
            <w:tcW w:w="5682" w:type="dxa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szCs w:val="24"/>
              </w:rPr>
              <w:t>界面</w:t>
            </w:r>
            <w:r>
              <w:rPr>
                <w:rFonts w:ascii="微软雅黑" w:hAnsi="微软雅黑" w:eastAsia="微软雅黑" w:cs="微软雅黑"/>
                <w:szCs w:val="24"/>
              </w:rPr>
              <w:t>Frame</w:t>
            </w:r>
            <w:r>
              <w:rPr>
                <w:rFonts w:hint="eastAsia" w:ascii="微软雅黑" w:hAnsi="微软雅黑" w:eastAsia="微软雅黑" w:cs="微软雅黑"/>
                <w:szCs w:val="24"/>
              </w:rPr>
              <w:t>，负责界面的显示和界面的跳转。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</w:rPr>
              <w:t>TeamUI</w:t>
            </w:r>
          </w:p>
        </w:tc>
        <w:tc>
          <w:tcPr>
            <w:tcW w:w="568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Cs w:val="24"/>
              </w:rPr>
              <w:t>负责球队的数据显示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</w:rPr>
              <w:t>PlayerUI</w:t>
            </w:r>
          </w:p>
        </w:tc>
        <w:tc>
          <w:tcPr>
            <w:tcW w:w="568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Cs w:val="24"/>
              </w:rPr>
              <w:t>负责球员的数据显示</w:t>
            </w:r>
          </w:p>
        </w:tc>
      </w:tr>
    </w:tbl>
    <w:p>
      <w:pPr>
        <w:pStyle w:val="4"/>
      </w:pPr>
      <w:bookmarkStart w:id="16" w:name="_Toc413529902"/>
      <w:r>
        <w:rPr>
          <w:rFonts w:hint="eastAsia"/>
        </w:rPr>
        <w:t>展示层模块的接口规范</w:t>
      </w:r>
      <w:bookmarkEnd w:id="16"/>
    </w:p>
    <w:p>
      <w:pPr>
        <w:ind w:firstLine="500"/>
        <w:rPr>
          <w:rFonts w:ascii="微软雅黑" w:hAnsi="微软雅黑" w:eastAsia="微软雅黑" w:cs="微软雅黑"/>
          <w:szCs w:val="24"/>
        </w:rPr>
      </w:pPr>
      <w:r>
        <w:rPr>
          <w:rFonts w:hint="eastAsia" w:ascii="微软雅黑" w:hAnsi="微软雅黑" w:eastAsia="微软雅黑" w:cs="微软雅黑"/>
          <w:szCs w:val="24"/>
        </w:rPr>
        <w:t>用户界面层模块的接口规范如表3.1.3-1所示。</w:t>
      </w:r>
    </w:p>
    <w:p>
      <w:pPr>
        <w:ind w:firstLine="500"/>
        <w:jc w:val="center"/>
        <w:rPr>
          <w:rFonts w:ascii="微软雅黑" w:hAnsi="微软雅黑" w:eastAsia="微软雅黑" w:cs="微软雅黑"/>
          <w:szCs w:val="24"/>
        </w:rPr>
      </w:pPr>
      <w:r>
        <w:rPr>
          <w:rFonts w:hint="eastAsia" w:ascii="微软雅黑" w:hAnsi="微软雅黑" w:eastAsia="微软雅黑" w:cs="微软雅黑"/>
          <w:szCs w:val="24"/>
        </w:rPr>
        <w:t>表3.1.3-1 用户界面层模块的接口规范</w:t>
      </w:r>
    </w:p>
    <w:tbl>
      <w:tblPr>
        <w:tblStyle w:val="20"/>
        <w:tblpPr w:leftFromText="180" w:rightFromText="180" w:vertAnchor="text" w:horzAnchor="page" w:tblpX="1304" w:tblpY="57"/>
        <w:tblOverlap w:val="never"/>
        <w:tblW w:w="9444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single" w:color="9999FF" w:sz="8" w:space="0"/>
          <w:insideV w:val="single" w:color="9999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4"/>
        <w:gridCol w:w="769"/>
        <w:gridCol w:w="1023"/>
        <w:gridCol w:w="5868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44" w:type="dxa"/>
            <w:gridSpan w:val="4"/>
            <w:shd w:val="clear" w:color="auto" w:fill="333399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color w:val="FFFFFF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Cs w:val="24"/>
              </w:rPr>
              <w:t>提供的服务（供接口）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784" w:type="dxa"/>
            <w:vMerge w:val="restart"/>
            <w:shd w:val="clear" w:color="auto" w:fill="EAF1DD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Cs w:val="24"/>
              </w:rPr>
              <w:t>MainFrame</w:t>
            </w: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Cs w:val="24"/>
              </w:rPr>
              <w:t>语法</w:t>
            </w:r>
          </w:p>
        </w:tc>
        <w:tc>
          <w:tcPr>
            <w:tcW w:w="5868" w:type="dxa"/>
            <w:shd w:val="clear" w:color="auto" w:fill="EAF1DD"/>
            <w:vAlign w:val="center"/>
          </w:tcPr>
          <w:p>
            <w:pPr>
              <w:rPr>
                <w:rFonts w:ascii="微软雅黑" w:hAnsi="微软雅黑" w:eastAsia="微软雅黑" w:cs="微软雅黑"/>
                <w:szCs w:val="24"/>
              </w:rPr>
            </w:pPr>
            <w:r>
              <w:rPr>
                <w:rFonts w:ascii="微软雅黑" w:hAnsi="微软雅黑" w:eastAsia="微软雅黑" w:cs="微软雅黑"/>
                <w:szCs w:val="24"/>
              </w:rPr>
              <w:t>I</w:t>
            </w:r>
            <w:r>
              <w:rPr>
                <w:rFonts w:hint="eastAsia" w:ascii="微软雅黑" w:hAnsi="微软雅黑" w:eastAsia="微软雅黑" w:cs="微软雅黑"/>
                <w:szCs w:val="24"/>
              </w:rPr>
              <w:t>nit(args[])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vMerge w:val="continue"/>
            <w:shd w:val="clear" w:color="auto" w:fill="EAF1DD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Cs w:val="24"/>
              </w:rPr>
              <w:t>前置条件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>
            <w:pPr>
              <w:rPr>
                <w:rFonts w:ascii="微软雅黑" w:hAnsi="微软雅黑" w:eastAsia="微软雅黑" w:cs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Cs w:val="24"/>
              </w:rPr>
              <w:t>无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vMerge w:val="continue"/>
            <w:shd w:val="clear" w:color="auto" w:fill="EAF1DD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Cs w:val="24"/>
              </w:rPr>
              <w:t>后置条件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>
            <w:pPr>
              <w:rPr>
                <w:rFonts w:ascii="微软雅黑" w:hAnsi="微软雅黑" w:eastAsia="微软雅黑" w:cs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Cs w:val="24"/>
              </w:rPr>
              <w:t>显示Frame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vMerge w:val="restart"/>
            <w:shd w:val="clear" w:color="auto" w:fill="EAF1DD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</w:rPr>
              <w:t>TeamUI</w:t>
            </w: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Cs w:val="24"/>
              </w:rPr>
              <w:t>语法</w:t>
            </w:r>
          </w:p>
        </w:tc>
        <w:tc>
          <w:tcPr>
            <w:tcW w:w="5868" w:type="dxa"/>
            <w:shd w:val="clear" w:color="auto" w:fill="EAF1DD"/>
            <w:vAlign w:val="center"/>
          </w:tcPr>
          <w:p>
            <w:pPr>
              <w:rPr>
                <w:rFonts w:ascii="微软雅黑" w:hAnsi="微软雅黑" w:eastAsia="微软雅黑" w:cs="微软雅黑"/>
                <w:szCs w:val="24"/>
              </w:rPr>
            </w:pPr>
            <w:r>
              <w:rPr>
                <w:rFonts w:ascii="微软雅黑" w:hAnsi="微软雅黑" w:eastAsia="微软雅黑" w:cs="微软雅黑"/>
                <w:szCs w:val="24"/>
              </w:rPr>
              <w:t>I</w:t>
            </w:r>
            <w:r>
              <w:rPr>
                <w:rFonts w:hint="eastAsia" w:ascii="微软雅黑" w:hAnsi="微软雅黑" w:eastAsia="微软雅黑" w:cs="微软雅黑"/>
                <w:szCs w:val="24"/>
              </w:rPr>
              <w:t>nit(args[])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vMerge w:val="continue"/>
            <w:shd w:val="clear" w:color="auto" w:fill="EAF1DD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Cs w:val="24"/>
              </w:rPr>
              <w:t>前置条件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>
            <w:pPr>
              <w:rPr>
                <w:rFonts w:ascii="微软雅黑" w:hAnsi="微软雅黑" w:eastAsia="微软雅黑" w:cs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Cs w:val="24"/>
              </w:rPr>
              <w:t>启动球队界面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vMerge w:val="continue"/>
            <w:shd w:val="clear" w:color="auto" w:fill="EAF1DD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Cs w:val="24"/>
              </w:rPr>
              <w:t>后置条件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>
            <w:pPr>
              <w:rPr>
                <w:rFonts w:ascii="微软雅黑" w:hAnsi="微软雅黑" w:eastAsia="微软雅黑" w:cs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Cs w:val="24"/>
              </w:rPr>
              <w:t>显示球队界面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vMerge w:val="restart"/>
            <w:shd w:val="clear" w:color="auto" w:fill="EAF1DD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</w:rPr>
              <w:t>PlayerUI</w:t>
            </w: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Cs w:val="24"/>
              </w:rPr>
              <w:t>语法</w:t>
            </w:r>
          </w:p>
        </w:tc>
        <w:tc>
          <w:tcPr>
            <w:tcW w:w="5868" w:type="dxa"/>
            <w:shd w:val="clear" w:color="auto" w:fill="EAF1DD"/>
            <w:vAlign w:val="center"/>
          </w:tcPr>
          <w:p>
            <w:pPr>
              <w:rPr>
                <w:rFonts w:ascii="微软雅黑" w:hAnsi="微软雅黑" w:eastAsia="微软雅黑" w:cs="微软雅黑"/>
                <w:szCs w:val="24"/>
              </w:rPr>
            </w:pPr>
            <w:r>
              <w:rPr>
                <w:rFonts w:ascii="微软雅黑" w:hAnsi="微软雅黑" w:eastAsia="微软雅黑" w:cs="微软雅黑"/>
                <w:szCs w:val="24"/>
              </w:rPr>
              <w:t>I</w:t>
            </w:r>
            <w:r>
              <w:rPr>
                <w:rFonts w:hint="eastAsia" w:ascii="微软雅黑" w:hAnsi="微软雅黑" w:eastAsia="微软雅黑" w:cs="微软雅黑"/>
                <w:szCs w:val="24"/>
              </w:rPr>
              <w:t>nit(args[])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vMerge w:val="continue"/>
            <w:shd w:val="clear" w:color="auto" w:fill="EAF1DD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Cs w:val="24"/>
              </w:rPr>
              <w:t>前置条件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>
            <w:pPr>
              <w:rPr>
                <w:rFonts w:ascii="微软雅黑" w:hAnsi="微软雅黑" w:eastAsia="微软雅黑" w:cs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Cs w:val="24"/>
              </w:rPr>
              <w:t>启动球员界面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vMerge w:val="continue"/>
            <w:shd w:val="clear" w:color="auto" w:fill="EAF1DD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Cs w:val="24"/>
              </w:rPr>
              <w:t>后置条件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>
            <w:pPr>
              <w:rPr>
                <w:rFonts w:ascii="微软雅黑" w:hAnsi="微软雅黑" w:eastAsia="微软雅黑" w:cs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Cs w:val="24"/>
              </w:rPr>
              <w:t>显示球员界面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44" w:type="dxa"/>
            <w:gridSpan w:val="4"/>
            <w:shd w:val="clear" w:color="auto" w:fill="333399"/>
            <w:vAlign w:val="top"/>
          </w:tcPr>
          <w:p>
            <w:pPr>
              <w:pStyle w:val="23"/>
              <w:jc w:val="center"/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3" w:type="dxa"/>
            <w:gridSpan w:val="2"/>
            <w:shd w:val="clear" w:color="auto" w:fill="EAF1DD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Cs w:val="24"/>
              </w:rPr>
              <w:t>服务名</w:t>
            </w:r>
          </w:p>
        </w:tc>
        <w:tc>
          <w:tcPr>
            <w:tcW w:w="6891" w:type="dxa"/>
            <w:gridSpan w:val="2"/>
            <w:shd w:val="clear" w:color="auto" w:fill="EAF1DD"/>
            <w:vAlign w:val="top"/>
          </w:tcPr>
          <w:p>
            <w:pPr>
              <w:pStyle w:val="23"/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服务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3" w:type="dxa"/>
            <w:gridSpan w:val="2"/>
            <w:vAlign w:val="top"/>
          </w:tcPr>
          <w:p>
            <w:pPr>
              <w:rPr>
                <w:rFonts w:ascii="微软雅黑" w:hAnsi="微软雅黑" w:eastAsia="微软雅黑" w:cs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Cs w:val="24"/>
              </w:rPr>
              <w:t>businesslogicservice.*BLService</w:t>
            </w:r>
          </w:p>
        </w:tc>
        <w:tc>
          <w:tcPr>
            <w:tcW w:w="6891" w:type="dxa"/>
            <w:gridSpan w:val="2"/>
            <w:vAlign w:val="top"/>
          </w:tcPr>
          <w:p>
            <w:pPr>
              <w:rPr>
                <w:rFonts w:ascii="微软雅黑" w:hAnsi="微软雅黑" w:eastAsia="微软雅黑" w:cs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Cs w:val="24"/>
              </w:rPr>
              <w:t>每个界面都有一个相应的业务逻辑接口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3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Cs w:val="24"/>
              </w:rPr>
              <w:t>Businesslogicservice</w:t>
            </w:r>
            <w:r>
              <w:rPr>
                <w:rFonts w:hint="eastAsia" w:ascii="微软雅黑" w:hAnsi="微软雅黑" w:eastAsia="微软雅黑" w:cs="微软雅黑"/>
                <w:szCs w:val="24"/>
                <w:lang w:val="en-US" w:eastAsia="zh-CN"/>
              </w:rPr>
              <w:t>.getAllTeamInfo()</w:t>
            </w:r>
          </w:p>
        </w:tc>
        <w:tc>
          <w:tcPr>
            <w:tcW w:w="6891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4"/>
                <w:lang w:val="en-US" w:eastAsia="zh-CN"/>
              </w:rPr>
              <w:t>得到所有球队基本信息，以及已经计算好的比赛数据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3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Cs w:val="24"/>
              </w:rPr>
              <w:t>Businesslogicservice</w:t>
            </w:r>
            <w:r>
              <w:rPr>
                <w:rFonts w:hint="eastAsia" w:ascii="微软雅黑" w:hAnsi="微软雅黑" w:eastAsia="微软雅黑" w:cs="微软雅黑"/>
                <w:szCs w:val="24"/>
                <w:lang w:val="en-US" w:eastAsia="zh-CN"/>
              </w:rPr>
              <w:t>.getSpecificTeamInfo(TeamVO vo)</w:t>
            </w:r>
          </w:p>
        </w:tc>
        <w:tc>
          <w:tcPr>
            <w:tcW w:w="6891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4"/>
                <w:lang w:val="en-US" w:eastAsia="zh-CN"/>
              </w:rPr>
              <w:t>得到特定球队基本信息，以及已经计算好的比赛数据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3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Cs w:val="24"/>
              </w:rPr>
              <w:t>Businesslogicservice</w:t>
            </w:r>
            <w:r>
              <w:rPr>
                <w:rFonts w:hint="eastAsia" w:ascii="微软雅黑" w:hAnsi="微软雅黑" w:eastAsia="微软雅黑" w:cs="微软雅黑"/>
                <w:szCs w:val="24"/>
                <w:lang w:val="en-US" w:eastAsia="zh-CN"/>
              </w:rPr>
              <w:t>.getSpecificPlayerInfo(PlayerVO vo)</w:t>
            </w:r>
          </w:p>
        </w:tc>
        <w:tc>
          <w:tcPr>
            <w:tcW w:w="6891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4"/>
                <w:lang w:val="en-US" w:eastAsia="zh-CN"/>
              </w:rPr>
              <w:t>得到特定球员基本信息和已经计算好的比赛数据</w:t>
            </w:r>
          </w:p>
        </w:tc>
      </w:tr>
    </w:tbl>
    <w:p/>
    <w:p/>
    <w:p/>
    <w:p/>
    <w:p/>
    <w:p/>
    <w:p>
      <w:pPr>
        <w:pStyle w:val="3"/>
      </w:pPr>
      <w:bookmarkStart w:id="17" w:name="_Toc413529903"/>
      <w:r>
        <w:rPr>
          <w:rFonts w:hint="eastAsia"/>
        </w:rPr>
        <w:t>逻辑层</w:t>
      </w:r>
      <w:r>
        <w:t>设计</w:t>
      </w:r>
      <w:bookmarkEnd w:id="17"/>
    </w:p>
    <w:p>
      <w:pPr>
        <w:pStyle w:val="4"/>
      </w:pPr>
      <w:bookmarkStart w:id="18" w:name="_Toc413529904"/>
      <w:r>
        <w:t>xxx1模块</w:t>
      </w:r>
      <w:bookmarkEnd w:id="18"/>
    </w:p>
    <w:p>
      <w:pPr>
        <w:pStyle w:val="5"/>
      </w:pPr>
      <w:r>
        <w:rPr>
          <w:rFonts w:hint="eastAsia"/>
        </w:rPr>
        <w:t>模块概述</w:t>
      </w:r>
    </w:p>
    <w:p>
      <w:pPr>
        <w:rPr>
          <w:color w:val="FF0000"/>
        </w:rPr>
      </w:pPr>
      <w:r>
        <w:rPr>
          <w:rFonts w:hint="eastAsia"/>
          <w:color w:val="FF0000"/>
        </w:rPr>
        <w:t>一两行简述</w:t>
      </w:r>
    </w:p>
    <w:p>
      <w:pPr>
        <w:rPr>
          <w:color w:val="FF0000"/>
        </w:rPr>
      </w:pPr>
      <w:r>
        <w:rPr>
          <w:rFonts w:hint="eastAsia"/>
          <w:color w:val="FF0000"/>
        </w:rPr>
        <w:t>可有类图</w:t>
      </w:r>
    </w:p>
    <w:p>
      <w:pPr>
        <w:pStyle w:val="5"/>
      </w:pPr>
      <w:r>
        <w:t>接口规范</w:t>
      </w:r>
    </w:p>
    <w:p>
      <w:pPr>
        <w:rPr>
          <w:color w:val="FF0000"/>
        </w:rPr>
      </w:pPr>
      <w:r>
        <w:rPr>
          <w:color w:val="FF0000"/>
        </w:rPr>
        <w:t>参见接口规范</w:t>
      </w:r>
      <w:r>
        <w:rPr>
          <w:rFonts w:hint="eastAsia"/>
          <w:color w:val="FF0000"/>
        </w:rPr>
        <w:t>.</w:t>
      </w:r>
      <w:r>
        <w:rPr>
          <w:color w:val="FF0000"/>
        </w:rPr>
        <w:t>xls,每个模块新建一个页面吧</w:t>
      </w:r>
    </w:p>
    <w:p>
      <w:pPr>
        <w:pStyle w:val="4"/>
      </w:pPr>
      <w:bookmarkStart w:id="19" w:name="_Toc413529905"/>
      <w:r>
        <w:t>Xxx2模块</w:t>
      </w:r>
      <w:bookmarkEnd w:id="19"/>
    </w:p>
    <w:p>
      <w:pPr>
        <w:pStyle w:val="5"/>
      </w:pPr>
      <w:r>
        <w:rPr>
          <w:rFonts w:hint="eastAsia"/>
        </w:rPr>
        <w:t>模块概述</w:t>
      </w:r>
    </w:p>
    <w:p>
      <w:pPr>
        <w:rPr>
          <w:color w:val="FF0000"/>
        </w:rPr>
      </w:pPr>
      <w:r>
        <w:rPr>
          <w:rFonts w:hint="eastAsia"/>
          <w:color w:val="FF0000"/>
        </w:rPr>
        <w:t>一两行简述</w:t>
      </w:r>
    </w:p>
    <w:p>
      <w:pPr>
        <w:rPr>
          <w:color w:val="FF0000"/>
        </w:rPr>
      </w:pPr>
      <w:r>
        <w:rPr>
          <w:rFonts w:hint="eastAsia"/>
          <w:color w:val="FF0000"/>
        </w:rPr>
        <w:t>可有类图</w:t>
      </w:r>
    </w:p>
    <w:p>
      <w:pPr>
        <w:pStyle w:val="5"/>
      </w:pPr>
      <w:r>
        <w:t>接口规范</w:t>
      </w:r>
    </w:p>
    <w:p>
      <w:pPr>
        <w:rPr>
          <w:color w:val="FF0000"/>
        </w:rPr>
      </w:pPr>
      <w:r>
        <w:rPr>
          <w:color w:val="FF0000"/>
        </w:rPr>
        <w:t>参见接口规范</w:t>
      </w:r>
      <w:r>
        <w:rPr>
          <w:rFonts w:hint="eastAsia"/>
          <w:color w:val="FF0000"/>
        </w:rPr>
        <w:t>.</w:t>
      </w:r>
      <w:r>
        <w:rPr>
          <w:color w:val="FF0000"/>
        </w:rPr>
        <w:t>xls,每个模块新建一个页面吧</w:t>
      </w:r>
    </w:p>
    <w:p>
      <w:pPr>
        <w:rPr>
          <w:color w:val="FF0000"/>
        </w:rPr>
      </w:pPr>
    </w:p>
    <w:p>
      <w:pPr>
        <w:rPr>
          <w:rFonts w:ascii="Calibri Light" w:hAnsi="Calibri Light"/>
          <w:sz w:val="32"/>
          <w:szCs w:val="32"/>
        </w:rPr>
      </w:pPr>
      <w:r>
        <w:br w:type="page"/>
      </w:r>
    </w:p>
    <w:p>
      <w:pPr>
        <w:pStyle w:val="3"/>
      </w:pPr>
      <w:bookmarkStart w:id="20" w:name="_Toc413529906"/>
      <w:r>
        <w:rPr>
          <w:rFonts w:hint="eastAsia"/>
        </w:rPr>
        <w:t>数据层设计</w:t>
      </w:r>
      <w:bookmarkEnd w:id="20"/>
    </w:p>
    <w:p>
      <w:pPr>
        <w:widowControl/>
        <w:jc w:val="left"/>
      </w:pPr>
      <w:r>
        <w:br w:type="page"/>
      </w:r>
      <w:r>
        <w:br w:type="page"/>
      </w:r>
    </w:p>
    <w:p>
      <w:pPr>
        <w:pStyle w:val="2"/>
      </w:pPr>
      <w:bookmarkStart w:id="21" w:name="_Toc413529907"/>
      <w:r>
        <w:t>信息视角</w:t>
      </w:r>
      <w:bookmarkEnd w:id="21"/>
    </w:p>
    <w:p>
      <w:pPr>
        <w:pStyle w:val="3"/>
      </w:pPr>
      <w:bookmarkStart w:id="22" w:name="_Toc413529908"/>
      <w:r>
        <w:rPr>
          <w:rFonts w:hint="eastAsia"/>
        </w:rPr>
        <w:t>数据持久化对象</w:t>
      </w:r>
      <w:bookmarkEnd w:id="22"/>
    </w:p>
    <w:tbl>
      <w:tblPr>
        <w:tblStyle w:val="2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  <w:vAlign w:val="top"/>
          </w:tcPr>
          <w:p>
            <w:pPr>
              <w:widowControl/>
              <w:jc w:val="left"/>
            </w:pPr>
            <w:r>
              <w:t>类名</w:t>
            </w:r>
          </w:p>
        </w:tc>
        <w:tc>
          <w:tcPr>
            <w:tcW w:w="6405" w:type="dxa"/>
            <w:vAlign w:val="top"/>
          </w:tcPr>
          <w:p>
            <w:pPr>
              <w:widowControl/>
              <w:jc w:val="left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  <w:vAlign w:val="top"/>
          </w:tcPr>
          <w:p>
            <w:pPr>
              <w:widowControl/>
              <w:jc w:val="left"/>
            </w:pPr>
            <w:r>
              <w:t>HeightPO</w:t>
            </w:r>
          </w:p>
        </w:tc>
        <w:tc>
          <w:tcPr>
            <w:tcW w:w="6405" w:type="dxa"/>
            <w:vAlign w:val="top"/>
          </w:tcPr>
          <w:p>
            <w:pPr>
              <w:widowControl/>
              <w:jc w:val="left"/>
            </w:pPr>
            <w:r>
              <w:t>英尺、英寸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  <w:vAlign w:val="top"/>
          </w:tcPr>
          <w:p>
            <w:pPr>
              <w:widowControl/>
              <w:jc w:val="left"/>
            </w:pPr>
            <w:r>
              <w:t>MatchPO</w:t>
            </w:r>
          </w:p>
        </w:tc>
        <w:tc>
          <w:tcPr>
            <w:tcW w:w="6405" w:type="dxa"/>
            <w:vAlign w:val="top"/>
          </w:tcPr>
          <w:p>
            <w:pPr>
              <w:widowControl/>
              <w:jc w:val="left"/>
            </w:pPr>
            <w:r>
              <w:t>包含赛季、时间、全场比分、各节比分、两个参赛队伍(TeamInMatchesPO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</w:rPr>
              <w:t>Pl</w:t>
            </w:r>
            <w:r>
              <w:t>ayerPO</w:t>
            </w:r>
          </w:p>
        </w:tc>
        <w:tc>
          <w:tcPr>
            <w:tcW w:w="6405" w:type="dxa"/>
            <w:vAlign w:val="top"/>
          </w:tcPr>
          <w:p>
            <w:pPr>
              <w:widowControl/>
              <w:jc w:val="left"/>
            </w:pPr>
            <w:r>
              <w:t>球员信息，见下图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  <w:vAlign w:val="top"/>
          </w:tcPr>
          <w:p>
            <w:pPr>
              <w:widowControl/>
              <w:jc w:val="left"/>
            </w:pPr>
            <w:r>
              <w:t>TeamInMatchesPO</w:t>
            </w:r>
          </w:p>
        </w:tc>
        <w:tc>
          <w:tcPr>
            <w:tcW w:w="6405" w:type="dxa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</w:rPr>
              <w:t>包含球队简称和上场队员(</w:t>
            </w:r>
            <w:r>
              <w:t>PlayerInMatchesPO</w:t>
            </w:r>
            <w:r>
              <w:rPr>
                <w:rFonts w:hint="eastAsia"/>
              </w:rPr>
              <w:t>)表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  <w:vAlign w:val="top"/>
          </w:tcPr>
          <w:p>
            <w:pPr>
              <w:widowControl/>
              <w:jc w:val="left"/>
            </w:pPr>
            <w:r>
              <w:t>PlayerInMatchesPO</w:t>
            </w:r>
          </w:p>
        </w:tc>
        <w:tc>
          <w:tcPr>
            <w:tcW w:w="6405" w:type="dxa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</w:rPr>
              <w:t>包含球员本场比赛数据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  <w:vAlign w:val="top"/>
          </w:tcPr>
          <w:p>
            <w:pPr>
              <w:widowControl/>
              <w:jc w:val="left"/>
            </w:pPr>
            <w:r>
              <w:t>TeamPO</w:t>
            </w:r>
          </w:p>
        </w:tc>
        <w:tc>
          <w:tcPr>
            <w:tcW w:w="6405" w:type="dxa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</w:rPr>
              <w:t>球队信息，见下图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  <w:vAlign w:val="top"/>
          </w:tcPr>
          <w:p>
            <w:pPr>
              <w:widowControl/>
              <w:jc w:val="left"/>
            </w:pPr>
            <w:r>
              <w:t>ScorePO</w:t>
            </w:r>
          </w:p>
        </w:tc>
        <w:tc>
          <w:tcPr>
            <w:tcW w:w="6405" w:type="dxa"/>
            <w:vAlign w:val="top"/>
          </w:tcPr>
          <w:p>
            <w:pPr>
              <w:widowControl/>
              <w:jc w:val="left"/>
            </w:pPr>
            <w:r>
              <w:t>两个int类型比分</w:t>
            </w:r>
          </w:p>
        </w:tc>
      </w:tr>
    </w:tbl>
    <w:p>
      <w:pPr>
        <w:widowControl/>
        <w:jc w:val="left"/>
      </w:pPr>
    </w:p>
    <w:p>
      <w:pPr>
        <w:pStyle w:val="11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</w:t>
      </w:r>
      <w:r>
        <w:fldChar w:fldCharType="end"/>
      </w:r>
      <w:r>
        <w:t>数据持久化对象编码实例</w:t>
      </w:r>
    </w:p>
    <w:tbl>
      <w:tblPr>
        <w:tblStyle w:val="2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</w:rPr>
              <w:t>Pl</w:t>
            </w:r>
            <w:r>
              <w:t>ayerPO节选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PlayerPO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PlayerPO(String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position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HeightPO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Calendar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birth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school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position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position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birth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birth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exp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school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school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position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HeightPO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Calendar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birth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exp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widowControl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school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</w:rPr>
              <w:t>T</w:t>
            </w:r>
            <w:r>
              <w:t>eamPO节选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TeamPO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TeamPO(String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fullName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abbreviation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location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division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zone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home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setupTime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fullName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fullName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abbreviation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abbreviation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location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location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division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division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zone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zone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home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home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setupTime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setupTime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fullName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abbreviation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location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division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zone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home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widowControl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setupTime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>
      <w:pPr>
        <w:pStyle w:val="3"/>
      </w:pPr>
      <w:bookmarkStart w:id="23" w:name="_Toc413529909"/>
      <w:r>
        <w:t>Txt数据文件格式</w:t>
      </w:r>
      <w:bookmarkEnd w:id="23"/>
    </w:p>
    <w:p>
      <w:r>
        <w:t>见</w:t>
      </w:r>
      <w:r>
        <w:rPr>
          <w:rFonts w:hint="eastAsia"/>
        </w:rPr>
        <w:t>CSEIII数据说明</w:t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24" w:name="_Toc413529910"/>
      <w:r>
        <w:t>开发包图（下次再讨论）</w:t>
      </w:r>
      <w:bookmarkEnd w:id="24"/>
    </w:p>
    <w:sectPr>
      <w:head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4"/>
    </w:pPr>
    <w:r>
      <w:rPr>
        <w:rFonts w:hint="eastAsia"/>
      </w:rPr>
      <w:t>NBA Analysis 项目设计文档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77939868">
    <w:nsid w:val="69F9359C"/>
    <w:multiLevelType w:val="multilevel"/>
    <w:tmpl w:val="69F9359C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7779398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83547"/>
    <w:rsid w:val="003B2CE9"/>
    <w:rsid w:val="00443DF3"/>
    <w:rsid w:val="004F7C11"/>
    <w:rsid w:val="0050611C"/>
    <w:rsid w:val="00846200"/>
    <w:rsid w:val="008B5464"/>
    <w:rsid w:val="0091025B"/>
    <w:rsid w:val="009E24D2"/>
    <w:rsid w:val="00AF1091"/>
    <w:rsid w:val="00B74A7C"/>
    <w:rsid w:val="00B83547"/>
    <w:rsid w:val="00C248EE"/>
    <w:rsid w:val="00E953F8"/>
    <w:rsid w:val="00EC7ACE"/>
    <w:rsid w:val="06BF391E"/>
    <w:rsid w:val="0A5C798D"/>
    <w:rsid w:val="0A792A59"/>
    <w:rsid w:val="0D2134C3"/>
    <w:rsid w:val="0F8D3A92"/>
    <w:rsid w:val="29683EFE"/>
    <w:rsid w:val="2C6C2F45"/>
    <w:rsid w:val="4444198E"/>
    <w:rsid w:val="49AD39EF"/>
    <w:rsid w:val="6B2A60B4"/>
    <w:rsid w:val="6C7269F6"/>
    <w:rsid w:val="73142D5D"/>
    <w:rsid w:val="78B00A90"/>
    <w:rsid w:val="7C9E7A01"/>
    <w:rsid w:val="7CE6459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2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Cs w:val="24"/>
    </w:rPr>
  </w:style>
  <w:style w:type="paragraph" w:styleId="8">
    <w:name w:val="heading 7"/>
    <w:basedOn w:val="1"/>
    <w:next w:val="1"/>
    <w:link w:val="33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34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Cs w:val="24"/>
    </w:rPr>
  </w:style>
  <w:style w:type="paragraph" w:styleId="10">
    <w:name w:val="heading 9"/>
    <w:basedOn w:val="1"/>
    <w:next w:val="1"/>
    <w:link w:val="35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18">
    <w:name w:val="Default Paragraph Font"/>
    <w:unhideWhenUsed/>
    <w:uiPriority w:val="1"/>
  </w:style>
  <w:style w:type="table" w:default="1" w:styleId="20">
    <w:name w:val="Normal Table"/>
    <w:unhideWhenUsed/>
    <w:uiPriority w:val="99"/>
    <w:tblPr>
      <w:tblStyle w:val="2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caption"/>
    <w:basedOn w:val="1"/>
    <w:next w:val="1"/>
    <w:unhideWhenUsed/>
    <w:qFormat/>
    <w:uiPriority w:val="35"/>
    <w:rPr>
      <w:rFonts w:ascii="Cambria" w:hAnsi="Cambria" w:eastAsia="黑体" w:cs="黑体"/>
      <w:sz w:val="20"/>
      <w:szCs w:val="20"/>
    </w:rPr>
  </w:style>
  <w:style w:type="paragraph" w:styleId="12">
    <w:name w:val="toc 3"/>
    <w:basedOn w:val="1"/>
    <w:next w:val="1"/>
    <w:unhideWhenUsed/>
    <w:uiPriority w:val="39"/>
    <w:pPr>
      <w:ind w:left="840" w:leftChars="400"/>
    </w:pPr>
  </w:style>
  <w:style w:type="paragraph" w:styleId="13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uiPriority w:val="39"/>
  </w:style>
  <w:style w:type="paragraph" w:styleId="16">
    <w:name w:val="toc 2"/>
    <w:basedOn w:val="1"/>
    <w:next w:val="1"/>
    <w:unhideWhenUsed/>
    <w:uiPriority w:val="39"/>
    <w:pPr>
      <w:ind w:left="420" w:leftChars="200"/>
    </w:pPr>
  </w:style>
  <w:style w:type="paragraph" w:styleId="17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19">
    <w:name w:val="Hyperlink"/>
    <w:basedOn w:val="18"/>
    <w:unhideWhenUsed/>
    <w:uiPriority w:val="99"/>
    <w:rPr>
      <w:color w:val="0563C1"/>
      <w:u w:val="single"/>
    </w:rPr>
  </w:style>
  <w:style w:type="table" w:styleId="21">
    <w:name w:val="Table Grid"/>
    <w:basedOn w:val="20"/>
    <w:uiPriority w:val="39"/>
    <w:pPr/>
    <w:tblPr>
      <w:tblStyle w:val="20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22">
    <w:name w:val="TOC 标题1"/>
    <w:basedOn w:val="2"/>
    <w:next w:val="1"/>
    <w:unhideWhenUsed/>
    <w:qFormat/>
    <w:uiPriority w:val="39"/>
    <w:pPr>
      <w:widowControl/>
      <w:numPr>
        <w:ilvl w:val="0"/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23">
    <w:name w:val="p0"/>
    <w:basedOn w:val="1"/>
    <w:uiPriority w:val="0"/>
    <w:rPr>
      <w:rFonts w:cs="宋体"/>
      <w:sz w:val="21"/>
      <w:szCs w:val="21"/>
    </w:rPr>
  </w:style>
  <w:style w:type="character" w:customStyle="1" w:styleId="24">
    <w:name w:val="标题 Char"/>
    <w:basedOn w:val="18"/>
    <w:link w:val="17"/>
    <w:uiPriority w:val="10"/>
    <w:rPr>
      <w:rFonts w:ascii="Calibri Light" w:hAnsi="Calibri Light" w:eastAsia="宋体"/>
      <w:b/>
      <w:bCs/>
      <w:sz w:val="32"/>
      <w:szCs w:val="32"/>
    </w:rPr>
  </w:style>
  <w:style w:type="character" w:customStyle="1" w:styleId="25">
    <w:name w:val="页眉 Char"/>
    <w:basedOn w:val="18"/>
    <w:link w:val="14"/>
    <w:uiPriority w:val="99"/>
    <w:rPr>
      <w:sz w:val="18"/>
      <w:szCs w:val="18"/>
    </w:rPr>
  </w:style>
  <w:style w:type="character" w:customStyle="1" w:styleId="26">
    <w:name w:val="页脚 Char"/>
    <w:basedOn w:val="18"/>
    <w:link w:val="13"/>
    <w:uiPriority w:val="99"/>
    <w:rPr>
      <w:sz w:val="18"/>
      <w:szCs w:val="18"/>
    </w:rPr>
  </w:style>
  <w:style w:type="character" w:customStyle="1" w:styleId="27">
    <w:name w:val="标题 1 Char"/>
    <w:basedOn w:val="18"/>
    <w:link w:val="2"/>
    <w:uiPriority w:val="9"/>
    <w:rPr>
      <w:b/>
      <w:bCs/>
      <w:kern w:val="44"/>
      <w:sz w:val="44"/>
      <w:szCs w:val="44"/>
    </w:rPr>
  </w:style>
  <w:style w:type="character" w:customStyle="1" w:styleId="28">
    <w:name w:val="标题 2 Char"/>
    <w:basedOn w:val="18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29">
    <w:name w:val="标题 3 Char"/>
    <w:basedOn w:val="18"/>
    <w:link w:val="4"/>
    <w:uiPriority w:val="9"/>
    <w:rPr>
      <w:b/>
      <w:bCs/>
      <w:sz w:val="32"/>
      <w:szCs w:val="32"/>
    </w:rPr>
  </w:style>
  <w:style w:type="character" w:customStyle="1" w:styleId="30">
    <w:name w:val="标题 4 Char"/>
    <w:basedOn w:val="18"/>
    <w:link w:val="5"/>
    <w:uiPriority w:val="9"/>
    <w:rPr>
      <w:rFonts w:ascii="Calibri Light" w:hAnsi="Calibri Light" w:eastAsia="宋体"/>
      <w:b/>
      <w:bCs/>
      <w:sz w:val="28"/>
      <w:szCs w:val="28"/>
    </w:rPr>
  </w:style>
  <w:style w:type="character" w:customStyle="1" w:styleId="31">
    <w:name w:val="标题 5 Char"/>
    <w:basedOn w:val="18"/>
    <w:link w:val="6"/>
    <w:semiHidden/>
    <w:uiPriority w:val="9"/>
    <w:rPr>
      <w:b/>
      <w:bCs/>
      <w:sz w:val="28"/>
      <w:szCs w:val="28"/>
    </w:rPr>
  </w:style>
  <w:style w:type="character" w:customStyle="1" w:styleId="32">
    <w:name w:val="标题 6 Char"/>
    <w:basedOn w:val="18"/>
    <w:link w:val="7"/>
    <w:semiHidden/>
    <w:uiPriority w:val="9"/>
    <w:rPr>
      <w:rFonts w:ascii="Calibri Light" w:hAnsi="Calibri Light" w:eastAsia="宋体"/>
      <w:b/>
      <w:bCs/>
      <w:sz w:val="24"/>
      <w:szCs w:val="24"/>
    </w:rPr>
  </w:style>
  <w:style w:type="character" w:customStyle="1" w:styleId="33">
    <w:name w:val="标题 7 Char"/>
    <w:basedOn w:val="18"/>
    <w:link w:val="8"/>
    <w:semiHidden/>
    <w:uiPriority w:val="9"/>
    <w:rPr>
      <w:b/>
      <w:bCs/>
      <w:sz w:val="24"/>
      <w:szCs w:val="24"/>
    </w:rPr>
  </w:style>
  <w:style w:type="character" w:customStyle="1" w:styleId="34">
    <w:name w:val="标题 8 Char"/>
    <w:basedOn w:val="18"/>
    <w:link w:val="9"/>
    <w:semiHidden/>
    <w:uiPriority w:val="9"/>
    <w:rPr>
      <w:rFonts w:ascii="Calibri Light" w:hAnsi="Calibri Light" w:eastAsia="宋体"/>
      <w:sz w:val="24"/>
      <w:szCs w:val="24"/>
    </w:rPr>
  </w:style>
  <w:style w:type="character" w:customStyle="1" w:styleId="35">
    <w:name w:val="标题 9 Char"/>
    <w:basedOn w:val="18"/>
    <w:link w:val="10"/>
    <w:semiHidden/>
    <w:uiPriority w:val="9"/>
    <w:rPr>
      <w:rFonts w:ascii="Calibri Light" w:hAnsi="Calibri Light" w:eastAsia="宋体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1</Pages>
  <Words>621</Words>
  <Characters>3546</Characters>
  <Lines>29</Lines>
  <Paragraphs>8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2015-03-06T12:23:00Z</dcterms:created>
  <dc:creator>soft</dc:creator>
  <cp:lastModifiedBy>Administrator</cp:lastModifiedBy>
  <dcterms:modified xsi:type="dcterms:W3CDTF">2015-03-09T06:42:53Z</dcterms:modified>
  <dc:title>NBA Analysis 项目设计文档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