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黑体" w:hAnsi="黑体" w:eastAsia="黑体"/>
          <w:sz w:val="32"/>
          <w:szCs w:val="32"/>
        </w:rPr>
      </w:pPr>
      <w:r>
        <w:rPr>
          <w:rFonts w:hint="eastAsia" w:ascii="黑体" w:hAnsi="黑体" w:eastAsia="黑体"/>
          <w:sz w:val="32"/>
          <w:szCs w:val="32"/>
        </w:rPr>
        <w:t>附件</w:t>
      </w:r>
      <w:r>
        <w:rPr>
          <w:rFonts w:hint="default" w:ascii="黑体" w:hAnsi="黑体" w:eastAsia="黑体"/>
          <w:sz w:val="32"/>
          <w:szCs w:val="32"/>
        </w:rPr>
        <w:t>10</w:t>
      </w:r>
    </w:p>
    <w:p>
      <w:pPr>
        <w:autoSpaceDE w:val="0"/>
        <w:autoSpaceDN w:val="0"/>
        <w:adjustRightInd w:val="0"/>
        <w:spacing w:line="360" w:lineRule="auto"/>
        <w:jc w:val="center"/>
        <w:rPr>
          <w:rFonts w:ascii="黑体" w:hAnsi="黑体" w:eastAsia="黑体" w:cs="黑体"/>
          <w:b/>
          <w:bCs/>
          <w:sz w:val="36"/>
          <w:szCs w:val="36"/>
          <w:lang w:val="zh-CN"/>
        </w:rPr>
      </w:pPr>
      <w:r>
        <w:rPr>
          <w:rFonts w:hint="eastAsia" w:ascii="黑体" w:hAnsi="黑体" w:eastAsia="黑体" w:cs="黑体"/>
          <w:b/>
          <w:bCs/>
          <w:sz w:val="36"/>
          <w:szCs w:val="36"/>
          <w:lang w:val="zh-CN"/>
        </w:rPr>
        <w:t>温州大学暑期“返家乡”</w:t>
      </w:r>
      <w:r>
        <w:rPr>
          <w:rFonts w:hint="eastAsia" w:ascii="黑体" w:hAnsi="黑体" w:eastAsia="黑体" w:cs="黑体"/>
          <w:b/>
          <w:bCs/>
          <w:sz w:val="36"/>
          <w:szCs w:val="36"/>
          <w:lang w:val="en-US" w:eastAsia="zh-Hans"/>
        </w:rPr>
        <w:t>个人</w:t>
      </w:r>
      <w:r>
        <w:rPr>
          <w:rFonts w:hint="eastAsia" w:ascii="黑体" w:hAnsi="黑体" w:eastAsia="黑体" w:cs="黑体"/>
          <w:b/>
          <w:bCs/>
          <w:sz w:val="36"/>
          <w:szCs w:val="36"/>
          <w:lang w:val="zh-CN"/>
        </w:rPr>
        <w:t>社会实践日志</w:t>
      </w:r>
    </w:p>
    <w:tbl>
      <w:tblPr>
        <w:tblStyle w:val="3"/>
        <w:tblW w:w="0" w:type="auto"/>
        <w:jc w:val="center"/>
        <w:tblLayout w:type="fixed"/>
        <w:tblCellMar>
          <w:top w:w="0" w:type="dxa"/>
          <w:left w:w="108" w:type="dxa"/>
          <w:bottom w:w="0" w:type="dxa"/>
          <w:right w:w="108" w:type="dxa"/>
        </w:tblCellMar>
      </w:tblPr>
      <w:tblGrid>
        <w:gridCol w:w="1731"/>
        <w:gridCol w:w="2693"/>
        <w:gridCol w:w="1559"/>
        <w:gridCol w:w="2664"/>
      </w:tblGrid>
      <w:tr>
        <w:tblPrEx>
          <w:tblCellMar>
            <w:top w:w="0" w:type="dxa"/>
            <w:left w:w="108" w:type="dxa"/>
            <w:bottom w:w="0" w:type="dxa"/>
            <w:right w:w="108" w:type="dxa"/>
          </w:tblCellMar>
        </w:tblPrEx>
        <w:trPr>
          <w:trHeight w:val="755" w:hRule="atLeast"/>
          <w:jc w:val="center"/>
        </w:trPr>
        <w:tc>
          <w:tcPr>
            <w:tcW w:w="173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姓名</w:t>
            </w:r>
          </w:p>
        </w:tc>
        <w:tc>
          <w:tcPr>
            <w:tcW w:w="269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李和兴</w:t>
            </w:r>
          </w:p>
        </w:tc>
        <w:tc>
          <w:tcPr>
            <w:tcW w:w="155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性别</w:t>
            </w:r>
          </w:p>
        </w:tc>
        <w:tc>
          <w:tcPr>
            <w:tcW w:w="2664"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男</w:t>
            </w:r>
          </w:p>
        </w:tc>
      </w:tr>
      <w:tr>
        <w:tblPrEx>
          <w:tblCellMar>
            <w:top w:w="0" w:type="dxa"/>
            <w:left w:w="108" w:type="dxa"/>
            <w:bottom w:w="0" w:type="dxa"/>
            <w:right w:w="108" w:type="dxa"/>
          </w:tblCellMar>
        </w:tblPrEx>
        <w:trPr>
          <w:trHeight w:val="755" w:hRule="atLeast"/>
          <w:jc w:val="center"/>
        </w:trPr>
        <w:tc>
          <w:tcPr>
            <w:tcW w:w="173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学院及班级</w:t>
            </w:r>
          </w:p>
        </w:tc>
        <w:tc>
          <w:tcPr>
            <w:tcW w:w="269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line="480" w:lineRule="exact"/>
              <w:jc w:val="cente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计算机与人工智能学院 20数科1班</w:t>
            </w:r>
          </w:p>
        </w:tc>
        <w:tc>
          <w:tcPr>
            <w:tcW w:w="155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联系方式</w:t>
            </w:r>
          </w:p>
        </w:tc>
        <w:tc>
          <w:tcPr>
            <w:tcW w:w="266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line="480" w:lineRule="exact"/>
              <w:jc w:val="cente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13613873877</w:t>
            </w:r>
          </w:p>
        </w:tc>
      </w:tr>
      <w:tr>
        <w:tblPrEx>
          <w:tblCellMar>
            <w:top w:w="0" w:type="dxa"/>
            <w:left w:w="108" w:type="dxa"/>
            <w:bottom w:w="0" w:type="dxa"/>
            <w:right w:w="108" w:type="dxa"/>
          </w:tblCellMar>
        </w:tblPrEx>
        <w:trPr>
          <w:trHeight w:val="755" w:hRule="atLeast"/>
          <w:jc w:val="center"/>
        </w:trPr>
        <w:tc>
          <w:tcPr>
            <w:tcW w:w="173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实践地点</w:t>
            </w:r>
          </w:p>
        </w:tc>
        <w:tc>
          <w:tcPr>
            <w:tcW w:w="2693"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宋体" w:eastAsia="仿宋_GB2312" w:cs="仿宋_GB2312"/>
                <w:kern w:val="0"/>
                <w:sz w:val="32"/>
                <w:szCs w:val="32"/>
                <w:u w:val="none"/>
                <w:lang w:val="en-US" w:eastAsia="zh-CN"/>
              </w:rPr>
              <w:t>新野县辰诚房产中介中心</w:t>
            </w:r>
          </w:p>
        </w:tc>
        <w:tc>
          <w:tcPr>
            <w:tcW w:w="1559"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日期</w:t>
            </w:r>
          </w:p>
        </w:tc>
        <w:tc>
          <w:tcPr>
            <w:tcW w:w="2664"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line="480" w:lineRule="exact"/>
              <w:jc w:val="cente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2023/7/12</w:t>
            </w:r>
          </w:p>
        </w:tc>
      </w:tr>
      <w:tr>
        <w:tblPrEx>
          <w:tblCellMar>
            <w:top w:w="0" w:type="dxa"/>
            <w:left w:w="108" w:type="dxa"/>
            <w:bottom w:w="0" w:type="dxa"/>
            <w:right w:w="108" w:type="dxa"/>
          </w:tblCellMar>
        </w:tblPrEx>
        <w:trPr>
          <w:trHeight w:val="2486" w:hRule="atLeast"/>
          <w:jc w:val="center"/>
        </w:trPr>
        <w:tc>
          <w:tcPr>
            <w:tcW w:w="173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实践内容</w:t>
            </w:r>
          </w:p>
        </w:tc>
        <w:tc>
          <w:tcPr>
            <w:tcW w:w="6916" w:type="dxa"/>
            <w:gridSpan w:val="3"/>
            <w:tcBorders>
              <w:top w:val="single" w:color="auto" w:sz="6" w:space="0"/>
              <w:left w:val="single" w:color="auto" w:sz="6" w:space="0"/>
              <w:bottom w:val="single" w:color="auto" w:sz="6" w:space="0"/>
              <w:right w:val="single" w:color="auto" w:sz="6" w:space="0"/>
            </w:tcBorders>
          </w:tcPr>
          <w:p>
            <w:pPr>
              <w:autoSpaceDE w:val="0"/>
              <w:autoSpaceDN w:val="0"/>
              <w:adjustRightInd w:val="0"/>
              <w:spacing w:line="480" w:lineRule="exact"/>
              <w:jc w:val="center"/>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帮助实践单位录入数据</w:t>
            </w:r>
          </w:p>
        </w:tc>
      </w:tr>
      <w:tr>
        <w:tblPrEx>
          <w:tblCellMar>
            <w:top w:w="0" w:type="dxa"/>
            <w:left w:w="108" w:type="dxa"/>
            <w:bottom w:w="0" w:type="dxa"/>
            <w:right w:w="108" w:type="dxa"/>
          </w:tblCellMar>
        </w:tblPrEx>
        <w:trPr>
          <w:trHeight w:val="7344" w:hRule="atLeast"/>
          <w:jc w:val="center"/>
        </w:trPr>
        <w:tc>
          <w:tcPr>
            <w:tcW w:w="1731"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480" w:lineRule="exact"/>
              <w:jc w:val="center"/>
              <w:rPr>
                <w:rFonts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实践心得（不少于500字）</w:t>
            </w:r>
          </w:p>
        </w:tc>
        <w:tc>
          <w:tcPr>
            <w:tcW w:w="6916" w:type="dxa"/>
            <w:gridSpan w:val="3"/>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center"/>
              <w:textAlignment w:val="auto"/>
              <w:rPr>
                <w:rFonts w:hint="eastAsia" w:ascii="仿宋_GB2312" w:hAnsi="仿宋_GB2312" w:eastAsia="仿宋_GB2312" w:cs="仿宋_GB2312"/>
                <w:sz w:val="28"/>
                <w:szCs w:val="28"/>
                <w:lang w:val="zh-CN"/>
              </w:rPr>
            </w:pPr>
            <w:bookmarkStart w:id="0" w:name="_GoBack"/>
            <w:bookmarkEnd w:id="0"/>
            <w:r>
              <w:rPr>
                <w:rFonts w:hint="eastAsia" w:ascii="仿宋_GB2312" w:hAnsi="仿宋_GB2312" w:eastAsia="仿宋_GB2312" w:cs="仿宋_GB2312"/>
                <w:sz w:val="28"/>
                <w:szCs w:val="28"/>
                <w:lang w:val="zh-CN"/>
              </w:rPr>
              <w:t>标题：实践单位数据录入心得</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在今天为实践单位录入数据的过程中，我深刻认识到数据录入的重要性和挑战。在这篇心得中，我将分享我在数据录入任务中的体会和经验。</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首先，准确性和细致性是数据录入的基本要求。在录入大量数据时，我学会了仔细阅读和理解每个数据项的含义和要求，确保数据的准确性。我注意到即使是小小的错误，也可能对最终的分析和决策产生严重影响。因此，我养成了耐心和细心的工作习惯，避免急于求成和粗心大意。</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其次，数据录入过程中，规范性和一致性是非常重要的。为了保证数据的易读性和后续处理的准确性，我学会了遵循相应的数据录入规范和指南。例如，统一日期格式、单位标识和缺失数据的标记方法等，有助于提高数据的可比性和可用性。我意识到要时刻保持记录数据的一致性，避免造成混淆和不必要的困扰。</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第三，数据录入过程中，使用合适的工具和技巧可以提高效率。我学会了充分利用电子表格软件的功能，例如数据验证、公式和筛选等。这些工具和技巧可以帮助我快速准确地录入数据，并进行初步的数据验证和清理。此外，合理地分配数据录入任务，合理利用自动化工具和批处理技术，也可以提高整体的录入效率。</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此外，与团队成员保持密切的沟通和协作也是成功完成数据录入任务的关键。与同事们分享录入过程中的经验、问题和心得，能够互相学习和帮助。我学到了及时向上级汇报进展和遇到的困难，以获取必要的指导和支持。团队的良好协作和沟通，可以大大提高数据录入的效率和质量。</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最后，数据录入也是一个需要持续精进的过程。我认识到数据的更新和变化是不可避免的，而数据录入是一个需要及时跟进和维护的工作。我学会了建立日常的数据管理机制，例如定期验证数据的准确性和完整性，及时调整数据录入方式和流程，以适应实践单位的业务需求和数据变动。</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zh-CN"/>
              </w:rPr>
            </w:pPr>
            <w:r>
              <w:rPr>
                <w:rFonts w:hint="eastAsia" w:ascii="仿宋_GB2312" w:hAnsi="仿宋_GB2312" w:eastAsia="仿宋_GB2312" w:cs="仿宋_GB2312"/>
                <w:sz w:val="28"/>
                <w:szCs w:val="28"/>
                <w:lang w:val="zh-CN"/>
              </w:rPr>
              <w:t>通过今天的实践，我深刻体验到了数据录入工作的重要性和挑战。仔细和谨慎是必不可少的品质，同时，合理利用工具和技巧，与团队成员密切合作，紧跟数据的变化和更新，也是取得成功的关键。我将继续发扬这些经验和技巧，并努力提高自己在数据录入方面的能力，为实践单位的数据管理工作做出更大的贡献。</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李和兴</w:t>
            </w:r>
          </w:p>
          <w:p>
            <w:pPr>
              <w:keepNext w:val="0"/>
              <w:keepLines w:val="0"/>
              <w:pageBreakBefore w:val="0"/>
              <w:widowControl w:val="0"/>
              <w:kinsoku/>
              <w:wordWrap/>
              <w:overflowPunct/>
              <w:topLinePunct w:val="0"/>
              <w:autoSpaceDE w:val="0"/>
              <w:autoSpaceDN w:val="0"/>
              <w:bidi w:val="0"/>
              <w:adjustRightInd w:val="0"/>
              <w:snapToGrid/>
              <w:spacing w:line="240" w:lineRule="auto"/>
              <w:ind w:firstLine="560" w:firstLineChars="200"/>
              <w:jc w:val="right"/>
              <w:textAlignment w:val="auto"/>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2023年7月12日星期三</w:t>
            </w:r>
          </w:p>
        </w:tc>
      </w:tr>
    </w:tbl>
    <w:p>
      <w:pPr>
        <w:rPr>
          <w:rFonts w:ascii="仿宋_GB2312" w:hAnsi="仿宋_GB2312" w:eastAsia="仿宋_GB2312" w:cs="仿宋_GB2312"/>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6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iNTliNTJhYWMxZTg1MjYyYTJmNDI1ZTMxNmUyOTgifQ=="/>
  </w:docVars>
  <w:rsids>
    <w:rsidRoot w:val="7F8D19E9"/>
    <w:rsid w:val="0015074E"/>
    <w:rsid w:val="00491156"/>
    <w:rsid w:val="18481BCC"/>
    <w:rsid w:val="4D875DE8"/>
    <w:rsid w:val="5B5F1393"/>
    <w:rsid w:val="72523E7A"/>
    <w:rsid w:val="7AA03D0E"/>
    <w:rsid w:val="7EDA4BE9"/>
    <w:rsid w:val="7F8D19E9"/>
    <w:rsid w:val="7FBF12F7"/>
    <w:rsid w:val="F9F7A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977</Words>
  <Characters>1003</Characters>
  <Lines>2</Lines>
  <Paragraphs>1</Paragraphs>
  <TotalTime>6</TotalTime>
  <ScaleCrop>false</ScaleCrop>
  <LinksUpToDate>false</LinksUpToDate>
  <CharactersWithSpaces>1004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2022-05-08T07:43:00Z</dcterms:created>
  <dc:creator>ZSX</dc:creator>
  <cp:lastModifiedBy>李若秋枭</cp:lastModifiedBy>
  <dcterms:modified xsi:type="dcterms:W3CDTF">2023-07-12T09:35:01Z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0EF002E8301FCED22F803F647F554E06</vt:lpwstr>
  </property>
</Properties>
</file>