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B2C80" w:rsidRPr="00EB2C80" w:rsidRDefault="00EB2C80" w:rsidP="00EB2C80">
      <w:pPr>
        <w:widowControl/>
        <w:spacing w:before="192" w:after="192"/>
        <w:jc w:val="left"/>
        <w:rPr>
          <w:rFonts w:ascii="宋体" w:eastAsia="宋体" w:hAnsi="宋体" w:cs="Open Sans" w:hint="eastAsia"/>
          <w:color w:val="333333"/>
          <w:kern w:val="0"/>
          <w:sz w:val="18"/>
          <w:szCs w:val="18"/>
          <w14:ligatures w14:val="none"/>
        </w:rPr>
      </w:pPr>
      <w:r w:rsidRPr="00EB2C80">
        <w:rPr>
          <w:rFonts w:ascii="宋体" w:eastAsia="宋体" w:hAnsi="宋体" w:cs="Open Sans"/>
          <w:color w:val="333333"/>
          <w:kern w:val="0"/>
          <w:sz w:val="18"/>
          <w:szCs w:val="18"/>
          <w14:ligatures w14:val="none"/>
        </w:rPr>
        <w:t>控制论历年卷</w:t>
      </w:r>
    </w:p>
    <w:p w:rsidR="00EB2C80" w:rsidRPr="00EB2C80" w:rsidRDefault="00EB2C80" w:rsidP="00EB2C80">
      <w:pPr>
        <w:widowControl/>
        <w:pBdr>
          <w:bottom w:val="single" w:sz="6" w:space="0" w:color="EEEEEE"/>
        </w:pBdr>
        <w:spacing w:before="100" w:beforeAutospacing="1" w:after="100" w:afterAutospacing="1"/>
        <w:jc w:val="left"/>
        <w:outlineLvl w:val="1"/>
        <w:rPr>
          <w:rFonts w:ascii="宋体" w:eastAsia="宋体" w:hAnsi="宋体" w:cs="Open Sans"/>
          <w:b/>
          <w:bCs/>
          <w:color w:val="333333"/>
          <w:kern w:val="0"/>
          <w:sz w:val="18"/>
          <w:szCs w:val="18"/>
          <w14:ligatures w14:val="none"/>
        </w:rPr>
      </w:pPr>
      <w:r w:rsidRPr="00EB2C80">
        <w:rPr>
          <w:rFonts w:ascii="宋体" w:eastAsia="宋体" w:hAnsi="宋体" w:cs="Open Sans"/>
          <w:b/>
          <w:bCs/>
          <w:color w:val="333333"/>
          <w:kern w:val="0"/>
          <w:sz w:val="18"/>
          <w:szCs w:val="18"/>
          <w14:ligatures w14:val="none"/>
        </w:rPr>
        <w:t>系统稳定性</w:t>
      </w:r>
    </w:p>
    <w:p w:rsidR="00EB2C80" w:rsidRPr="00EB2C80" w:rsidRDefault="00EB2C80" w:rsidP="00EB2C80">
      <w:pPr>
        <w:widowControl/>
        <w:spacing w:before="192" w:after="192"/>
        <w:jc w:val="left"/>
        <w:rPr>
          <w:rFonts w:ascii="宋体" w:eastAsia="宋体" w:hAnsi="宋体" w:cs="Open Sans"/>
          <w:color w:val="333333"/>
          <w:kern w:val="0"/>
          <w:sz w:val="18"/>
          <w:szCs w:val="18"/>
          <w14:ligatures w14:val="none"/>
        </w:rPr>
      </w:pPr>
      <w:r w:rsidRPr="00EB2C80">
        <w:rPr>
          <w:rFonts w:ascii="宋体" w:eastAsia="宋体" w:hAnsi="宋体" w:cs="Open Sans"/>
          <w:color w:val="333333"/>
          <w:kern w:val="0"/>
          <w:sz w:val="18"/>
          <w:szCs w:val="18"/>
          <w14:ligatures w14:val="none"/>
        </w:rPr>
        <w:t>火箭在海上着陆平台进行垂直着陆，影响火箭着陆稳定性的因素有哪些？可以通过什么措施提高稳定性？</w:t>
      </w:r>
    </w:p>
    <w:p w:rsidR="00EB2C80" w:rsidRPr="00EB2C80" w:rsidRDefault="00EB2C80" w:rsidP="00EB2C80">
      <w:pPr>
        <w:widowControl/>
        <w:spacing w:before="192" w:after="192"/>
        <w:jc w:val="left"/>
        <w:rPr>
          <w:rFonts w:ascii="宋体" w:eastAsia="宋体" w:hAnsi="宋体" w:cs="Open Sans"/>
          <w:color w:val="333333"/>
          <w:kern w:val="0"/>
          <w:sz w:val="18"/>
          <w:szCs w:val="18"/>
          <w14:ligatures w14:val="none"/>
        </w:rPr>
      </w:pPr>
      <w:r w:rsidRPr="00EB2C80">
        <w:rPr>
          <w:rFonts w:ascii="宋体" w:eastAsia="宋体" w:hAnsi="宋体" w:cs="Open Sans"/>
          <w:color w:val="333333"/>
          <w:kern w:val="0"/>
          <w:sz w:val="18"/>
          <w:szCs w:val="18"/>
          <w14:ligatures w14:val="none"/>
        </w:rPr>
        <w:t>火箭在海上着陆平台进行垂直着陆时，有几个因素可能影响其着陆的稳定性。以下是一些可能的因素以及可以采取的措施来提高稳定性：</w:t>
      </w:r>
    </w:p>
    <w:p w:rsidR="00EB2C80" w:rsidRPr="00EB2C80" w:rsidRDefault="00EB2C80" w:rsidP="00EB2C80">
      <w:pPr>
        <w:widowControl/>
        <w:numPr>
          <w:ilvl w:val="0"/>
          <w:numId w:val="1"/>
        </w:numPr>
        <w:spacing w:before="100" w:beforeAutospacing="1" w:after="100" w:afterAutospacing="1"/>
        <w:jc w:val="left"/>
        <w:rPr>
          <w:rFonts w:ascii="宋体" w:eastAsia="宋体" w:hAnsi="宋体" w:cs="Open Sans"/>
          <w:color w:val="333333"/>
          <w:kern w:val="0"/>
          <w:sz w:val="18"/>
          <w:szCs w:val="18"/>
          <w14:ligatures w14:val="none"/>
        </w:rPr>
      </w:pPr>
      <w:r w:rsidRPr="00EB2C80">
        <w:rPr>
          <w:rFonts w:ascii="宋体" w:eastAsia="宋体" w:hAnsi="宋体" w:cs="Open Sans"/>
          <w:color w:val="333333"/>
          <w:kern w:val="0"/>
          <w:sz w:val="18"/>
          <w:szCs w:val="18"/>
          <w14:ligatures w14:val="none"/>
        </w:rPr>
        <w:t>海浪和风浪：海上的波浪和风浪可能会对火箭的稳定性产生负面影响。较大的波浪和风浪可能导致火箭在着陆过程中晃动或倾斜。</w:t>
      </w:r>
    </w:p>
    <w:p w:rsidR="00EB2C80" w:rsidRPr="00EB2C80" w:rsidRDefault="00EB2C80" w:rsidP="00EB2C80">
      <w:pPr>
        <w:widowControl/>
        <w:spacing w:before="100" w:beforeAutospacing="1" w:after="100" w:afterAutospacing="1"/>
        <w:ind w:left="720"/>
        <w:jc w:val="left"/>
        <w:rPr>
          <w:rFonts w:ascii="宋体" w:eastAsia="宋体" w:hAnsi="宋体" w:cs="Open Sans"/>
          <w:color w:val="333333"/>
          <w:kern w:val="0"/>
          <w:sz w:val="18"/>
          <w:szCs w:val="18"/>
          <w14:ligatures w14:val="none"/>
        </w:rPr>
      </w:pPr>
      <w:r w:rsidRPr="00EB2C80">
        <w:rPr>
          <w:rFonts w:ascii="宋体" w:eastAsia="宋体" w:hAnsi="宋体" w:cs="Open Sans"/>
          <w:color w:val="333333"/>
          <w:kern w:val="0"/>
          <w:sz w:val="18"/>
          <w:szCs w:val="18"/>
          <w14:ligatures w14:val="none"/>
        </w:rPr>
        <w:t>解决方法：可以通过选择适当的天气和海况条件来进行着陆，以减少波浪和风浪对火箭的影响。此外，设计更稳定的火箭着陆平台和增强火箭结构的稳定性也是提高稳定性的方法。</w:t>
      </w:r>
    </w:p>
    <w:p w:rsidR="00EB2C80" w:rsidRPr="00EB2C80" w:rsidRDefault="00EB2C80" w:rsidP="00EB2C80">
      <w:pPr>
        <w:widowControl/>
        <w:numPr>
          <w:ilvl w:val="0"/>
          <w:numId w:val="1"/>
        </w:numPr>
        <w:spacing w:before="100" w:beforeAutospacing="1" w:after="100" w:afterAutospacing="1"/>
        <w:jc w:val="left"/>
        <w:rPr>
          <w:rFonts w:ascii="宋体" w:eastAsia="宋体" w:hAnsi="宋体" w:cs="Open Sans"/>
          <w:color w:val="333333"/>
          <w:kern w:val="0"/>
          <w:sz w:val="18"/>
          <w:szCs w:val="18"/>
          <w14:ligatures w14:val="none"/>
        </w:rPr>
      </w:pPr>
      <w:r w:rsidRPr="00EB2C80">
        <w:rPr>
          <w:rFonts w:ascii="宋体" w:eastAsia="宋体" w:hAnsi="宋体" w:cs="Open Sans"/>
          <w:color w:val="333333"/>
          <w:kern w:val="0"/>
          <w:sz w:val="18"/>
          <w:szCs w:val="18"/>
          <w14:ligatures w14:val="none"/>
        </w:rPr>
        <w:t>平台的稳定性：火箭着陆平台的稳定性对于火箭的垂直着陆至关重要。如果平台本身不稳定或无法保持平衡，火箭可能无法安全着陆。</w:t>
      </w:r>
    </w:p>
    <w:p w:rsidR="00EB2C80" w:rsidRPr="00EB2C80" w:rsidRDefault="00EB2C80" w:rsidP="00EB2C80">
      <w:pPr>
        <w:widowControl/>
        <w:spacing w:before="100" w:beforeAutospacing="1" w:after="100" w:afterAutospacing="1"/>
        <w:ind w:left="720"/>
        <w:jc w:val="left"/>
        <w:rPr>
          <w:rFonts w:ascii="宋体" w:eastAsia="宋体" w:hAnsi="宋体" w:cs="Open Sans"/>
          <w:color w:val="333333"/>
          <w:kern w:val="0"/>
          <w:sz w:val="18"/>
          <w:szCs w:val="18"/>
          <w14:ligatures w14:val="none"/>
        </w:rPr>
      </w:pPr>
      <w:r w:rsidRPr="00EB2C80">
        <w:rPr>
          <w:rFonts w:ascii="宋体" w:eastAsia="宋体" w:hAnsi="宋体" w:cs="Open Sans"/>
          <w:color w:val="333333"/>
          <w:kern w:val="0"/>
          <w:sz w:val="18"/>
          <w:szCs w:val="18"/>
          <w14:ligatures w14:val="none"/>
        </w:rPr>
        <w:t>解决方法：确保着陆平台具备足够的结构稳定性和平衡能力。使用自动化系统来监测和调整平台的姿态，以确保平台始终保持平衡状态。</w:t>
      </w:r>
    </w:p>
    <w:p w:rsidR="00EB2C80" w:rsidRPr="00EB2C80" w:rsidRDefault="00EB2C80" w:rsidP="00EB2C80">
      <w:pPr>
        <w:widowControl/>
        <w:numPr>
          <w:ilvl w:val="0"/>
          <w:numId w:val="1"/>
        </w:numPr>
        <w:spacing w:before="100" w:beforeAutospacing="1" w:after="100" w:afterAutospacing="1"/>
        <w:jc w:val="left"/>
        <w:rPr>
          <w:rFonts w:ascii="宋体" w:eastAsia="宋体" w:hAnsi="宋体" w:cs="Open Sans"/>
          <w:color w:val="333333"/>
          <w:kern w:val="0"/>
          <w:sz w:val="18"/>
          <w:szCs w:val="18"/>
          <w14:ligatures w14:val="none"/>
        </w:rPr>
      </w:pPr>
      <w:r w:rsidRPr="00EB2C80">
        <w:rPr>
          <w:rFonts w:ascii="宋体" w:eastAsia="宋体" w:hAnsi="宋体" w:cs="Open Sans"/>
          <w:color w:val="333333"/>
          <w:kern w:val="0"/>
          <w:sz w:val="18"/>
          <w:szCs w:val="18"/>
          <w14:ligatures w14:val="none"/>
        </w:rPr>
        <w:t>导航和控制系统：导航和控制系统在火箭着陆过程中起着关键作用。如果这些系统出现故障或不准确，火箭的着陆稳定性可能会受到影响。</w:t>
      </w:r>
    </w:p>
    <w:p w:rsidR="00EB2C80" w:rsidRPr="00EB2C80" w:rsidRDefault="00EB2C80" w:rsidP="00EB2C80">
      <w:pPr>
        <w:widowControl/>
        <w:spacing w:before="100" w:beforeAutospacing="1" w:after="100" w:afterAutospacing="1"/>
        <w:ind w:left="720"/>
        <w:jc w:val="left"/>
        <w:rPr>
          <w:rFonts w:ascii="宋体" w:eastAsia="宋体" w:hAnsi="宋体" w:cs="Open Sans"/>
          <w:color w:val="333333"/>
          <w:kern w:val="0"/>
          <w:sz w:val="18"/>
          <w:szCs w:val="18"/>
          <w14:ligatures w14:val="none"/>
        </w:rPr>
      </w:pPr>
      <w:r w:rsidRPr="00EB2C80">
        <w:rPr>
          <w:rFonts w:ascii="宋体" w:eastAsia="宋体" w:hAnsi="宋体" w:cs="Open Sans"/>
          <w:color w:val="333333"/>
          <w:kern w:val="0"/>
          <w:sz w:val="18"/>
          <w:szCs w:val="18"/>
          <w14:ligatures w14:val="none"/>
        </w:rPr>
        <w:t>解决方法：采用高精度的导航和控制系统，确保火箭在着陆过程中能够准确地控制姿态和位置。同时，建立冗余系统和备用控制通道，以提供系统故障时的备用控制能力。</w:t>
      </w:r>
    </w:p>
    <w:p w:rsidR="00EB2C80" w:rsidRPr="00EB2C80" w:rsidRDefault="00EB2C80" w:rsidP="00EB2C80">
      <w:pPr>
        <w:widowControl/>
        <w:numPr>
          <w:ilvl w:val="0"/>
          <w:numId w:val="1"/>
        </w:numPr>
        <w:spacing w:before="100" w:beforeAutospacing="1" w:after="100" w:afterAutospacing="1"/>
        <w:jc w:val="left"/>
        <w:rPr>
          <w:rFonts w:ascii="宋体" w:eastAsia="宋体" w:hAnsi="宋体" w:cs="Open Sans"/>
          <w:color w:val="333333"/>
          <w:kern w:val="0"/>
          <w:sz w:val="18"/>
          <w:szCs w:val="18"/>
          <w14:ligatures w14:val="none"/>
        </w:rPr>
      </w:pPr>
      <w:r w:rsidRPr="00EB2C80">
        <w:rPr>
          <w:rFonts w:ascii="宋体" w:eastAsia="宋体" w:hAnsi="宋体" w:cs="Open Sans"/>
          <w:color w:val="333333"/>
          <w:kern w:val="0"/>
          <w:sz w:val="18"/>
          <w:szCs w:val="18"/>
          <w14:ligatures w14:val="none"/>
        </w:rPr>
        <w:t>着陆引导系统：火箭着陆时需要一个可靠的引导系统，以确保火箭能够准确地降落在平台上。</w:t>
      </w:r>
    </w:p>
    <w:p w:rsidR="00EB2C80" w:rsidRPr="00EB2C80" w:rsidRDefault="00EB2C80" w:rsidP="00EB2C80">
      <w:pPr>
        <w:widowControl/>
        <w:spacing w:before="100" w:beforeAutospacing="1" w:after="100" w:afterAutospacing="1"/>
        <w:ind w:left="720"/>
        <w:jc w:val="left"/>
        <w:rPr>
          <w:rFonts w:ascii="宋体" w:eastAsia="宋体" w:hAnsi="宋体" w:cs="Open Sans"/>
          <w:color w:val="333333"/>
          <w:kern w:val="0"/>
          <w:sz w:val="18"/>
          <w:szCs w:val="18"/>
          <w14:ligatures w14:val="none"/>
        </w:rPr>
      </w:pPr>
      <w:r w:rsidRPr="00EB2C80">
        <w:rPr>
          <w:rFonts w:ascii="宋体" w:eastAsia="宋体" w:hAnsi="宋体" w:cs="Open Sans"/>
          <w:color w:val="333333"/>
          <w:kern w:val="0"/>
          <w:sz w:val="18"/>
          <w:szCs w:val="18"/>
          <w14:ligatures w14:val="none"/>
        </w:rPr>
        <w:t>解决方法：使用先进的引导系统，如激光测距仪、雷达或视觉引导系统，以提供精确的火箭着陆引导。同时，确保引导系统具备足够的精度和鲁棒性，能够适应各种环境条件。</w:t>
      </w:r>
    </w:p>
    <w:p w:rsidR="00EB2C80" w:rsidRPr="00EB2C80" w:rsidRDefault="00EB2C80" w:rsidP="00EB2C80">
      <w:pPr>
        <w:widowControl/>
        <w:numPr>
          <w:ilvl w:val="0"/>
          <w:numId w:val="1"/>
        </w:numPr>
        <w:spacing w:before="100" w:beforeAutospacing="1" w:after="100" w:afterAutospacing="1"/>
        <w:jc w:val="left"/>
        <w:rPr>
          <w:rFonts w:ascii="宋体" w:eastAsia="宋体" w:hAnsi="宋体" w:cs="Open Sans"/>
          <w:color w:val="333333"/>
          <w:kern w:val="0"/>
          <w:sz w:val="18"/>
          <w:szCs w:val="18"/>
          <w14:ligatures w14:val="none"/>
        </w:rPr>
      </w:pPr>
      <w:r w:rsidRPr="00EB2C80">
        <w:rPr>
          <w:rFonts w:ascii="宋体" w:eastAsia="宋体" w:hAnsi="宋体" w:cs="Open Sans"/>
          <w:color w:val="333333"/>
          <w:kern w:val="0"/>
          <w:sz w:val="18"/>
          <w:szCs w:val="18"/>
          <w14:ligatures w14:val="none"/>
        </w:rPr>
        <w:t>火箭设计和结构：火箭的设计和结构也会影响其着陆的稳定性。重心位置、推力控制、结构强度等因素都需要考虑。</w:t>
      </w:r>
    </w:p>
    <w:p w:rsidR="00EB2C80" w:rsidRPr="00EB2C80" w:rsidRDefault="00EB2C80" w:rsidP="00EB2C80">
      <w:pPr>
        <w:widowControl/>
        <w:spacing w:before="100" w:beforeAutospacing="1" w:after="100" w:afterAutospacing="1"/>
        <w:ind w:left="720"/>
        <w:jc w:val="left"/>
        <w:rPr>
          <w:rFonts w:ascii="宋体" w:eastAsia="宋体" w:hAnsi="宋体" w:cs="Open Sans"/>
          <w:color w:val="333333"/>
          <w:kern w:val="0"/>
          <w:sz w:val="18"/>
          <w:szCs w:val="18"/>
          <w14:ligatures w14:val="none"/>
        </w:rPr>
      </w:pPr>
      <w:r w:rsidRPr="00EB2C80">
        <w:rPr>
          <w:rFonts w:ascii="宋体" w:eastAsia="宋体" w:hAnsi="宋体" w:cs="Open Sans"/>
          <w:color w:val="333333"/>
          <w:kern w:val="0"/>
          <w:sz w:val="18"/>
          <w:szCs w:val="18"/>
          <w14:ligatures w14:val="none"/>
        </w:rPr>
        <w:t>解决方法：进行合理的火箭设计，确保火箭具备稳定的重心</w:t>
      </w:r>
    </w:p>
    <w:p w:rsidR="00EB2C80" w:rsidRPr="00EB2C80" w:rsidRDefault="00EB2C80" w:rsidP="00EB2C80">
      <w:pPr>
        <w:widowControl/>
        <w:spacing w:before="100" w:beforeAutospacing="1" w:after="100" w:afterAutospacing="1"/>
        <w:jc w:val="left"/>
        <w:outlineLvl w:val="2"/>
        <w:rPr>
          <w:rFonts w:ascii="宋体" w:eastAsia="宋体" w:hAnsi="宋体" w:cs="Open Sans"/>
          <w:b/>
          <w:bCs/>
          <w:color w:val="333333"/>
          <w:kern w:val="0"/>
          <w:sz w:val="18"/>
          <w:szCs w:val="18"/>
          <w14:ligatures w14:val="none"/>
        </w:rPr>
      </w:pPr>
      <w:r w:rsidRPr="00EB2C80">
        <w:rPr>
          <w:rFonts w:ascii="宋体" w:eastAsia="宋体" w:hAnsi="宋体" w:cs="Open Sans"/>
          <w:b/>
          <w:bCs/>
          <w:color w:val="333333"/>
          <w:kern w:val="0"/>
          <w:sz w:val="18"/>
          <w:szCs w:val="18"/>
          <w14:ligatures w14:val="none"/>
        </w:rPr>
        <w:t>稳定性分析与提高稳定性的方法</w:t>
      </w:r>
    </w:p>
    <w:p w:rsidR="00EB2C80" w:rsidRPr="00EB2C80" w:rsidRDefault="00EB2C80" w:rsidP="00EB2C80">
      <w:pPr>
        <w:widowControl/>
        <w:spacing w:before="192" w:after="192"/>
        <w:jc w:val="left"/>
        <w:rPr>
          <w:rFonts w:ascii="宋体" w:eastAsia="宋体" w:hAnsi="宋体" w:cs="Open Sans"/>
          <w:color w:val="333333"/>
          <w:kern w:val="0"/>
          <w:sz w:val="18"/>
          <w:szCs w:val="18"/>
          <w14:ligatures w14:val="none"/>
        </w:rPr>
      </w:pPr>
      <w:r w:rsidRPr="00EB2C80">
        <w:rPr>
          <w:rFonts w:ascii="宋体" w:eastAsia="宋体" w:hAnsi="宋体" w:cs="Open Sans"/>
          <w:color w:val="333333"/>
          <w:kern w:val="0"/>
          <w:sz w:val="18"/>
          <w:szCs w:val="18"/>
          <w14:ligatures w14:val="none"/>
        </w:rPr>
        <w:t>影响系统稳定性的因素可以根据具体的系统类型和应用而有所不同。以下是一些常见的因素：</w:t>
      </w:r>
    </w:p>
    <w:p w:rsidR="00EB2C80" w:rsidRPr="00EB2C80" w:rsidRDefault="00EB2C80" w:rsidP="00EB2C80">
      <w:pPr>
        <w:widowControl/>
        <w:numPr>
          <w:ilvl w:val="0"/>
          <w:numId w:val="2"/>
        </w:numPr>
        <w:spacing w:before="100" w:beforeAutospacing="1" w:after="100" w:afterAutospacing="1"/>
        <w:jc w:val="left"/>
        <w:rPr>
          <w:rFonts w:ascii="宋体" w:eastAsia="宋体" w:hAnsi="宋体" w:cs="Open Sans"/>
          <w:color w:val="333333"/>
          <w:kern w:val="0"/>
          <w:sz w:val="18"/>
          <w:szCs w:val="18"/>
          <w14:ligatures w14:val="none"/>
        </w:rPr>
      </w:pPr>
      <w:r w:rsidRPr="00EB2C80">
        <w:rPr>
          <w:rFonts w:ascii="宋体" w:eastAsia="宋体" w:hAnsi="宋体" w:cs="Open Sans"/>
          <w:color w:val="333333"/>
          <w:kern w:val="0"/>
          <w:sz w:val="18"/>
          <w:szCs w:val="18"/>
          <w14:ligatures w14:val="none"/>
        </w:rPr>
        <w:t>系统结构和参数：系统的结构和参数对其稳定性起着重要作用。例如，在控制系统中，系统的传递函数、增益、时延等参数会直接影响系统的稳定性。</w:t>
      </w:r>
    </w:p>
    <w:p w:rsidR="00EB2C80" w:rsidRPr="00EB2C80" w:rsidRDefault="00EB2C80" w:rsidP="00EB2C80">
      <w:pPr>
        <w:widowControl/>
        <w:numPr>
          <w:ilvl w:val="0"/>
          <w:numId w:val="2"/>
        </w:numPr>
        <w:spacing w:before="100" w:beforeAutospacing="1" w:after="100" w:afterAutospacing="1"/>
        <w:jc w:val="left"/>
        <w:rPr>
          <w:rFonts w:ascii="宋体" w:eastAsia="宋体" w:hAnsi="宋体" w:cs="Open Sans"/>
          <w:color w:val="333333"/>
          <w:kern w:val="0"/>
          <w:sz w:val="18"/>
          <w:szCs w:val="18"/>
          <w14:ligatures w14:val="none"/>
        </w:rPr>
      </w:pPr>
      <w:r w:rsidRPr="00EB2C80">
        <w:rPr>
          <w:rFonts w:ascii="宋体" w:eastAsia="宋体" w:hAnsi="宋体" w:cs="Open Sans"/>
          <w:color w:val="333333"/>
          <w:kern w:val="0"/>
          <w:sz w:val="18"/>
          <w:szCs w:val="18"/>
          <w14:ligatures w14:val="none"/>
        </w:rPr>
        <w:t>控制器设计：控制器的设计对系统的稳定性具有重要影响。不恰当的控制器设计可能导致系统不稳定或者引入振荡、震荡等问题。</w:t>
      </w:r>
    </w:p>
    <w:p w:rsidR="00EB2C80" w:rsidRPr="00EB2C80" w:rsidRDefault="00EB2C80" w:rsidP="00EB2C80">
      <w:pPr>
        <w:widowControl/>
        <w:numPr>
          <w:ilvl w:val="0"/>
          <w:numId w:val="2"/>
        </w:numPr>
        <w:spacing w:before="100" w:beforeAutospacing="1" w:after="100" w:afterAutospacing="1"/>
        <w:jc w:val="left"/>
        <w:rPr>
          <w:rFonts w:ascii="宋体" w:eastAsia="宋体" w:hAnsi="宋体" w:cs="Open Sans"/>
          <w:color w:val="333333"/>
          <w:kern w:val="0"/>
          <w:sz w:val="18"/>
          <w:szCs w:val="18"/>
          <w14:ligatures w14:val="none"/>
        </w:rPr>
      </w:pPr>
      <w:r w:rsidRPr="00EB2C80">
        <w:rPr>
          <w:rFonts w:ascii="宋体" w:eastAsia="宋体" w:hAnsi="宋体" w:cs="Open Sans"/>
          <w:color w:val="333333"/>
          <w:kern w:val="0"/>
          <w:sz w:val="18"/>
          <w:szCs w:val="18"/>
          <w14:ligatures w14:val="none"/>
        </w:rPr>
        <w:lastRenderedPageBreak/>
        <w:t>反馈环路：系统的反馈环路对稳定性起着关键作用。合适的反馈控制可以稳定系统，而不当的反馈则可能导致系统不稳定。</w:t>
      </w:r>
    </w:p>
    <w:p w:rsidR="00EB2C80" w:rsidRPr="00EB2C80" w:rsidRDefault="00EB2C80" w:rsidP="00EB2C80">
      <w:pPr>
        <w:widowControl/>
        <w:numPr>
          <w:ilvl w:val="0"/>
          <w:numId w:val="2"/>
        </w:numPr>
        <w:spacing w:before="100" w:beforeAutospacing="1" w:after="100" w:afterAutospacing="1"/>
        <w:jc w:val="left"/>
        <w:rPr>
          <w:rFonts w:ascii="宋体" w:eastAsia="宋体" w:hAnsi="宋体" w:cs="Open Sans"/>
          <w:color w:val="333333"/>
          <w:kern w:val="0"/>
          <w:sz w:val="18"/>
          <w:szCs w:val="18"/>
          <w14:ligatures w14:val="none"/>
        </w:rPr>
      </w:pPr>
      <w:r w:rsidRPr="00EB2C80">
        <w:rPr>
          <w:rFonts w:ascii="宋体" w:eastAsia="宋体" w:hAnsi="宋体" w:cs="Open Sans"/>
          <w:color w:val="333333"/>
          <w:kern w:val="0"/>
          <w:sz w:val="18"/>
          <w:szCs w:val="18"/>
          <w14:ligatures w14:val="none"/>
        </w:rPr>
        <w:t>非线性效应：系统中的非线性效应，如饱和、死区、摩擦等，可能引起系统的不稳定性。这些效应在系统分析和控制设计中需要考虑。</w:t>
      </w:r>
    </w:p>
    <w:p w:rsidR="00EB2C80" w:rsidRPr="00EB2C80" w:rsidRDefault="00EB2C80" w:rsidP="00EB2C80">
      <w:pPr>
        <w:widowControl/>
        <w:numPr>
          <w:ilvl w:val="0"/>
          <w:numId w:val="2"/>
        </w:numPr>
        <w:spacing w:before="100" w:beforeAutospacing="1" w:after="100" w:afterAutospacing="1"/>
        <w:jc w:val="left"/>
        <w:rPr>
          <w:rFonts w:ascii="宋体" w:eastAsia="宋体" w:hAnsi="宋体" w:cs="Open Sans"/>
          <w:color w:val="333333"/>
          <w:kern w:val="0"/>
          <w:sz w:val="18"/>
          <w:szCs w:val="18"/>
          <w14:ligatures w14:val="none"/>
        </w:rPr>
      </w:pPr>
      <w:r w:rsidRPr="00EB2C80">
        <w:rPr>
          <w:rFonts w:ascii="宋体" w:eastAsia="宋体" w:hAnsi="宋体" w:cs="Open Sans"/>
          <w:color w:val="333333"/>
          <w:kern w:val="0"/>
          <w:sz w:val="18"/>
          <w:szCs w:val="18"/>
          <w14:ligatures w14:val="none"/>
        </w:rPr>
        <w:t>外部扰动：外部扰动，如噪声、干扰、变动负载等，可能对系统的稳定性产生负面影响。系统必须具备适当的鲁棒性来应对这些扰动。</w:t>
      </w:r>
    </w:p>
    <w:p w:rsidR="00EB2C80" w:rsidRPr="00EB2C80" w:rsidRDefault="00EB2C80" w:rsidP="00EB2C80">
      <w:pPr>
        <w:widowControl/>
        <w:numPr>
          <w:ilvl w:val="0"/>
          <w:numId w:val="2"/>
        </w:numPr>
        <w:spacing w:before="100" w:beforeAutospacing="1" w:after="100" w:afterAutospacing="1"/>
        <w:jc w:val="left"/>
        <w:rPr>
          <w:rFonts w:ascii="宋体" w:eastAsia="宋体" w:hAnsi="宋体" w:cs="Open Sans"/>
          <w:color w:val="333333"/>
          <w:kern w:val="0"/>
          <w:sz w:val="18"/>
          <w:szCs w:val="18"/>
          <w14:ligatures w14:val="none"/>
        </w:rPr>
      </w:pPr>
      <w:r w:rsidRPr="00EB2C80">
        <w:rPr>
          <w:rFonts w:ascii="宋体" w:eastAsia="宋体" w:hAnsi="宋体" w:cs="Open Sans"/>
          <w:color w:val="333333"/>
          <w:kern w:val="0"/>
          <w:sz w:val="18"/>
          <w:szCs w:val="18"/>
          <w14:ligatures w14:val="none"/>
        </w:rPr>
        <w:t>时间延迟：系统中存在的时间延迟可能导致不稳定或振荡现象。特别是在高性能或实时系统中，时间延迟的控制和补偿至关重要。</w:t>
      </w:r>
    </w:p>
    <w:p w:rsidR="00EB2C80" w:rsidRPr="00EB2C80" w:rsidRDefault="00EB2C80" w:rsidP="00EB2C80">
      <w:pPr>
        <w:widowControl/>
        <w:numPr>
          <w:ilvl w:val="0"/>
          <w:numId w:val="2"/>
        </w:numPr>
        <w:spacing w:before="100" w:beforeAutospacing="1" w:after="100" w:afterAutospacing="1"/>
        <w:jc w:val="left"/>
        <w:rPr>
          <w:rFonts w:ascii="宋体" w:eastAsia="宋体" w:hAnsi="宋体" w:cs="Open Sans"/>
          <w:color w:val="333333"/>
          <w:kern w:val="0"/>
          <w:sz w:val="18"/>
          <w:szCs w:val="18"/>
          <w14:ligatures w14:val="none"/>
        </w:rPr>
      </w:pPr>
      <w:r w:rsidRPr="00EB2C80">
        <w:rPr>
          <w:rFonts w:ascii="宋体" w:eastAsia="宋体" w:hAnsi="宋体" w:cs="Open Sans"/>
          <w:color w:val="333333"/>
          <w:kern w:val="0"/>
          <w:sz w:val="18"/>
          <w:szCs w:val="18"/>
          <w14:ligatures w14:val="none"/>
        </w:rPr>
        <w:t>参数变化和不确定性：系统参数的变化和不确定性可能对稳定性产生影响。例如，系统参数的漂移或未知的参数变化可能导致系统的稳定性降低。</w:t>
      </w:r>
    </w:p>
    <w:p w:rsidR="00EB2C80" w:rsidRPr="00EB2C80" w:rsidRDefault="00EB2C80" w:rsidP="00EB2C80">
      <w:pPr>
        <w:widowControl/>
        <w:numPr>
          <w:ilvl w:val="0"/>
          <w:numId w:val="2"/>
        </w:numPr>
        <w:spacing w:before="100" w:beforeAutospacing="1" w:after="100" w:afterAutospacing="1"/>
        <w:jc w:val="left"/>
        <w:rPr>
          <w:rFonts w:ascii="宋体" w:eastAsia="宋体" w:hAnsi="宋体" w:cs="Open Sans"/>
          <w:color w:val="333333"/>
          <w:kern w:val="0"/>
          <w:sz w:val="18"/>
          <w:szCs w:val="18"/>
          <w14:ligatures w14:val="none"/>
        </w:rPr>
      </w:pPr>
      <w:r w:rsidRPr="00EB2C80">
        <w:rPr>
          <w:rFonts w:ascii="宋体" w:eastAsia="宋体" w:hAnsi="宋体" w:cs="Open Sans"/>
          <w:color w:val="333333"/>
          <w:kern w:val="0"/>
          <w:sz w:val="18"/>
          <w:szCs w:val="18"/>
          <w14:ligatures w14:val="none"/>
        </w:rPr>
        <w:t>非稳态过程和初始条件：系统从非稳态过程启动或初始条件的不确定性可能导致稳定性问题。系统的初始状态和过渡过程需要适当的处理。</w:t>
      </w:r>
    </w:p>
    <w:p w:rsidR="00EB2C80" w:rsidRPr="00EB2C80" w:rsidRDefault="00EB2C80" w:rsidP="00EB2C80">
      <w:pPr>
        <w:widowControl/>
        <w:numPr>
          <w:ilvl w:val="0"/>
          <w:numId w:val="2"/>
        </w:numPr>
        <w:spacing w:before="100" w:beforeAutospacing="1" w:after="100" w:afterAutospacing="1"/>
        <w:jc w:val="left"/>
        <w:rPr>
          <w:rFonts w:ascii="宋体" w:eastAsia="宋体" w:hAnsi="宋体" w:cs="Open Sans"/>
          <w:color w:val="333333"/>
          <w:kern w:val="0"/>
          <w:sz w:val="18"/>
          <w:szCs w:val="18"/>
          <w14:ligatures w14:val="none"/>
        </w:rPr>
      </w:pPr>
      <w:r w:rsidRPr="00EB2C80">
        <w:rPr>
          <w:rFonts w:ascii="宋体" w:eastAsia="宋体" w:hAnsi="宋体" w:cs="Open Sans"/>
          <w:color w:val="333333"/>
          <w:kern w:val="0"/>
          <w:sz w:val="18"/>
          <w:szCs w:val="18"/>
          <w14:ligatures w14:val="none"/>
        </w:rPr>
        <w:t>噪声和误差：传感器噪声、测量误差以及信号处理中的舍入误差等可能对系统的稳定性产生负面影响。</w:t>
      </w:r>
    </w:p>
    <w:p w:rsidR="00EB2C80" w:rsidRPr="00EB2C80" w:rsidRDefault="00EB2C80" w:rsidP="00EB2C80">
      <w:pPr>
        <w:widowControl/>
        <w:numPr>
          <w:ilvl w:val="0"/>
          <w:numId w:val="2"/>
        </w:numPr>
        <w:spacing w:before="100" w:beforeAutospacing="1" w:after="100" w:afterAutospacing="1"/>
        <w:jc w:val="left"/>
        <w:rPr>
          <w:rFonts w:ascii="宋体" w:eastAsia="宋体" w:hAnsi="宋体" w:cs="Open Sans"/>
          <w:color w:val="333333"/>
          <w:kern w:val="0"/>
          <w:sz w:val="18"/>
          <w:szCs w:val="18"/>
          <w14:ligatures w14:val="none"/>
        </w:rPr>
      </w:pPr>
      <w:r w:rsidRPr="00EB2C80">
        <w:rPr>
          <w:rFonts w:ascii="宋体" w:eastAsia="宋体" w:hAnsi="宋体" w:cs="Open Sans"/>
          <w:color w:val="333333"/>
          <w:kern w:val="0"/>
          <w:sz w:val="18"/>
          <w:szCs w:val="18"/>
          <w14:ligatures w14:val="none"/>
        </w:rPr>
        <w:t>物理限制和约束：系统操作中的物理限制和约束条件也可能影响系统的稳定性。例如，机械系统中的运动范围、速度限制等。</w:t>
      </w:r>
    </w:p>
    <w:p w:rsidR="00EB2C80" w:rsidRPr="00EB2C80" w:rsidRDefault="00EB2C80" w:rsidP="00EB2C80">
      <w:pPr>
        <w:widowControl/>
        <w:spacing w:before="192" w:after="192"/>
        <w:jc w:val="left"/>
        <w:rPr>
          <w:rFonts w:ascii="宋体" w:eastAsia="宋体" w:hAnsi="宋体" w:cs="Open Sans"/>
          <w:color w:val="333333"/>
          <w:kern w:val="0"/>
          <w:sz w:val="18"/>
          <w:szCs w:val="18"/>
          <w14:ligatures w14:val="none"/>
        </w:rPr>
      </w:pPr>
      <w:r w:rsidRPr="00EB2C80">
        <w:rPr>
          <w:rFonts w:ascii="宋体" w:eastAsia="宋体" w:hAnsi="宋体" w:cs="Open Sans"/>
          <w:color w:val="333333"/>
          <w:kern w:val="0"/>
          <w:sz w:val="18"/>
          <w:szCs w:val="18"/>
          <w14:ligatures w14:val="none"/>
        </w:rPr>
        <w:t>为提高系统稳定性，可以采取以下措施：</w:t>
      </w:r>
    </w:p>
    <w:p w:rsidR="00EB2C80" w:rsidRPr="00EB2C80" w:rsidRDefault="00EB2C80" w:rsidP="00EB2C80">
      <w:pPr>
        <w:widowControl/>
        <w:numPr>
          <w:ilvl w:val="0"/>
          <w:numId w:val="3"/>
        </w:numPr>
        <w:spacing w:before="100" w:beforeAutospacing="1" w:after="100" w:afterAutospacing="1"/>
        <w:jc w:val="left"/>
        <w:rPr>
          <w:rFonts w:ascii="宋体" w:eastAsia="宋体" w:hAnsi="宋体" w:cs="Open Sans"/>
          <w:color w:val="333333"/>
          <w:kern w:val="0"/>
          <w:sz w:val="18"/>
          <w:szCs w:val="18"/>
          <w14:ligatures w14:val="none"/>
        </w:rPr>
      </w:pPr>
      <w:r w:rsidRPr="00EB2C80">
        <w:rPr>
          <w:rFonts w:ascii="宋体" w:eastAsia="宋体" w:hAnsi="宋体" w:cs="Open Sans"/>
          <w:color w:val="333333"/>
          <w:kern w:val="0"/>
          <w:sz w:val="18"/>
          <w:szCs w:val="18"/>
          <w14:ligatures w14:val="none"/>
        </w:rPr>
        <w:t>控制器设计优化：设计合适的控制器是提高系统稳定性的关键。可以采用先进的控制算法，如PID控制、模糊控制、自适应控制等，以提高系统的响应速度和抑制不稳定振荡。</w:t>
      </w:r>
    </w:p>
    <w:p w:rsidR="00EB2C80" w:rsidRPr="00EB2C80" w:rsidRDefault="00EB2C80" w:rsidP="00EB2C80">
      <w:pPr>
        <w:widowControl/>
        <w:numPr>
          <w:ilvl w:val="0"/>
          <w:numId w:val="3"/>
        </w:numPr>
        <w:spacing w:before="100" w:beforeAutospacing="1" w:after="100" w:afterAutospacing="1"/>
        <w:jc w:val="left"/>
        <w:rPr>
          <w:rFonts w:ascii="宋体" w:eastAsia="宋体" w:hAnsi="宋体" w:cs="Open Sans"/>
          <w:color w:val="333333"/>
          <w:kern w:val="0"/>
          <w:sz w:val="18"/>
          <w:szCs w:val="18"/>
          <w14:ligatures w14:val="none"/>
        </w:rPr>
      </w:pPr>
      <w:r w:rsidRPr="00EB2C80">
        <w:rPr>
          <w:rFonts w:ascii="宋体" w:eastAsia="宋体" w:hAnsi="宋体" w:cs="Open Sans"/>
          <w:color w:val="333333"/>
          <w:kern w:val="0"/>
          <w:sz w:val="18"/>
          <w:szCs w:val="18"/>
          <w14:ligatures w14:val="none"/>
        </w:rPr>
        <w:t>反馈控制：引入适当的反馈控制可以增强系统的稳定性。通过对系统输出进行测量并与期望输出进行比较，调整控制输入来稳定系统。</w:t>
      </w:r>
    </w:p>
    <w:p w:rsidR="00EB2C80" w:rsidRPr="00EB2C80" w:rsidRDefault="00EB2C80" w:rsidP="00EB2C80">
      <w:pPr>
        <w:widowControl/>
        <w:numPr>
          <w:ilvl w:val="0"/>
          <w:numId w:val="3"/>
        </w:numPr>
        <w:spacing w:before="100" w:beforeAutospacing="1" w:after="100" w:afterAutospacing="1"/>
        <w:jc w:val="left"/>
        <w:rPr>
          <w:rFonts w:ascii="宋体" w:eastAsia="宋体" w:hAnsi="宋体" w:cs="Open Sans"/>
          <w:color w:val="333333"/>
          <w:kern w:val="0"/>
          <w:sz w:val="18"/>
          <w:szCs w:val="18"/>
          <w14:ligatures w14:val="none"/>
        </w:rPr>
      </w:pPr>
      <w:r w:rsidRPr="00EB2C80">
        <w:rPr>
          <w:rFonts w:ascii="宋体" w:eastAsia="宋体" w:hAnsi="宋体" w:cs="Open Sans"/>
          <w:color w:val="333333"/>
          <w:kern w:val="0"/>
          <w:sz w:val="18"/>
          <w:szCs w:val="18"/>
          <w14:ligatures w14:val="none"/>
        </w:rPr>
        <w:t>鲁棒控制：考虑到系统参数的变化和不确定性，采用鲁棒控制方法可以提高系统的稳定性。鲁棒控制能够在面对参数变化和外部扰动时保持系统稳定。</w:t>
      </w:r>
    </w:p>
    <w:p w:rsidR="00EB2C80" w:rsidRPr="00EB2C80" w:rsidRDefault="00EB2C80" w:rsidP="00EB2C80">
      <w:pPr>
        <w:widowControl/>
        <w:numPr>
          <w:ilvl w:val="0"/>
          <w:numId w:val="3"/>
        </w:numPr>
        <w:spacing w:before="100" w:beforeAutospacing="1" w:after="100" w:afterAutospacing="1"/>
        <w:jc w:val="left"/>
        <w:rPr>
          <w:rFonts w:ascii="宋体" w:eastAsia="宋体" w:hAnsi="宋体" w:cs="Open Sans"/>
          <w:color w:val="333333"/>
          <w:kern w:val="0"/>
          <w:sz w:val="18"/>
          <w:szCs w:val="18"/>
          <w14:ligatures w14:val="none"/>
        </w:rPr>
      </w:pPr>
      <w:r w:rsidRPr="00EB2C80">
        <w:rPr>
          <w:rFonts w:ascii="宋体" w:eastAsia="宋体" w:hAnsi="宋体" w:cs="Open Sans"/>
          <w:color w:val="333333"/>
          <w:kern w:val="0"/>
          <w:sz w:val="18"/>
          <w:szCs w:val="18"/>
          <w14:ligatures w14:val="none"/>
        </w:rPr>
        <w:t>系统辨识和模型优化：通过系统辨识技术获得准确的数学模型，可以更好地理解系统行为并优化控制策略，从而提高系统的稳定性。</w:t>
      </w:r>
    </w:p>
    <w:p w:rsidR="00EB2C80" w:rsidRPr="00EB2C80" w:rsidRDefault="00EB2C80" w:rsidP="00EB2C80">
      <w:pPr>
        <w:widowControl/>
        <w:numPr>
          <w:ilvl w:val="0"/>
          <w:numId w:val="3"/>
        </w:numPr>
        <w:spacing w:before="100" w:beforeAutospacing="1" w:after="100" w:afterAutospacing="1"/>
        <w:jc w:val="left"/>
        <w:rPr>
          <w:rFonts w:ascii="宋体" w:eastAsia="宋体" w:hAnsi="宋体" w:cs="Open Sans"/>
          <w:color w:val="333333"/>
          <w:kern w:val="0"/>
          <w:sz w:val="18"/>
          <w:szCs w:val="18"/>
          <w14:ligatures w14:val="none"/>
        </w:rPr>
      </w:pPr>
      <w:r w:rsidRPr="00EB2C80">
        <w:rPr>
          <w:rFonts w:ascii="宋体" w:eastAsia="宋体" w:hAnsi="宋体" w:cs="Open Sans"/>
          <w:color w:val="333333"/>
          <w:kern w:val="0"/>
          <w:sz w:val="18"/>
          <w:szCs w:val="18"/>
          <w14:ligatures w14:val="none"/>
        </w:rPr>
        <w:t>噪声滤波和抑制：采用适当的滤波技术来降低噪声对系统的干扰，以减少稳定性问题的影响。常见的滤波方法包括低通滤波、中值滤波、卡尔曼滤波等。</w:t>
      </w:r>
    </w:p>
    <w:p w:rsidR="00EB2C80" w:rsidRPr="00EB2C80" w:rsidRDefault="00EB2C80" w:rsidP="00EB2C80">
      <w:pPr>
        <w:widowControl/>
        <w:numPr>
          <w:ilvl w:val="0"/>
          <w:numId w:val="3"/>
        </w:numPr>
        <w:spacing w:before="100" w:beforeAutospacing="1" w:after="100" w:afterAutospacing="1"/>
        <w:jc w:val="left"/>
        <w:rPr>
          <w:rFonts w:ascii="宋体" w:eastAsia="宋体" w:hAnsi="宋体" w:cs="Open Sans"/>
          <w:color w:val="333333"/>
          <w:kern w:val="0"/>
          <w:sz w:val="18"/>
          <w:szCs w:val="18"/>
          <w14:ligatures w14:val="none"/>
        </w:rPr>
      </w:pPr>
      <w:r w:rsidRPr="00EB2C80">
        <w:rPr>
          <w:rFonts w:ascii="宋体" w:eastAsia="宋体" w:hAnsi="宋体" w:cs="Open Sans"/>
          <w:color w:val="333333"/>
          <w:kern w:val="0"/>
          <w:sz w:val="18"/>
          <w:szCs w:val="18"/>
          <w14:ligatures w14:val="none"/>
        </w:rPr>
        <w:t>引入稳定性补偿：通过在系统中引入稳定性补偿器，如前馈控制器或补偿网络，可以有效地补偿系统的动态特性，提高系统的稳定性。</w:t>
      </w:r>
    </w:p>
    <w:p w:rsidR="00EB2C80" w:rsidRPr="00EB2C80" w:rsidRDefault="00EB2C80" w:rsidP="00EB2C80">
      <w:pPr>
        <w:widowControl/>
        <w:numPr>
          <w:ilvl w:val="0"/>
          <w:numId w:val="3"/>
        </w:numPr>
        <w:spacing w:before="100" w:beforeAutospacing="1" w:after="100" w:afterAutospacing="1"/>
        <w:jc w:val="left"/>
        <w:rPr>
          <w:rFonts w:ascii="宋体" w:eastAsia="宋体" w:hAnsi="宋体" w:cs="Open Sans"/>
          <w:color w:val="333333"/>
          <w:kern w:val="0"/>
          <w:sz w:val="18"/>
          <w:szCs w:val="18"/>
          <w14:ligatures w14:val="none"/>
        </w:rPr>
      </w:pPr>
      <w:r w:rsidRPr="00EB2C80">
        <w:rPr>
          <w:rFonts w:ascii="宋体" w:eastAsia="宋体" w:hAnsi="宋体" w:cs="Open Sans"/>
          <w:color w:val="333333"/>
          <w:kern w:val="0"/>
          <w:sz w:val="18"/>
          <w:szCs w:val="18"/>
          <w14:ligatures w14:val="none"/>
        </w:rPr>
        <w:t>参数自适应控制：采用参数自适应控制方法可以根据系统的实时特性自动调整控制参数，以适应系统的变化和不确定性，提高稳定性。</w:t>
      </w:r>
    </w:p>
    <w:p w:rsidR="00EB2C80" w:rsidRPr="00EB2C80" w:rsidRDefault="00EB2C80" w:rsidP="00EB2C80">
      <w:pPr>
        <w:widowControl/>
        <w:numPr>
          <w:ilvl w:val="0"/>
          <w:numId w:val="3"/>
        </w:numPr>
        <w:spacing w:before="100" w:beforeAutospacing="1" w:after="100" w:afterAutospacing="1"/>
        <w:jc w:val="left"/>
        <w:rPr>
          <w:rFonts w:ascii="宋体" w:eastAsia="宋体" w:hAnsi="宋体" w:cs="Open Sans"/>
          <w:color w:val="333333"/>
          <w:kern w:val="0"/>
          <w:sz w:val="18"/>
          <w:szCs w:val="18"/>
          <w14:ligatures w14:val="none"/>
        </w:rPr>
      </w:pPr>
      <w:r w:rsidRPr="00EB2C80">
        <w:rPr>
          <w:rFonts w:ascii="宋体" w:eastAsia="宋体" w:hAnsi="宋体" w:cs="Open Sans"/>
          <w:color w:val="333333"/>
          <w:kern w:val="0"/>
          <w:sz w:val="18"/>
          <w:szCs w:val="18"/>
          <w14:ligatures w14:val="none"/>
        </w:rPr>
        <w:t>预防和处理饱和</w:t>
      </w:r>
      <w:proofErr w:type="gramStart"/>
      <w:r w:rsidRPr="00EB2C80">
        <w:rPr>
          <w:rFonts w:ascii="宋体" w:eastAsia="宋体" w:hAnsi="宋体" w:cs="Open Sans"/>
          <w:color w:val="333333"/>
          <w:kern w:val="0"/>
          <w:sz w:val="18"/>
          <w:szCs w:val="18"/>
          <w14:ligatures w14:val="none"/>
        </w:rPr>
        <w:t>和</w:t>
      </w:r>
      <w:proofErr w:type="gramEnd"/>
      <w:r w:rsidRPr="00EB2C80">
        <w:rPr>
          <w:rFonts w:ascii="宋体" w:eastAsia="宋体" w:hAnsi="宋体" w:cs="Open Sans"/>
          <w:color w:val="333333"/>
          <w:kern w:val="0"/>
          <w:sz w:val="18"/>
          <w:szCs w:val="18"/>
          <w14:ligatures w14:val="none"/>
        </w:rPr>
        <w:t>过载：合理设计系统的运行范围和工作条件，避免系统饱和</w:t>
      </w:r>
      <w:proofErr w:type="gramStart"/>
      <w:r w:rsidRPr="00EB2C80">
        <w:rPr>
          <w:rFonts w:ascii="宋体" w:eastAsia="宋体" w:hAnsi="宋体" w:cs="Open Sans"/>
          <w:color w:val="333333"/>
          <w:kern w:val="0"/>
          <w:sz w:val="18"/>
          <w:szCs w:val="18"/>
          <w14:ligatures w14:val="none"/>
        </w:rPr>
        <w:t>和</w:t>
      </w:r>
      <w:proofErr w:type="gramEnd"/>
      <w:r w:rsidRPr="00EB2C80">
        <w:rPr>
          <w:rFonts w:ascii="宋体" w:eastAsia="宋体" w:hAnsi="宋体" w:cs="Open Sans"/>
          <w:color w:val="333333"/>
          <w:kern w:val="0"/>
          <w:sz w:val="18"/>
          <w:szCs w:val="18"/>
          <w14:ligatures w14:val="none"/>
        </w:rPr>
        <w:t>过载，以减少稳定性问题的发生。</w:t>
      </w:r>
    </w:p>
    <w:p w:rsidR="00EB2C80" w:rsidRPr="00EB2C80" w:rsidRDefault="00EB2C80" w:rsidP="00EB2C80">
      <w:pPr>
        <w:widowControl/>
        <w:numPr>
          <w:ilvl w:val="0"/>
          <w:numId w:val="3"/>
        </w:numPr>
        <w:spacing w:before="100" w:beforeAutospacing="1" w:after="100" w:afterAutospacing="1"/>
        <w:jc w:val="left"/>
        <w:rPr>
          <w:rFonts w:ascii="宋体" w:eastAsia="宋体" w:hAnsi="宋体" w:cs="Open Sans"/>
          <w:color w:val="333333"/>
          <w:kern w:val="0"/>
          <w:sz w:val="18"/>
          <w:szCs w:val="18"/>
          <w14:ligatures w14:val="none"/>
        </w:rPr>
      </w:pPr>
      <w:r w:rsidRPr="00EB2C80">
        <w:rPr>
          <w:rFonts w:ascii="宋体" w:eastAsia="宋体" w:hAnsi="宋体" w:cs="Open Sans"/>
          <w:color w:val="333333"/>
          <w:kern w:val="0"/>
          <w:sz w:val="18"/>
          <w:szCs w:val="18"/>
          <w14:ligatures w14:val="none"/>
        </w:rPr>
        <w:t>优化系统结构和组件选择：对系统结构和组件进行优化选择，以确保系统的稳定性。选择合适的传感器、执行器和控制元件，以满足系统要求并提高稳定性。</w:t>
      </w:r>
    </w:p>
    <w:p w:rsidR="00EB2C80" w:rsidRPr="00EB2C80" w:rsidRDefault="00EB2C80" w:rsidP="00EB2C80">
      <w:pPr>
        <w:widowControl/>
        <w:numPr>
          <w:ilvl w:val="0"/>
          <w:numId w:val="3"/>
        </w:numPr>
        <w:spacing w:before="100" w:beforeAutospacing="1" w:after="100" w:afterAutospacing="1"/>
        <w:jc w:val="left"/>
        <w:rPr>
          <w:rFonts w:ascii="宋体" w:eastAsia="宋体" w:hAnsi="宋体" w:cs="Open Sans"/>
          <w:color w:val="333333"/>
          <w:kern w:val="0"/>
          <w:sz w:val="18"/>
          <w:szCs w:val="18"/>
          <w14:ligatures w14:val="none"/>
        </w:rPr>
      </w:pPr>
      <w:r w:rsidRPr="00EB2C80">
        <w:rPr>
          <w:rFonts w:ascii="宋体" w:eastAsia="宋体" w:hAnsi="宋体" w:cs="Open Sans"/>
          <w:color w:val="333333"/>
          <w:kern w:val="0"/>
          <w:sz w:val="18"/>
          <w:szCs w:val="18"/>
          <w14:ligatures w14:val="none"/>
        </w:rPr>
        <w:t>模拟和仿真：使用模拟和仿真工具对系统进行测试和验证，以评估系统的稳定性，并进行必要的调整和改进。</w:t>
      </w:r>
    </w:p>
    <w:p w:rsidR="00EB2C80" w:rsidRPr="00EB2C80" w:rsidRDefault="00EB2C80" w:rsidP="00EB2C80">
      <w:pPr>
        <w:widowControl/>
        <w:spacing w:before="192" w:after="192"/>
        <w:jc w:val="left"/>
        <w:rPr>
          <w:rFonts w:ascii="宋体" w:eastAsia="宋体" w:hAnsi="宋体" w:cs="Open Sans"/>
          <w:color w:val="333333"/>
          <w:kern w:val="0"/>
          <w:sz w:val="18"/>
          <w:szCs w:val="18"/>
          <w14:ligatures w14:val="none"/>
        </w:rPr>
      </w:pPr>
      <w:r w:rsidRPr="00EB2C80">
        <w:rPr>
          <w:rFonts w:ascii="宋体" w:eastAsia="宋体" w:hAnsi="宋体" w:cs="Open Sans"/>
          <w:color w:val="333333"/>
          <w:kern w:val="0"/>
          <w:sz w:val="18"/>
          <w:szCs w:val="18"/>
          <w14:ligatures w14:val="none"/>
        </w:rPr>
        <w:t>在国民经济反馈控制系统中，扰动是指对系统运行和稳定性产生影响的外部或内部因素。这些扰动可以是不可预测的、随机的或周期性的。以下是一些可能存在的扰动类型：</w:t>
      </w:r>
    </w:p>
    <w:p w:rsidR="00EB2C80" w:rsidRPr="00EB2C80" w:rsidRDefault="00EB2C80" w:rsidP="00EB2C80">
      <w:pPr>
        <w:widowControl/>
        <w:numPr>
          <w:ilvl w:val="0"/>
          <w:numId w:val="4"/>
        </w:numPr>
        <w:spacing w:before="100" w:beforeAutospacing="1" w:after="100" w:afterAutospacing="1"/>
        <w:jc w:val="left"/>
        <w:rPr>
          <w:rFonts w:ascii="宋体" w:eastAsia="宋体" w:hAnsi="宋体" w:cs="Open Sans"/>
          <w:color w:val="333333"/>
          <w:kern w:val="0"/>
          <w:sz w:val="18"/>
          <w:szCs w:val="18"/>
          <w14:ligatures w14:val="none"/>
        </w:rPr>
      </w:pPr>
      <w:r w:rsidRPr="00EB2C80">
        <w:rPr>
          <w:rFonts w:ascii="宋体" w:eastAsia="宋体" w:hAnsi="宋体" w:cs="Open Sans"/>
          <w:color w:val="333333"/>
          <w:kern w:val="0"/>
          <w:sz w:val="18"/>
          <w:szCs w:val="18"/>
          <w14:ligatures w14:val="none"/>
        </w:rPr>
        <w:t>经济周期性扰动：国民经济受到经济周期的周期性波动影响，如经济增长、衰退、通胀和萧条等。这些扰动可能导致需求变化、投资波动、就业率变化等。</w:t>
      </w:r>
    </w:p>
    <w:p w:rsidR="00EB2C80" w:rsidRPr="00EB2C80" w:rsidRDefault="00EB2C80" w:rsidP="00EB2C80">
      <w:pPr>
        <w:widowControl/>
        <w:numPr>
          <w:ilvl w:val="0"/>
          <w:numId w:val="4"/>
        </w:numPr>
        <w:spacing w:before="100" w:beforeAutospacing="1" w:after="100" w:afterAutospacing="1"/>
        <w:jc w:val="left"/>
        <w:rPr>
          <w:rFonts w:ascii="宋体" w:eastAsia="宋体" w:hAnsi="宋体" w:cs="Open Sans"/>
          <w:color w:val="333333"/>
          <w:kern w:val="0"/>
          <w:sz w:val="18"/>
          <w:szCs w:val="18"/>
          <w14:ligatures w14:val="none"/>
        </w:rPr>
      </w:pPr>
      <w:r w:rsidRPr="00EB2C80">
        <w:rPr>
          <w:rFonts w:ascii="宋体" w:eastAsia="宋体" w:hAnsi="宋体" w:cs="Open Sans"/>
          <w:color w:val="333333"/>
          <w:kern w:val="0"/>
          <w:sz w:val="18"/>
          <w:szCs w:val="18"/>
          <w14:ligatures w14:val="none"/>
        </w:rPr>
        <w:lastRenderedPageBreak/>
        <w:t>外部环境扰动：国民经济受到国际贸易、汇率波动、国际金融市场变化、自然灾害、政治不稳定等外部环境因素的影响。这些扰动可能导致外部需求变化、资源供应不稳定等问题。</w:t>
      </w:r>
    </w:p>
    <w:p w:rsidR="00EB2C80" w:rsidRPr="00EB2C80" w:rsidRDefault="00EB2C80" w:rsidP="00EB2C80">
      <w:pPr>
        <w:widowControl/>
        <w:numPr>
          <w:ilvl w:val="0"/>
          <w:numId w:val="4"/>
        </w:numPr>
        <w:spacing w:before="100" w:beforeAutospacing="1" w:after="100" w:afterAutospacing="1"/>
        <w:jc w:val="left"/>
        <w:rPr>
          <w:rFonts w:ascii="宋体" w:eastAsia="宋体" w:hAnsi="宋体" w:cs="Open Sans"/>
          <w:color w:val="333333"/>
          <w:kern w:val="0"/>
          <w:sz w:val="18"/>
          <w:szCs w:val="18"/>
          <w14:ligatures w14:val="none"/>
        </w:rPr>
      </w:pPr>
      <w:r w:rsidRPr="00EB2C80">
        <w:rPr>
          <w:rFonts w:ascii="宋体" w:eastAsia="宋体" w:hAnsi="宋体" w:cs="Open Sans"/>
          <w:color w:val="333333"/>
          <w:kern w:val="0"/>
          <w:sz w:val="18"/>
          <w:szCs w:val="18"/>
          <w14:ligatures w14:val="none"/>
        </w:rPr>
        <w:t>政策扰动：政府经济政策的调整和实施可能对国民经济产生扰动。政府的税收政策、货币政策、贸易政策等调整可能会影响经济增长、投资环境、消费行为等。</w:t>
      </w:r>
    </w:p>
    <w:p w:rsidR="00EB2C80" w:rsidRPr="00EB2C80" w:rsidRDefault="00EB2C80" w:rsidP="00EB2C80">
      <w:pPr>
        <w:widowControl/>
        <w:numPr>
          <w:ilvl w:val="0"/>
          <w:numId w:val="4"/>
        </w:numPr>
        <w:spacing w:before="100" w:beforeAutospacing="1" w:after="100" w:afterAutospacing="1"/>
        <w:jc w:val="left"/>
        <w:rPr>
          <w:rFonts w:ascii="宋体" w:eastAsia="宋体" w:hAnsi="宋体" w:cs="Open Sans"/>
          <w:color w:val="333333"/>
          <w:kern w:val="0"/>
          <w:sz w:val="18"/>
          <w:szCs w:val="18"/>
          <w14:ligatures w14:val="none"/>
        </w:rPr>
      </w:pPr>
      <w:r w:rsidRPr="00EB2C80">
        <w:rPr>
          <w:rFonts w:ascii="宋体" w:eastAsia="宋体" w:hAnsi="宋体" w:cs="Open Sans"/>
          <w:color w:val="333333"/>
          <w:kern w:val="0"/>
          <w:sz w:val="18"/>
          <w:szCs w:val="18"/>
          <w14:ligatures w14:val="none"/>
        </w:rPr>
        <w:t>技术进步扰动：技术的进步和创新可能对国民经济产生扰动。新技术的引入可能改变产业结构、生产方式和就业情况，对经济产生重大影响。</w:t>
      </w:r>
    </w:p>
    <w:p w:rsidR="00EB2C80" w:rsidRPr="00EB2C80" w:rsidRDefault="00EB2C80" w:rsidP="00EB2C80">
      <w:pPr>
        <w:widowControl/>
        <w:numPr>
          <w:ilvl w:val="0"/>
          <w:numId w:val="4"/>
        </w:numPr>
        <w:spacing w:before="100" w:beforeAutospacing="1" w:after="100" w:afterAutospacing="1"/>
        <w:jc w:val="left"/>
        <w:rPr>
          <w:rFonts w:ascii="宋体" w:eastAsia="宋体" w:hAnsi="宋体" w:cs="Open Sans"/>
          <w:color w:val="333333"/>
          <w:kern w:val="0"/>
          <w:sz w:val="18"/>
          <w:szCs w:val="18"/>
          <w14:ligatures w14:val="none"/>
        </w:rPr>
      </w:pPr>
      <w:r w:rsidRPr="00EB2C80">
        <w:rPr>
          <w:rFonts w:ascii="宋体" w:eastAsia="宋体" w:hAnsi="宋体" w:cs="Open Sans"/>
          <w:color w:val="333333"/>
          <w:kern w:val="0"/>
          <w:sz w:val="18"/>
          <w:szCs w:val="18"/>
          <w14:ligatures w14:val="none"/>
        </w:rPr>
        <w:t>社会和人口扰动：社会变革、人口结构变化、劳动力供求状况等因素可能对国民经济产生扰动。这些扰动可能导致劳动力市场的波动、消费模式的变化、社会保障问题等。</w:t>
      </w:r>
    </w:p>
    <w:p w:rsidR="00EB2C80" w:rsidRPr="00EB2C80" w:rsidRDefault="00EB2C80" w:rsidP="00EB2C80">
      <w:pPr>
        <w:widowControl/>
        <w:spacing w:before="192" w:after="192"/>
        <w:jc w:val="left"/>
        <w:rPr>
          <w:rFonts w:ascii="宋体" w:eastAsia="宋体" w:hAnsi="宋体" w:cs="Open Sans"/>
          <w:color w:val="333333"/>
          <w:kern w:val="0"/>
          <w:sz w:val="18"/>
          <w:szCs w:val="18"/>
          <w14:ligatures w14:val="none"/>
        </w:rPr>
      </w:pPr>
      <w:r w:rsidRPr="00EB2C80">
        <w:rPr>
          <w:rFonts w:ascii="宋体" w:eastAsia="宋体" w:hAnsi="宋体" w:cs="Open Sans"/>
          <w:color w:val="333333"/>
          <w:kern w:val="0"/>
          <w:sz w:val="18"/>
          <w:szCs w:val="18"/>
          <w14:ligatures w14:val="none"/>
        </w:rPr>
        <w:t>在国民经济反馈控制系统中，为了应对这些扰动，可以采取一些措施：</w:t>
      </w:r>
    </w:p>
    <w:p w:rsidR="00EB2C80" w:rsidRPr="00EB2C80" w:rsidRDefault="00EB2C80" w:rsidP="00EB2C80">
      <w:pPr>
        <w:widowControl/>
        <w:numPr>
          <w:ilvl w:val="0"/>
          <w:numId w:val="5"/>
        </w:numPr>
        <w:spacing w:before="100" w:beforeAutospacing="1" w:after="100" w:afterAutospacing="1"/>
        <w:jc w:val="left"/>
        <w:rPr>
          <w:rFonts w:ascii="宋体" w:eastAsia="宋体" w:hAnsi="宋体" w:cs="Open Sans"/>
          <w:color w:val="333333"/>
          <w:kern w:val="0"/>
          <w:sz w:val="18"/>
          <w:szCs w:val="18"/>
          <w14:ligatures w14:val="none"/>
        </w:rPr>
      </w:pPr>
      <w:r w:rsidRPr="00EB2C80">
        <w:rPr>
          <w:rFonts w:ascii="宋体" w:eastAsia="宋体" w:hAnsi="宋体" w:cs="Open Sans"/>
          <w:color w:val="333333"/>
          <w:kern w:val="0"/>
          <w:sz w:val="18"/>
          <w:szCs w:val="18"/>
          <w14:ligatures w14:val="none"/>
        </w:rPr>
        <w:t>建立适应性调整机制：建立具有适应性和鲁棒性的经济政策和措施，以应对各种扰动。这可能包括灵活的货币政策、财政政策、产业政策等。</w:t>
      </w:r>
    </w:p>
    <w:p w:rsidR="00EB2C80" w:rsidRPr="00EB2C80" w:rsidRDefault="00EB2C80" w:rsidP="00EB2C80">
      <w:pPr>
        <w:widowControl/>
        <w:numPr>
          <w:ilvl w:val="0"/>
          <w:numId w:val="5"/>
        </w:numPr>
        <w:spacing w:before="100" w:beforeAutospacing="1" w:after="100" w:afterAutospacing="1"/>
        <w:jc w:val="left"/>
        <w:rPr>
          <w:rFonts w:ascii="宋体" w:eastAsia="宋体" w:hAnsi="宋体" w:cs="Open Sans"/>
          <w:color w:val="333333"/>
          <w:kern w:val="0"/>
          <w:sz w:val="18"/>
          <w:szCs w:val="18"/>
          <w14:ligatures w14:val="none"/>
        </w:rPr>
      </w:pPr>
      <w:r w:rsidRPr="00EB2C80">
        <w:rPr>
          <w:rFonts w:ascii="宋体" w:eastAsia="宋体" w:hAnsi="宋体" w:cs="Open Sans"/>
          <w:color w:val="333333"/>
          <w:kern w:val="0"/>
          <w:sz w:val="18"/>
          <w:szCs w:val="18"/>
          <w14:ligatures w14:val="none"/>
        </w:rPr>
        <w:t>引入风险管理和预测技术：采用风险管理和预测技术来评估和预测扰动对经济的影响，以制定相应的政策和措施。</w:t>
      </w:r>
    </w:p>
    <w:p w:rsidR="00EB2C80" w:rsidRPr="00EB2C80" w:rsidRDefault="00EB2C80" w:rsidP="00EB2C80">
      <w:pPr>
        <w:widowControl/>
        <w:numPr>
          <w:ilvl w:val="0"/>
          <w:numId w:val="5"/>
        </w:numPr>
        <w:spacing w:before="100" w:beforeAutospacing="1" w:after="100" w:afterAutospacing="1"/>
        <w:jc w:val="left"/>
        <w:rPr>
          <w:rFonts w:ascii="宋体" w:eastAsia="宋体" w:hAnsi="宋体" w:cs="Open Sans"/>
          <w:color w:val="333333"/>
          <w:kern w:val="0"/>
          <w:sz w:val="18"/>
          <w:szCs w:val="18"/>
          <w14:ligatures w14:val="none"/>
        </w:rPr>
      </w:pPr>
      <w:r w:rsidRPr="00EB2C80">
        <w:rPr>
          <w:rFonts w:ascii="宋体" w:eastAsia="宋体" w:hAnsi="宋体" w:cs="Open Sans"/>
          <w:color w:val="333333"/>
          <w:kern w:val="0"/>
          <w:sz w:val="18"/>
          <w:szCs w:val="18"/>
          <w14:ligatures w14:val="none"/>
        </w:rPr>
        <w:t>建立有效的监测和反馈机制：建立经济数据的监测和反馈机制，实时了解经济的运行状况和扰动情况，及时做出调整和应对。</w:t>
      </w:r>
    </w:p>
    <w:p w:rsidR="00EB2C80" w:rsidRPr="00EB2C80" w:rsidRDefault="00EB2C80" w:rsidP="00EB2C80">
      <w:pPr>
        <w:widowControl/>
        <w:numPr>
          <w:ilvl w:val="0"/>
          <w:numId w:val="5"/>
        </w:numPr>
        <w:spacing w:before="100" w:beforeAutospacing="1" w:after="100" w:afterAutospacing="1"/>
        <w:jc w:val="left"/>
        <w:rPr>
          <w:rFonts w:ascii="宋体" w:eastAsia="宋体" w:hAnsi="宋体" w:cs="Open Sans"/>
          <w:color w:val="333333"/>
          <w:kern w:val="0"/>
          <w:sz w:val="18"/>
          <w:szCs w:val="18"/>
          <w14:ligatures w14:val="none"/>
        </w:rPr>
      </w:pPr>
      <w:r w:rsidRPr="00EB2C80">
        <w:rPr>
          <w:rFonts w:ascii="宋体" w:eastAsia="宋体" w:hAnsi="宋体" w:cs="Open Sans"/>
          <w:color w:val="333333"/>
          <w:kern w:val="0"/>
          <w:sz w:val="18"/>
          <w:szCs w:val="18"/>
          <w14:ligatures w14:val="none"/>
        </w:rPr>
        <w:t>促进经济多元化和韧性：通过促进经济的多元化和韧性，减少对某一特定扰动的敏感性，增强经济的抗风险能力。</w:t>
      </w:r>
    </w:p>
    <w:p w:rsidR="00EB2C80" w:rsidRPr="00EB2C80" w:rsidRDefault="00EB2C80" w:rsidP="00EB2C80">
      <w:pPr>
        <w:widowControl/>
        <w:numPr>
          <w:ilvl w:val="0"/>
          <w:numId w:val="5"/>
        </w:numPr>
        <w:spacing w:before="100" w:beforeAutospacing="1" w:after="100" w:afterAutospacing="1"/>
        <w:jc w:val="left"/>
        <w:rPr>
          <w:rFonts w:ascii="宋体" w:eastAsia="宋体" w:hAnsi="宋体" w:cs="Open Sans"/>
          <w:color w:val="333333"/>
          <w:kern w:val="0"/>
          <w:sz w:val="18"/>
          <w:szCs w:val="18"/>
          <w14:ligatures w14:val="none"/>
        </w:rPr>
      </w:pPr>
      <w:r w:rsidRPr="00EB2C80">
        <w:rPr>
          <w:rFonts w:ascii="宋体" w:eastAsia="宋体" w:hAnsi="宋体" w:cs="Open Sans"/>
          <w:color w:val="333333"/>
          <w:kern w:val="0"/>
          <w:sz w:val="18"/>
          <w:szCs w:val="18"/>
          <w14:ligatures w14:val="none"/>
        </w:rPr>
        <w:t>国际合作和政策协调：加强国际合作，通过政策协调来应对全球性扰动和挑战，降低其对国民经济的影响。</w:t>
      </w:r>
    </w:p>
    <w:p w:rsidR="00EB2C80" w:rsidRPr="00EB2C80" w:rsidRDefault="00EB2C80" w:rsidP="00EB2C80">
      <w:pPr>
        <w:widowControl/>
        <w:spacing w:before="192" w:after="192"/>
        <w:jc w:val="left"/>
        <w:rPr>
          <w:rFonts w:ascii="宋体" w:eastAsia="宋体" w:hAnsi="宋体" w:cs="Open Sans"/>
          <w:color w:val="333333"/>
          <w:kern w:val="0"/>
          <w:sz w:val="18"/>
          <w:szCs w:val="18"/>
          <w14:ligatures w14:val="none"/>
        </w:rPr>
      </w:pPr>
      <w:r w:rsidRPr="00EB2C80">
        <w:rPr>
          <w:rFonts w:ascii="宋体" w:eastAsia="宋体" w:hAnsi="宋体" w:cs="Open Sans"/>
          <w:color w:val="333333"/>
          <w:kern w:val="0"/>
          <w:sz w:val="18"/>
          <w:szCs w:val="18"/>
          <w14:ligatures w14:val="none"/>
        </w:rPr>
        <w:t>工业大数据和互联网大数据之间存在一些主要区别：</w:t>
      </w:r>
    </w:p>
    <w:p w:rsidR="00EB2C80" w:rsidRPr="00EB2C80" w:rsidRDefault="00EB2C80" w:rsidP="00EB2C80">
      <w:pPr>
        <w:widowControl/>
        <w:numPr>
          <w:ilvl w:val="0"/>
          <w:numId w:val="6"/>
        </w:numPr>
        <w:spacing w:before="100" w:beforeAutospacing="1" w:after="100" w:afterAutospacing="1"/>
        <w:jc w:val="left"/>
        <w:rPr>
          <w:rFonts w:ascii="宋体" w:eastAsia="宋体" w:hAnsi="宋体" w:cs="Open Sans"/>
          <w:color w:val="333333"/>
          <w:kern w:val="0"/>
          <w:sz w:val="18"/>
          <w:szCs w:val="18"/>
          <w14:ligatures w14:val="none"/>
        </w:rPr>
      </w:pPr>
      <w:r w:rsidRPr="00EB2C80">
        <w:rPr>
          <w:rFonts w:ascii="宋体" w:eastAsia="宋体" w:hAnsi="宋体" w:cs="Open Sans"/>
          <w:color w:val="333333"/>
          <w:kern w:val="0"/>
          <w:sz w:val="18"/>
          <w:szCs w:val="18"/>
          <w14:ligatures w14:val="none"/>
        </w:rPr>
        <w:t>数据来源：工业大数据主要来自于工业生产和运营过程中产生的数据，包括传感器数据、设备数据、生产数据等。而互联网大数据主要来自于互联网应用、社交媒体、电子商务等互联网平台和服务中产生的数据，如用户行为数据、社交网络数据、在线购物数据等。</w:t>
      </w:r>
    </w:p>
    <w:p w:rsidR="00EB2C80" w:rsidRPr="00EB2C80" w:rsidRDefault="00EB2C80" w:rsidP="00EB2C80">
      <w:pPr>
        <w:widowControl/>
        <w:numPr>
          <w:ilvl w:val="0"/>
          <w:numId w:val="6"/>
        </w:numPr>
        <w:spacing w:before="100" w:beforeAutospacing="1" w:after="100" w:afterAutospacing="1"/>
        <w:jc w:val="left"/>
        <w:rPr>
          <w:rFonts w:ascii="宋体" w:eastAsia="宋体" w:hAnsi="宋体" w:cs="Open Sans"/>
          <w:color w:val="333333"/>
          <w:kern w:val="0"/>
          <w:sz w:val="18"/>
          <w:szCs w:val="18"/>
          <w14:ligatures w14:val="none"/>
        </w:rPr>
      </w:pPr>
      <w:r w:rsidRPr="00EB2C80">
        <w:rPr>
          <w:rFonts w:ascii="宋体" w:eastAsia="宋体" w:hAnsi="宋体" w:cs="Open Sans"/>
          <w:color w:val="333333"/>
          <w:kern w:val="0"/>
          <w:sz w:val="18"/>
          <w:szCs w:val="18"/>
          <w14:ligatures w14:val="none"/>
        </w:rPr>
        <w:t>数据规模和速度：工业大数据通常具有较大的规模和高速度的数据生成率。工业生产过程中涉及的设备和传感器数量庞大，数据产生的速度也较快。相比之下，互联网大数据的规模和速度可能更加庞大和迅速，由于互联网平台的广泛使用和用户活动的高频率。</w:t>
      </w:r>
    </w:p>
    <w:p w:rsidR="00EB2C80" w:rsidRPr="00EB2C80" w:rsidRDefault="00EB2C80" w:rsidP="00EB2C80">
      <w:pPr>
        <w:widowControl/>
        <w:numPr>
          <w:ilvl w:val="0"/>
          <w:numId w:val="6"/>
        </w:numPr>
        <w:spacing w:before="100" w:beforeAutospacing="1" w:after="100" w:afterAutospacing="1"/>
        <w:jc w:val="left"/>
        <w:rPr>
          <w:rFonts w:ascii="宋体" w:eastAsia="宋体" w:hAnsi="宋体" w:cs="Open Sans"/>
          <w:color w:val="333333"/>
          <w:kern w:val="0"/>
          <w:sz w:val="18"/>
          <w:szCs w:val="18"/>
          <w14:ligatures w14:val="none"/>
        </w:rPr>
      </w:pPr>
      <w:r w:rsidRPr="00EB2C80">
        <w:rPr>
          <w:rFonts w:ascii="宋体" w:eastAsia="宋体" w:hAnsi="宋体" w:cs="Open Sans"/>
          <w:color w:val="333333"/>
          <w:kern w:val="0"/>
          <w:sz w:val="18"/>
          <w:szCs w:val="18"/>
          <w14:ligatures w14:val="none"/>
        </w:rPr>
        <w:t>数据类型：工业大数据主要涵盖了工业制造和生产过程中的各种数据类型，包括传感器测量数据、质量数据、设备状态数据等。互联网大数据则更加多样化，包括文本数据、图像数据、音频数据、视频数据等多种形式。</w:t>
      </w:r>
    </w:p>
    <w:p w:rsidR="00EB2C80" w:rsidRPr="00EB2C80" w:rsidRDefault="00EB2C80" w:rsidP="00EB2C80">
      <w:pPr>
        <w:widowControl/>
        <w:numPr>
          <w:ilvl w:val="0"/>
          <w:numId w:val="6"/>
        </w:numPr>
        <w:spacing w:before="100" w:beforeAutospacing="1" w:after="100" w:afterAutospacing="1"/>
        <w:jc w:val="left"/>
        <w:rPr>
          <w:rFonts w:ascii="宋体" w:eastAsia="宋体" w:hAnsi="宋体" w:cs="Open Sans"/>
          <w:color w:val="333333"/>
          <w:kern w:val="0"/>
          <w:sz w:val="18"/>
          <w:szCs w:val="18"/>
          <w14:ligatures w14:val="none"/>
        </w:rPr>
      </w:pPr>
      <w:r w:rsidRPr="00EB2C80">
        <w:rPr>
          <w:rFonts w:ascii="宋体" w:eastAsia="宋体" w:hAnsi="宋体" w:cs="Open Sans"/>
          <w:color w:val="333333"/>
          <w:kern w:val="0"/>
          <w:sz w:val="18"/>
          <w:szCs w:val="18"/>
          <w14:ligatures w14:val="none"/>
        </w:rPr>
        <w:t>数据应用场景：工业大数据主要应用于工业制造和运营领域，用于优化生产过程、提高质量、节能减排等。而互联网大数据的应用范围更广泛，包括个性化推荐、广告定向投放、市场分析等领域。</w:t>
      </w:r>
    </w:p>
    <w:p w:rsidR="00EB2C80" w:rsidRPr="00EB2C80" w:rsidRDefault="00EB2C80" w:rsidP="00EB2C80">
      <w:pPr>
        <w:widowControl/>
        <w:spacing w:before="192" w:after="192"/>
        <w:jc w:val="left"/>
        <w:rPr>
          <w:rFonts w:ascii="宋体" w:eastAsia="宋体" w:hAnsi="宋体" w:cs="Open Sans"/>
          <w:color w:val="333333"/>
          <w:kern w:val="0"/>
          <w:sz w:val="18"/>
          <w:szCs w:val="18"/>
          <w14:ligatures w14:val="none"/>
        </w:rPr>
      </w:pPr>
      <w:r w:rsidRPr="00EB2C80">
        <w:rPr>
          <w:rFonts w:ascii="宋体" w:eastAsia="宋体" w:hAnsi="宋体" w:cs="Open Sans"/>
          <w:color w:val="333333"/>
          <w:kern w:val="0"/>
          <w:sz w:val="18"/>
          <w:szCs w:val="18"/>
          <w14:ligatures w14:val="none"/>
        </w:rPr>
        <w:t>关于工业大数据和智能制造的关系，可以说工业大数据是智能制造的基础和关键要素之一。通过收集、分析和利用工业生产和运营过程中产生的大量数据，可以实现对生产过程的实时监测、预测和优化，提高生产效率、质量和资源利用效率。工业大数据为智能制造提供了数据基础和决策支持，促进了生产方式的智能化和工业转型升级。智能制造则是基于工业大数据和先进技术的一种新型制造模式，通过</w:t>
      </w:r>
      <w:proofErr w:type="gramStart"/>
      <w:r w:rsidRPr="00EB2C80">
        <w:rPr>
          <w:rFonts w:ascii="宋体" w:eastAsia="宋体" w:hAnsi="宋体" w:cs="Open Sans"/>
          <w:color w:val="333333"/>
          <w:kern w:val="0"/>
          <w:sz w:val="18"/>
          <w:szCs w:val="18"/>
          <w14:ligatures w14:val="none"/>
        </w:rPr>
        <w:t>整合物</w:t>
      </w:r>
      <w:proofErr w:type="gramEnd"/>
      <w:r w:rsidRPr="00EB2C80">
        <w:rPr>
          <w:rFonts w:ascii="宋体" w:eastAsia="宋体" w:hAnsi="宋体" w:cs="Open Sans"/>
          <w:color w:val="333333"/>
          <w:kern w:val="0"/>
          <w:sz w:val="18"/>
          <w:szCs w:val="18"/>
          <w14:ligatures w14:val="none"/>
        </w:rPr>
        <w:t>联网、人工智能、大数据分析等技术，实现生产过程的智能化、柔性化和高效化。</w:t>
      </w:r>
    </w:p>
    <w:p w:rsidR="00EB2C80" w:rsidRPr="00EB2C80" w:rsidRDefault="00EB2C80" w:rsidP="00EB2C80">
      <w:pPr>
        <w:widowControl/>
        <w:spacing w:before="192" w:after="192"/>
        <w:jc w:val="left"/>
        <w:rPr>
          <w:rFonts w:ascii="宋体" w:eastAsia="宋体" w:hAnsi="宋体" w:cs="Open Sans"/>
          <w:color w:val="333333"/>
          <w:kern w:val="0"/>
          <w:sz w:val="18"/>
          <w:szCs w:val="18"/>
          <w14:ligatures w14:val="none"/>
        </w:rPr>
      </w:pPr>
      <w:r w:rsidRPr="00EB2C80">
        <w:rPr>
          <w:rFonts w:ascii="宋体" w:eastAsia="宋体" w:hAnsi="宋体" w:cs="Open Sans"/>
          <w:color w:val="333333"/>
          <w:kern w:val="0"/>
          <w:sz w:val="18"/>
          <w:szCs w:val="18"/>
          <w14:ligatures w14:val="none"/>
        </w:rPr>
        <w:t>控制系统中的模拟信号，离散信号，数字信号之间有什么区别和联系？时间连续信号为什么要离散化？通过采样实现时间离散化后的数字系统是否能够还原为原先的连续系统？</w:t>
      </w:r>
    </w:p>
    <w:p w:rsidR="00EB2C80" w:rsidRPr="00EB2C80" w:rsidRDefault="00EB2C80" w:rsidP="00EB2C80">
      <w:pPr>
        <w:widowControl/>
        <w:spacing w:before="192" w:after="192"/>
        <w:jc w:val="left"/>
        <w:rPr>
          <w:rFonts w:ascii="宋体" w:eastAsia="宋体" w:hAnsi="宋体" w:cs="Open Sans"/>
          <w:color w:val="333333"/>
          <w:kern w:val="0"/>
          <w:sz w:val="18"/>
          <w:szCs w:val="18"/>
          <w14:ligatures w14:val="none"/>
        </w:rPr>
      </w:pPr>
      <w:r w:rsidRPr="00EB2C80">
        <w:rPr>
          <w:rFonts w:ascii="宋体" w:eastAsia="宋体" w:hAnsi="宋体" w:cs="Open Sans"/>
          <w:color w:val="333333"/>
          <w:kern w:val="0"/>
          <w:sz w:val="18"/>
          <w:szCs w:val="18"/>
          <w14:ligatures w14:val="none"/>
        </w:rPr>
        <w:lastRenderedPageBreak/>
        <w:t>控制系统中的模拟信号、离散信号和数字信号具有不同的特点和表示方式：</w:t>
      </w:r>
    </w:p>
    <w:p w:rsidR="00EB2C80" w:rsidRPr="00EB2C80" w:rsidRDefault="00EB2C80" w:rsidP="00EB2C80">
      <w:pPr>
        <w:widowControl/>
        <w:numPr>
          <w:ilvl w:val="0"/>
          <w:numId w:val="7"/>
        </w:numPr>
        <w:spacing w:before="100" w:beforeAutospacing="1" w:after="100" w:afterAutospacing="1"/>
        <w:jc w:val="left"/>
        <w:rPr>
          <w:rFonts w:ascii="宋体" w:eastAsia="宋体" w:hAnsi="宋体" w:cs="Open Sans"/>
          <w:color w:val="333333"/>
          <w:kern w:val="0"/>
          <w:sz w:val="18"/>
          <w:szCs w:val="18"/>
          <w14:ligatures w14:val="none"/>
        </w:rPr>
      </w:pPr>
      <w:r w:rsidRPr="00EB2C80">
        <w:rPr>
          <w:rFonts w:ascii="宋体" w:eastAsia="宋体" w:hAnsi="宋体" w:cs="Open Sans"/>
          <w:color w:val="333333"/>
          <w:kern w:val="0"/>
          <w:sz w:val="18"/>
          <w:szCs w:val="18"/>
          <w14:ligatures w14:val="none"/>
        </w:rPr>
        <w:t>模拟信号（Analog Signal）：模拟信号是在时间上连续的信号，其数值可以在一个连续的范围内取任意值。模拟信号可以通过连续变量（如电压、电流或压力）来表示，并用连续函数描述。模拟信号可以具有无限的细粒度和连续的时间特性。</w:t>
      </w:r>
    </w:p>
    <w:p w:rsidR="00EB2C80" w:rsidRPr="00EB2C80" w:rsidRDefault="00EB2C80" w:rsidP="00EB2C80">
      <w:pPr>
        <w:widowControl/>
        <w:numPr>
          <w:ilvl w:val="0"/>
          <w:numId w:val="7"/>
        </w:numPr>
        <w:spacing w:before="100" w:beforeAutospacing="1" w:after="100" w:afterAutospacing="1"/>
        <w:jc w:val="left"/>
        <w:rPr>
          <w:rFonts w:ascii="宋体" w:eastAsia="宋体" w:hAnsi="宋体" w:cs="Open Sans"/>
          <w:color w:val="333333"/>
          <w:kern w:val="0"/>
          <w:sz w:val="18"/>
          <w:szCs w:val="18"/>
          <w14:ligatures w14:val="none"/>
        </w:rPr>
      </w:pPr>
      <w:r w:rsidRPr="00EB2C80">
        <w:rPr>
          <w:rFonts w:ascii="宋体" w:eastAsia="宋体" w:hAnsi="宋体" w:cs="Open Sans"/>
          <w:color w:val="333333"/>
          <w:kern w:val="0"/>
          <w:sz w:val="18"/>
          <w:szCs w:val="18"/>
          <w14:ligatures w14:val="none"/>
        </w:rPr>
        <w:t>离散信号（Discrete Signal）：离散信号是在时间上离散的信号，其数值只在离散的时刻上取值。离散信号可以通过采样模拟信号得到，采样过程将连续时间信号在一系列离散时间点上进行取样，生成离散信号。离散信号可以用离散序列表示，每个离散时间点上有一个对应的数值。</w:t>
      </w:r>
    </w:p>
    <w:p w:rsidR="00EB2C80" w:rsidRPr="00EB2C80" w:rsidRDefault="00EB2C80" w:rsidP="00EB2C80">
      <w:pPr>
        <w:widowControl/>
        <w:numPr>
          <w:ilvl w:val="0"/>
          <w:numId w:val="7"/>
        </w:numPr>
        <w:spacing w:before="100" w:beforeAutospacing="1" w:after="100" w:afterAutospacing="1"/>
        <w:jc w:val="left"/>
        <w:rPr>
          <w:rFonts w:ascii="宋体" w:eastAsia="宋体" w:hAnsi="宋体" w:cs="Open Sans"/>
          <w:color w:val="333333"/>
          <w:kern w:val="0"/>
          <w:sz w:val="18"/>
          <w:szCs w:val="18"/>
          <w14:ligatures w14:val="none"/>
        </w:rPr>
      </w:pPr>
      <w:r w:rsidRPr="00EB2C80">
        <w:rPr>
          <w:rFonts w:ascii="宋体" w:eastAsia="宋体" w:hAnsi="宋体" w:cs="Open Sans"/>
          <w:color w:val="333333"/>
          <w:kern w:val="0"/>
          <w:sz w:val="18"/>
          <w:szCs w:val="18"/>
          <w14:ligatures w14:val="none"/>
        </w:rPr>
        <w:t>数字信号（Digital Signal）：数字信号是一种离散信号的特殊形式，它是通过对离散信号进行量化和编码得到的，用离散的数值表示信号。数字信号采用离散的、有限的值来表示模拟信号，通常是用二进制数字来表示。数字信号可以通过数字信号处理技术进行处理和传输。</w:t>
      </w:r>
    </w:p>
    <w:p w:rsidR="00EB2C80" w:rsidRPr="00EB2C80" w:rsidRDefault="00EB2C80" w:rsidP="00EB2C80">
      <w:pPr>
        <w:widowControl/>
        <w:spacing w:before="192" w:after="192"/>
        <w:jc w:val="left"/>
        <w:rPr>
          <w:rFonts w:ascii="宋体" w:eastAsia="宋体" w:hAnsi="宋体" w:cs="Open Sans"/>
          <w:color w:val="333333"/>
          <w:kern w:val="0"/>
          <w:sz w:val="18"/>
          <w:szCs w:val="18"/>
          <w14:ligatures w14:val="none"/>
        </w:rPr>
      </w:pPr>
      <w:r w:rsidRPr="00EB2C80">
        <w:rPr>
          <w:rFonts w:ascii="宋体" w:eastAsia="宋体" w:hAnsi="宋体" w:cs="Open Sans"/>
          <w:color w:val="333333"/>
          <w:kern w:val="0"/>
          <w:sz w:val="18"/>
          <w:szCs w:val="18"/>
          <w14:ligatures w14:val="none"/>
        </w:rPr>
        <w:t>控制系统中的模拟信号、离散信号和数字信号之间存在着联系和转换关系。</w:t>
      </w:r>
    </w:p>
    <w:p w:rsidR="00EB2C80" w:rsidRPr="00EB2C80" w:rsidRDefault="00EB2C80" w:rsidP="00EB2C80">
      <w:pPr>
        <w:widowControl/>
        <w:numPr>
          <w:ilvl w:val="0"/>
          <w:numId w:val="8"/>
        </w:numPr>
        <w:spacing w:before="100" w:beforeAutospacing="1" w:after="100" w:afterAutospacing="1"/>
        <w:jc w:val="left"/>
        <w:rPr>
          <w:rFonts w:ascii="宋体" w:eastAsia="宋体" w:hAnsi="宋体" w:cs="Open Sans"/>
          <w:color w:val="333333"/>
          <w:kern w:val="0"/>
          <w:sz w:val="18"/>
          <w:szCs w:val="18"/>
          <w14:ligatures w14:val="none"/>
        </w:rPr>
      </w:pPr>
      <w:r w:rsidRPr="00EB2C80">
        <w:rPr>
          <w:rFonts w:ascii="宋体" w:eastAsia="宋体" w:hAnsi="宋体" w:cs="Open Sans"/>
          <w:color w:val="333333"/>
          <w:kern w:val="0"/>
          <w:sz w:val="18"/>
          <w:szCs w:val="18"/>
          <w14:ligatures w14:val="none"/>
        </w:rPr>
        <w:t>模拟信号到离散信号的转换：模拟信号可以通过采样过程转换为离散信号。采样是在连续时间域上对模拟信号进行离散化，将连续时间上的信号值在一系列离散时间点上采样得到离散信号。采样频率决定了离散信号中的采样点密度，采样定理（奈</w:t>
      </w:r>
      <w:proofErr w:type="gramStart"/>
      <w:r w:rsidRPr="00EB2C80">
        <w:rPr>
          <w:rFonts w:ascii="宋体" w:eastAsia="宋体" w:hAnsi="宋体" w:cs="Open Sans"/>
          <w:color w:val="333333"/>
          <w:kern w:val="0"/>
          <w:sz w:val="18"/>
          <w:szCs w:val="18"/>
          <w14:ligatures w14:val="none"/>
        </w:rPr>
        <w:t>奎</w:t>
      </w:r>
      <w:proofErr w:type="gramEnd"/>
      <w:r w:rsidRPr="00EB2C80">
        <w:rPr>
          <w:rFonts w:ascii="宋体" w:eastAsia="宋体" w:hAnsi="宋体" w:cs="Open Sans"/>
          <w:color w:val="333333"/>
          <w:kern w:val="0"/>
          <w:sz w:val="18"/>
          <w:szCs w:val="18"/>
          <w14:ligatures w14:val="none"/>
        </w:rPr>
        <w:t>斯特定理）指出，若采样频率高于信号最高频率的两倍，可以完全恢复原信号。</w:t>
      </w:r>
    </w:p>
    <w:p w:rsidR="00EB2C80" w:rsidRPr="00EB2C80" w:rsidRDefault="00EB2C80" w:rsidP="00EB2C80">
      <w:pPr>
        <w:widowControl/>
        <w:numPr>
          <w:ilvl w:val="0"/>
          <w:numId w:val="8"/>
        </w:numPr>
        <w:spacing w:before="100" w:beforeAutospacing="1" w:after="100" w:afterAutospacing="1"/>
        <w:jc w:val="left"/>
        <w:rPr>
          <w:rFonts w:ascii="宋体" w:eastAsia="宋体" w:hAnsi="宋体" w:cs="Open Sans"/>
          <w:color w:val="333333"/>
          <w:kern w:val="0"/>
          <w:sz w:val="18"/>
          <w:szCs w:val="18"/>
          <w14:ligatures w14:val="none"/>
        </w:rPr>
      </w:pPr>
      <w:r w:rsidRPr="00EB2C80">
        <w:rPr>
          <w:rFonts w:ascii="宋体" w:eastAsia="宋体" w:hAnsi="宋体" w:cs="Open Sans"/>
          <w:color w:val="333333"/>
          <w:kern w:val="0"/>
          <w:sz w:val="18"/>
          <w:szCs w:val="18"/>
          <w14:ligatures w14:val="none"/>
        </w:rPr>
        <w:t>离散信号到数字信号的转换：离散信号经过量化和编码过程可以转换为数字信号。量化是将离散信号的幅度值映射到一系列离散的数值，通常使用固定精度的数字表示。编码将量化后的离散信号转换为二进制形式，用于数字信号的存储、传输和处理。</w:t>
      </w:r>
    </w:p>
    <w:p w:rsidR="00EB2C80" w:rsidRPr="00EB2C80" w:rsidRDefault="00EB2C80" w:rsidP="00EB2C80">
      <w:pPr>
        <w:widowControl/>
        <w:numPr>
          <w:ilvl w:val="0"/>
          <w:numId w:val="8"/>
        </w:numPr>
        <w:spacing w:before="100" w:beforeAutospacing="1" w:after="100" w:afterAutospacing="1"/>
        <w:jc w:val="left"/>
        <w:rPr>
          <w:rFonts w:ascii="宋体" w:eastAsia="宋体" w:hAnsi="宋体" w:cs="Open Sans"/>
          <w:color w:val="333333"/>
          <w:kern w:val="0"/>
          <w:sz w:val="18"/>
          <w:szCs w:val="18"/>
          <w14:ligatures w14:val="none"/>
        </w:rPr>
      </w:pPr>
      <w:r w:rsidRPr="00EB2C80">
        <w:rPr>
          <w:rFonts w:ascii="宋体" w:eastAsia="宋体" w:hAnsi="宋体" w:cs="Open Sans"/>
          <w:color w:val="333333"/>
          <w:kern w:val="0"/>
          <w:sz w:val="18"/>
          <w:szCs w:val="18"/>
          <w14:ligatures w14:val="none"/>
        </w:rPr>
        <w:t>数字信号到离散信号的转换：数字信号可以通过数字到模拟转换（D/A转换器）转换为离散信号。D/A转换器将数字信号的离散数值恢复为模拟信号的连续变化，以便于模拟系统的处理或输出。</w:t>
      </w:r>
    </w:p>
    <w:p w:rsidR="00EB2C80" w:rsidRPr="00EB2C80" w:rsidRDefault="00EB2C80" w:rsidP="00EB2C80">
      <w:pPr>
        <w:widowControl/>
        <w:numPr>
          <w:ilvl w:val="0"/>
          <w:numId w:val="8"/>
        </w:numPr>
        <w:spacing w:before="100" w:beforeAutospacing="1" w:after="100" w:afterAutospacing="1"/>
        <w:jc w:val="left"/>
        <w:rPr>
          <w:rFonts w:ascii="宋体" w:eastAsia="宋体" w:hAnsi="宋体" w:cs="Open Sans"/>
          <w:color w:val="333333"/>
          <w:kern w:val="0"/>
          <w:sz w:val="18"/>
          <w:szCs w:val="18"/>
          <w14:ligatures w14:val="none"/>
        </w:rPr>
      </w:pPr>
      <w:r w:rsidRPr="00EB2C80">
        <w:rPr>
          <w:rFonts w:ascii="宋体" w:eastAsia="宋体" w:hAnsi="宋体" w:cs="Open Sans"/>
          <w:color w:val="333333"/>
          <w:kern w:val="0"/>
          <w:sz w:val="18"/>
          <w:szCs w:val="18"/>
          <w14:ligatures w14:val="none"/>
        </w:rPr>
        <w:t>离散信号到模拟信号的转换：离散信号可以通过插值和滤波等技术转换为模拟信号。插值是根据已有的离散信号点，推断出离散信号在连续时间上的估计值。滤波是为了去除插值过程中引入的高频噪声或折叠频率。</w:t>
      </w:r>
    </w:p>
    <w:p w:rsidR="00EB2C80" w:rsidRPr="00EB2C80" w:rsidRDefault="00EB2C80" w:rsidP="00EB2C80">
      <w:pPr>
        <w:widowControl/>
        <w:spacing w:before="192" w:after="192"/>
        <w:jc w:val="left"/>
        <w:rPr>
          <w:rFonts w:ascii="宋体" w:eastAsia="宋体" w:hAnsi="宋体" w:cs="Open Sans"/>
          <w:color w:val="333333"/>
          <w:kern w:val="0"/>
          <w:sz w:val="18"/>
          <w:szCs w:val="18"/>
          <w14:ligatures w14:val="none"/>
        </w:rPr>
      </w:pPr>
      <w:r w:rsidRPr="00EB2C80">
        <w:rPr>
          <w:rFonts w:ascii="宋体" w:eastAsia="宋体" w:hAnsi="宋体" w:cs="Open Sans"/>
          <w:color w:val="333333"/>
          <w:kern w:val="0"/>
          <w:sz w:val="18"/>
          <w:szCs w:val="18"/>
          <w14:ligatures w14:val="none"/>
        </w:rPr>
        <w:t>时间连续信号（模拟信号）需要离散化的原因主要有两个：</w:t>
      </w:r>
    </w:p>
    <w:p w:rsidR="00EB2C80" w:rsidRPr="00EB2C80" w:rsidRDefault="00EB2C80" w:rsidP="00EB2C80">
      <w:pPr>
        <w:widowControl/>
        <w:numPr>
          <w:ilvl w:val="0"/>
          <w:numId w:val="9"/>
        </w:numPr>
        <w:spacing w:before="100" w:beforeAutospacing="1" w:after="100" w:afterAutospacing="1"/>
        <w:jc w:val="left"/>
        <w:rPr>
          <w:rFonts w:ascii="宋体" w:eastAsia="宋体" w:hAnsi="宋体" w:cs="Open Sans"/>
          <w:color w:val="333333"/>
          <w:kern w:val="0"/>
          <w:sz w:val="18"/>
          <w:szCs w:val="18"/>
          <w14:ligatures w14:val="none"/>
        </w:rPr>
      </w:pPr>
      <w:r w:rsidRPr="00EB2C80">
        <w:rPr>
          <w:rFonts w:ascii="宋体" w:eastAsia="宋体" w:hAnsi="宋体" w:cs="Open Sans"/>
          <w:color w:val="333333"/>
          <w:kern w:val="0"/>
          <w:sz w:val="18"/>
          <w:szCs w:val="18"/>
          <w14:ligatures w14:val="none"/>
        </w:rPr>
        <w:t>处理和传输方便：模拟信号的处理和传输需要采用模拟电路和模拟设备，对信号的精确度、稳定性和抗干扰能力要求较高。而离散信号和数字信号的处理和传输可以通过数字电路和数字设备实现，更容易实现精确的控制和稳定的传输。</w:t>
      </w:r>
    </w:p>
    <w:p w:rsidR="00EB2C80" w:rsidRPr="00EB2C80" w:rsidRDefault="00EB2C80" w:rsidP="00EB2C80">
      <w:pPr>
        <w:widowControl/>
        <w:numPr>
          <w:ilvl w:val="0"/>
          <w:numId w:val="9"/>
        </w:numPr>
        <w:spacing w:before="100" w:beforeAutospacing="1" w:after="100" w:afterAutospacing="1"/>
        <w:jc w:val="left"/>
        <w:rPr>
          <w:rFonts w:ascii="宋体" w:eastAsia="宋体" w:hAnsi="宋体" w:cs="Open Sans"/>
          <w:color w:val="333333"/>
          <w:kern w:val="0"/>
          <w:sz w:val="18"/>
          <w:szCs w:val="18"/>
          <w14:ligatures w14:val="none"/>
        </w:rPr>
      </w:pPr>
      <w:r w:rsidRPr="00EB2C80">
        <w:rPr>
          <w:rFonts w:ascii="宋体" w:eastAsia="宋体" w:hAnsi="宋体" w:cs="Open Sans"/>
          <w:color w:val="333333"/>
          <w:kern w:val="0"/>
          <w:sz w:val="18"/>
          <w:szCs w:val="18"/>
          <w14:ligatures w14:val="none"/>
        </w:rPr>
        <w:t>数字信号处理的优势：数字信号处理具有精确度高、易于存储和处理、抗干扰性强等优势。离散化后的信号可以应用数字信号处理技术进行滤波、调节、分析等操作，更容易实现复杂的控制算法和系统功能。</w:t>
      </w:r>
    </w:p>
    <w:p w:rsidR="00EB2C80" w:rsidRPr="00EB2C80" w:rsidRDefault="00EB2C80" w:rsidP="00EB2C80">
      <w:pPr>
        <w:widowControl/>
        <w:spacing w:before="192" w:after="192"/>
        <w:jc w:val="left"/>
        <w:rPr>
          <w:rFonts w:ascii="宋体" w:eastAsia="宋体" w:hAnsi="宋体" w:cs="Open Sans"/>
          <w:color w:val="333333"/>
          <w:kern w:val="0"/>
          <w:sz w:val="18"/>
          <w:szCs w:val="18"/>
          <w14:ligatures w14:val="none"/>
        </w:rPr>
      </w:pPr>
      <w:r w:rsidRPr="00EB2C80">
        <w:rPr>
          <w:rFonts w:ascii="宋体" w:eastAsia="宋体" w:hAnsi="宋体" w:cs="Open Sans"/>
          <w:color w:val="333333"/>
          <w:kern w:val="0"/>
          <w:sz w:val="18"/>
          <w:szCs w:val="18"/>
          <w14:ligatures w14:val="none"/>
        </w:rPr>
        <w:t>通过采样实现时间离散化后的数字系统无法完全还原为原先的连续系统。采样过程中，模拟信号在时间上被离散取样，丢失了连续时间上的信息。这会导致采样信号频谱中产生折叠和混叠等问题。此外，数字系统中使用的离散处理算法和数据表示形式也会引入一定的误差和近似。</w:t>
      </w:r>
    </w:p>
    <w:p w:rsidR="00EB2C80" w:rsidRPr="00EB2C80" w:rsidRDefault="00EB2C80" w:rsidP="00EB2C80">
      <w:pPr>
        <w:widowControl/>
        <w:spacing w:before="192" w:after="192"/>
        <w:jc w:val="left"/>
        <w:rPr>
          <w:rFonts w:ascii="宋体" w:eastAsia="宋体" w:hAnsi="宋体" w:cs="Open Sans"/>
          <w:color w:val="333333"/>
          <w:kern w:val="0"/>
          <w:sz w:val="18"/>
          <w:szCs w:val="18"/>
          <w14:ligatures w14:val="none"/>
        </w:rPr>
      </w:pPr>
      <w:r w:rsidRPr="00EB2C80">
        <w:rPr>
          <w:rFonts w:ascii="宋体" w:eastAsia="宋体" w:hAnsi="宋体" w:cs="Open Sans"/>
          <w:color w:val="333333"/>
          <w:kern w:val="0"/>
          <w:sz w:val="18"/>
          <w:szCs w:val="18"/>
          <w14:ligatures w14:val="none"/>
        </w:rPr>
        <w:t>尽管如此，通过适当的采样率选择和信号处理技术，可以在一定程度上还原原先的连续系统。高采样率和合适的插值算法可以减少折叠和混叠问题，同时高精度的数值表示和处理技术可以减小数字系统引入的误差。因此，在实践中，可以通过适当的设计和算法优化，使数字系统在满足要求的精度和性能条件下逼近连续系统的行为。</w:t>
      </w:r>
    </w:p>
    <w:p w:rsidR="00EB2C80" w:rsidRPr="00EB2C80" w:rsidRDefault="00EB2C80" w:rsidP="00EB2C80">
      <w:pPr>
        <w:widowControl/>
        <w:spacing w:before="192" w:after="192"/>
        <w:jc w:val="left"/>
        <w:rPr>
          <w:rFonts w:ascii="宋体" w:eastAsia="宋体" w:hAnsi="宋体" w:cs="Open Sans"/>
          <w:color w:val="333333"/>
          <w:kern w:val="0"/>
          <w:sz w:val="18"/>
          <w:szCs w:val="18"/>
          <w14:ligatures w14:val="none"/>
        </w:rPr>
      </w:pPr>
      <w:r w:rsidRPr="00EB2C80">
        <w:rPr>
          <w:rFonts w:ascii="宋体" w:eastAsia="宋体" w:hAnsi="宋体" w:cs="Open Sans"/>
          <w:color w:val="333333"/>
          <w:kern w:val="0"/>
          <w:sz w:val="18"/>
          <w:szCs w:val="18"/>
          <w14:ligatures w14:val="none"/>
        </w:rPr>
        <w:lastRenderedPageBreak/>
        <w:t>工业智能和人工智能的区别和联系</w:t>
      </w:r>
    </w:p>
    <w:p w:rsidR="00EB2C80" w:rsidRPr="00EB2C80" w:rsidRDefault="00EB2C80" w:rsidP="00EB2C80">
      <w:pPr>
        <w:widowControl/>
        <w:spacing w:before="192" w:after="192"/>
        <w:jc w:val="left"/>
        <w:rPr>
          <w:rFonts w:ascii="宋体" w:eastAsia="宋体" w:hAnsi="宋体" w:cs="Open Sans"/>
          <w:color w:val="333333"/>
          <w:kern w:val="0"/>
          <w:sz w:val="18"/>
          <w:szCs w:val="18"/>
          <w14:ligatures w14:val="none"/>
        </w:rPr>
      </w:pPr>
      <w:r w:rsidRPr="00EB2C80">
        <w:rPr>
          <w:rFonts w:ascii="宋体" w:eastAsia="宋体" w:hAnsi="宋体" w:cs="Open Sans"/>
          <w:color w:val="333333"/>
          <w:kern w:val="0"/>
          <w:sz w:val="18"/>
          <w:szCs w:val="18"/>
          <w14:ligatures w14:val="none"/>
        </w:rPr>
        <w:t>区别：</w:t>
      </w:r>
    </w:p>
    <w:p w:rsidR="00EB2C80" w:rsidRPr="00EB2C80" w:rsidRDefault="00EB2C80" w:rsidP="00EB2C80">
      <w:pPr>
        <w:widowControl/>
        <w:numPr>
          <w:ilvl w:val="0"/>
          <w:numId w:val="10"/>
        </w:numPr>
        <w:spacing w:before="100" w:beforeAutospacing="1" w:after="100" w:afterAutospacing="1"/>
        <w:jc w:val="left"/>
        <w:rPr>
          <w:rFonts w:ascii="宋体" w:eastAsia="宋体" w:hAnsi="宋体" w:cs="Open Sans"/>
          <w:color w:val="333333"/>
          <w:kern w:val="0"/>
          <w:sz w:val="18"/>
          <w:szCs w:val="18"/>
          <w14:ligatures w14:val="none"/>
        </w:rPr>
      </w:pPr>
      <w:r w:rsidRPr="00EB2C80">
        <w:rPr>
          <w:rFonts w:ascii="宋体" w:eastAsia="宋体" w:hAnsi="宋体" w:cs="Open Sans"/>
          <w:color w:val="333333"/>
          <w:kern w:val="0"/>
          <w:sz w:val="18"/>
          <w:szCs w:val="18"/>
          <w14:ligatures w14:val="none"/>
        </w:rPr>
        <w:t>领域应用：工业智能侧重于在工业领域应用人工智能技术，以提高制造、生产和运营等工业过程的效率、质量和可靠性。而人工智能是一个更广泛的概念，涵盖了包括工业在内的各个领域，如医疗、金融、交通等。</w:t>
      </w:r>
    </w:p>
    <w:p w:rsidR="00EB2C80" w:rsidRPr="00EB2C80" w:rsidRDefault="00EB2C80" w:rsidP="00EB2C80">
      <w:pPr>
        <w:widowControl/>
        <w:numPr>
          <w:ilvl w:val="0"/>
          <w:numId w:val="10"/>
        </w:numPr>
        <w:spacing w:before="100" w:beforeAutospacing="1" w:after="100" w:afterAutospacing="1"/>
        <w:jc w:val="left"/>
        <w:rPr>
          <w:rFonts w:ascii="宋体" w:eastAsia="宋体" w:hAnsi="宋体" w:cs="Open Sans"/>
          <w:color w:val="333333"/>
          <w:kern w:val="0"/>
          <w:sz w:val="18"/>
          <w:szCs w:val="18"/>
          <w14:ligatures w14:val="none"/>
        </w:rPr>
      </w:pPr>
      <w:r w:rsidRPr="00EB2C80">
        <w:rPr>
          <w:rFonts w:ascii="宋体" w:eastAsia="宋体" w:hAnsi="宋体" w:cs="Open Sans"/>
          <w:color w:val="333333"/>
          <w:kern w:val="0"/>
          <w:sz w:val="18"/>
          <w:szCs w:val="18"/>
          <w14:ligatures w14:val="none"/>
        </w:rPr>
        <w:t>问题解决：工业智能注重解决工业领域中的特定问题，如生产优化、设备故障预测、供应链管理等。而人工智能更关注于模拟和实现人类智能的各个方面，涉及到机器学习、自然语言处理、计算机视觉等技术的研究和应用。</w:t>
      </w:r>
    </w:p>
    <w:p w:rsidR="00EB2C80" w:rsidRPr="00EB2C80" w:rsidRDefault="00EB2C80" w:rsidP="00EB2C80">
      <w:pPr>
        <w:widowControl/>
        <w:numPr>
          <w:ilvl w:val="0"/>
          <w:numId w:val="10"/>
        </w:numPr>
        <w:spacing w:before="100" w:beforeAutospacing="1" w:after="100" w:afterAutospacing="1"/>
        <w:jc w:val="left"/>
        <w:rPr>
          <w:rFonts w:ascii="宋体" w:eastAsia="宋体" w:hAnsi="宋体" w:cs="Open Sans"/>
          <w:color w:val="333333"/>
          <w:kern w:val="0"/>
          <w:sz w:val="18"/>
          <w:szCs w:val="18"/>
          <w14:ligatures w14:val="none"/>
        </w:rPr>
      </w:pPr>
      <w:r w:rsidRPr="00EB2C80">
        <w:rPr>
          <w:rFonts w:ascii="宋体" w:eastAsia="宋体" w:hAnsi="宋体" w:cs="Open Sans"/>
          <w:color w:val="333333"/>
          <w:kern w:val="0"/>
          <w:sz w:val="18"/>
          <w:szCs w:val="18"/>
          <w14:ligatures w14:val="none"/>
        </w:rPr>
        <w:t>数据特征：工业智能的数据通常具有工业生产过程中的特定特征，例如传感器数据、生产数据等。而人工智能的数据则可能来自各种不同的来源，如文本数据、图像数据、视频数据等。</w:t>
      </w:r>
    </w:p>
    <w:p w:rsidR="00EB2C80" w:rsidRPr="00EB2C80" w:rsidRDefault="00EB2C80" w:rsidP="00EB2C80">
      <w:pPr>
        <w:widowControl/>
        <w:spacing w:before="192" w:after="192"/>
        <w:jc w:val="left"/>
        <w:rPr>
          <w:rFonts w:ascii="宋体" w:eastAsia="宋体" w:hAnsi="宋体" w:cs="Open Sans"/>
          <w:color w:val="333333"/>
          <w:kern w:val="0"/>
          <w:sz w:val="18"/>
          <w:szCs w:val="18"/>
          <w14:ligatures w14:val="none"/>
        </w:rPr>
      </w:pPr>
      <w:r w:rsidRPr="00EB2C80">
        <w:rPr>
          <w:rFonts w:ascii="宋体" w:eastAsia="宋体" w:hAnsi="宋体" w:cs="Open Sans"/>
          <w:color w:val="333333"/>
          <w:kern w:val="0"/>
          <w:sz w:val="18"/>
          <w:szCs w:val="18"/>
          <w14:ligatures w14:val="none"/>
        </w:rPr>
        <w:t>联系：</w:t>
      </w:r>
    </w:p>
    <w:p w:rsidR="00EB2C80" w:rsidRPr="00EB2C80" w:rsidRDefault="00EB2C80" w:rsidP="00EB2C80">
      <w:pPr>
        <w:widowControl/>
        <w:numPr>
          <w:ilvl w:val="0"/>
          <w:numId w:val="11"/>
        </w:numPr>
        <w:spacing w:before="100" w:beforeAutospacing="1" w:after="100" w:afterAutospacing="1"/>
        <w:jc w:val="left"/>
        <w:rPr>
          <w:rFonts w:ascii="宋体" w:eastAsia="宋体" w:hAnsi="宋体" w:cs="Open Sans"/>
          <w:color w:val="333333"/>
          <w:kern w:val="0"/>
          <w:sz w:val="18"/>
          <w:szCs w:val="18"/>
          <w14:ligatures w14:val="none"/>
        </w:rPr>
      </w:pPr>
      <w:r w:rsidRPr="00EB2C80">
        <w:rPr>
          <w:rFonts w:ascii="宋体" w:eastAsia="宋体" w:hAnsi="宋体" w:cs="Open Sans"/>
          <w:color w:val="333333"/>
          <w:kern w:val="0"/>
          <w:sz w:val="18"/>
          <w:szCs w:val="18"/>
          <w14:ligatures w14:val="none"/>
        </w:rPr>
        <w:t>技术基础：工业智能和人工智能都依赖于类似的技术基础，如机器学习、深度学习、模式识别等。人工智能的发展和进步也为工业智能提供了更多的技术手段和方法。</w:t>
      </w:r>
    </w:p>
    <w:p w:rsidR="00EB2C80" w:rsidRPr="00EB2C80" w:rsidRDefault="00EB2C80" w:rsidP="00EB2C80">
      <w:pPr>
        <w:widowControl/>
        <w:numPr>
          <w:ilvl w:val="0"/>
          <w:numId w:val="11"/>
        </w:numPr>
        <w:spacing w:before="100" w:beforeAutospacing="1" w:after="100" w:afterAutospacing="1"/>
        <w:jc w:val="left"/>
        <w:rPr>
          <w:rFonts w:ascii="宋体" w:eastAsia="宋体" w:hAnsi="宋体" w:cs="Open Sans"/>
          <w:color w:val="333333"/>
          <w:kern w:val="0"/>
          <w:sz w:val="18"/>
          <w:szCs w:val="18"/>
          <w14:ligatures w14:val="none"/>
        </w:rPr>
      </w:pPr>
      <w:r w:rsidRPr="00EB2C80">
        <w:rPr>
          <w:rFonts w:ascii="宋体" w:eastAsia="宋体" w:hAnsi="宋体" w:cs="Open Sans"/>
          <w:color w:val="333333"/>
          <w:kern w:val="0"/>
          <w:sz w:val="18"/>
          <w:szCs w:val="18"/>
          <w14:ligatures w14:val="none"/>
        </w:rPr>
        <w:t>数据驱动：工业智能和人工智能的核心都是通过大规模的数据和数据分析来实现智能化决策和优化。两者都依赖于数据采集、数据存储、数据分析等数据驱动的过程。</w:t>
      </w:r>
    </w:p>
    <w:p w:rsidR="00EB2C80" w:rsidRPr="00EB2C80" w:rsidRDefault="00EB2C80" w:rsidP="00EB2C80">
      <w:pPr>
        <w:widowControl/>
        <w:numPr>
          <w:ilvl w:val="0"/>
          <w:numId w:val="11"/>
        </w:numPr>
        <w:spacing w:before="100" w:beforeAutospacing="1" w:after="100" w:afterAutospacing="1"/>
        <w:jc w:val="left"/>
        <w:rPr>
          <w:rFonts w:ascii="宋体" w:eastAsia="宋体" w:hAnsi="宋体" w:cs="Open Sans"/>
          <w:color w:val="333333"/>
          <w:kern w:val="0"/>
          <w:sz w:val="18"/>
          <w:szCs w:val="18"/>
          <w14:ligatures w14:val="none"/>
        </w:rPr>
      </w:pPr>
      <w:r w:rsidRPr="00EB2C80">
        <w:rPr>
          <w:rFonts w:ascii="宋体" w:eastAsia="宋体" w:hAnsi="宋体" w:cs="Open Sans"/>
          <w:color w:val="333333"/>
          <w:kern w:val="0"/>
          <w:sz w:val="18"/>
          <w:szCs w:val="18"/>
          <w14:ligatures w14:val="none"/>
        </w:rPr>
        <w:t>目标：工业智能和人工智能的共同目标是通过智能化技术提高效率、降低成本、提升质量等。两者都追求在相应领域中利用智能技术创造更大的价值和竞争优势。</w:t>
      </w:r>
    </w:p>
    <w:p w:rsidR="00EB2C80" w:rsidRPr="00EB2C80" w:rsidRDefault="00EB2C80" w:rsidP="00EB2C80">
      <w:pPr>
        <w:widowControl/>
        <w:spacing w:before="192" w:after="192"/>
        <w:jc w:val="left"/>
        <w:rPr>
          <w:rFonts w:ascii="宋体" w:eastAsia="宋体" w:hAnsi="宋体" w:cs="Open Sans"/>
          <w:color w:val="333333"/>
          <w:kern w:val="0"/>
          <w:sz w:val="18"/>
          <w:szCs w:val="18"/>
          <w14:ligatures w14:val="none"/>
        </w:rPr>
      </w:pPr>
      <w:r w:rsidRPr="00EB2C80">
        <w:rPr>
          <w:rFonts w:ascii="宋体" w:eastAsia="宋体" w:hAnsi="宋体" w:cs="Open Sans"/>
          <w:color w:val="333333"/>
          <w:kern w:val="0"/>
          <w:sz w:val="18"/>
          <w:szCs w:val="18"/>
          <w14:ligatures w14:val="none"/>
        </w:rPr>
        <w:t>总的来说，工业智能是人工智能在工业领域中的应用，注重解决工业领域特定的问题和需求。工业智能依赖于人工智能的技术基础，但更加专注于工业过程的优化和智能化。</w:t>
      </w:r>
    </w:p>
    <w:p w:rsidR="00EB2C80" w:rsidRPr="00EB2C80" w:rsidRDefault="00EB2C80" w:rsidP="00EB2C80">
      <w:pPr>
        <w:widowControl/>
        <w:spacing w:before="192" w:after="192"/>
        <w:jc w:val="left"/>
        <w:rPr>
          <w:rFonts w:ascii="宋体" w:eastAsia="宋体" w:hAnsi="宋体" w:cs="Open Sans"/>
          <w:color w:val="333333"/>
          <w:kern w:val="0"/>
          <w:sz w:val="18"/>
          <w:szCs w:val="18"/>
          <w14:ligatures w14:val="none"/>
        </w:rPr>
      </w:pPr>
      <w:r w:rsidRPr="00EB2C80">
        <w:rPr>
          <w:rFonts w:ascii="宋体" w:eastAsia="宋体" w:hAnsi="宋体" w:cs="Open Sans"/>
          <w:color w:val="333333"/>
          <w:kern w:val="0"/>
          <w:sz w:val="18"/>
          <w:szCs w:val="18"/>
          <w14:ligatures w14:val="none"/>
        </w:rPr>
        <w:t>从系统论的整体性、关联性、动态平衡性、时序性等基本特征出发，简要分 析如图所示的单闭环反馈控制系统</w:t>
      </w:r>
    </w:p>
    <w:p w:rsidR="00EB2C80" w:rsidRPr="00EB2C80" w:rsidRDefault="00EB2C80" w:rsidP="00EB2C80">
      <w:pPr>
        <w:widowControl/>
        <w:numPr>
          <w:ilvl w:val="0"/>
          <w:numId w:val="12"/>
        </w:numPr>
        <w:spacing w:before="100" w:beforeAutospacing="1" w:after="100" w:afterAutospacing="1"/>
        <w:jc w:val="left"/>
        <w:rPr>
          <w:rFonts w:ascii="宋体" w:eastAsia="宋体" w:hAnsi="宋体" w:cs="Open Sans"/>
          <w:color w:val="333333"/>
          <w:kern w:val="0"/>
          <w:sz w:val="18"/>
          <w:szCs w:val="18"/>
          <w14:ligatures w14:val="none"/>
        </w:rPr>
      </w:pPr>
      <w:r w:rsidRPr="00EB2C80">
        <w:rPr>
          <w:rFonts w:ascii="宋体" w:eastAsia="宋体" w:hAnsi="宋体" w:cs="Open Sans"/>
          <w:color w:val="333333"/>
          <w:kern w:val="0"/>
          <w:sz w:val="18"/>
          <w:szCs w:val="18"/>
          <w14:ligatures w14:val="none"/>
        </w:rPr>
        <w:t>整体性：闭环反馈控制系统由多个组件或子系统组成，包括传感器、执行器、控制器和对象（或过程）。这些组件相互关联并协同工作，形成一个整体控制系统。</w:t>
      </w:r>
    </w:p>
    <w:p w:rsidR="00EB2C80" w:rsidRPr="00EB2C80" w:rsidRDefault="00EB2C80" w:rsidP="00EB2C80">
      <w:pPr>
        <w:widowControl/>
        <w:numPr>
          <w:ilvl w:val="0"/>
          <w:numId w:val="12"/>
        </w:numPr>
        <w:spacing w:before="100" w:beforeAutospacing="1" w:after="100" w:afterAutospacing="1"/>
        <w:jc w:val="left"/>
        <w:rPr>
          <w:rFonts w:ascii="宋体" w:eastAsia="宋体" w:hAnsi="宋体" w:cs="Open Sans"/>
          <w:color w:val="333333"/>
          <w:kern w:val="0"/>
          <w:sz w:val="18"/>
          <w:szCs w:val="18"/>
          <w14:ligatures w14:val="none"/>
        </w:rPr>
      </w:pPr>
      <w:r w:rsidRPr="00EB2C80">
        <w:rPr>
          <w:rFonts w:ascii="宋体" w:eastAsia="宋体" w:hAnsi="宋体" w:cs="Open Sans"/>
          <w:color w:val="333333"/>
          <w:kern w:val="0"/>
          <w:sz w:val="18"/>
          <w:szCs w:val="18"/>
          <w14:ligatures w14:val="none"/>
        </w:rPr>
        <w:t>关联性：闭环反馈控制系统中的组件之间存在着相互关联的关系。传感器测量对象的状态或输出，并将信息传递给控制器。控制器根据测量值与期望值之间的差异进行计算，并产生控制信号发送给执行器。执行器根据控制信号调整对象的输入，从而影响对象的输出。</w:t>
      </w:r>
    </w:p>
    <w:p w:rsidR="00EB2C80" w:rsidRPr="00EB2C80" w:rsidRDefault="00EB2C80" w:rsidP="00EB2C80">
      <w:pPr>
        <w:widowControl/>
        <w:numPr>
          <w:ilvl w:val="0"/>
          <w:numId w:val="12"/>
        </w:numPr>
        <w:spacing w:before="100" w:beforeAutospacing="1" w:after="100" w:afterAutospacing="1"/>
        <w:jc w:val="left"/>
        <w:rPr>
          <w:rFonts w:ascii="宋体" w:eastAsia="宋体" w:hAnsi="宋体" w:cs="Open Sans"/>
          <w:color w:val="333333"/>
          <w:kern w:val="0"/>
          <w:sz w:val="18"/>
          <w:szCs w:val="18"/>
          <w14:ligatures w14:val="none"/>
        </w:rPr>
      </w:pPr>
      <w:r w:rsidRPr="00EB2C80">
        <w:rPr>
          <w:rFonts w:ascii="宋体" w:eastAsia="宋体" w:hAnsi="宋体" w:cs="Open Sans"/>
          <w:color w:val="333333"/>
          <w:kern w:val="0"/>
          <w:sz w:val="18"/>
          <w:szCs w:val="18"/>
          <w14:ligatures w14:val="none"/>
        </w:rPr>
        <w:t>动态平衡性：闭环反馈控制系统旨在实现动态平衡，即在受到干扰或变化的情况下，系统能够通过反馈机制对其输出进行调整，以维持稳定的状态。通过不断的测量和调整，系统可以在动态变化的环境中保持所需的性能。</w:t>
      </w:r>
    </w:p>
    <w:p w:rsidR="00EB2C80" w:rsidRPr="00EB2C80" w:rsidRDefault="00EB2C80" w:rsidP="00EB2C80">
      <w:pPr>
        <w:widowControl/>
        <w:numPr>
          <w:ilvl w:val="0"/>
          <w:numId w:val="12"/>
        </w:numPr>
        <w:spacing w:before="100" w:beforeAutospacing="1" w:after="100" w:afterAutospacing="1"/>
        <w:jc w:val="left"/>
        <w:rPr>
          <w:rFonts w:ascii="宋体" w:eastAsia="宋体" w:hAnsi="宋体" w:cs="Open Sans"/>
          <w:color w:val="333333"/>
          <w:kern w:val="0"/>
          <w:sz w:val="18"/>
          <w:szCs w:val="18"/>
          <w14:ligatures w14:val="none"/>
        </w:rPr>
      </w:pPr>
      <w:r w:rsidRPr="00EB2C80">
        <w:rPr>
          <w:rFonts w:ascii="宋体" w:eastAsia="宋体" w:hAnsi="宋体" w:cs="Open Sans"/>
          <w:color w:val="333333"/>
          <w:kern w:val="0"/>
          <w:sz w:val="18"/>
          <w:szCs w:val="18"/>
          <w14:ligatures w14:val="none"/>
        </w:rPr>
        <w:t>时序性：闭环反馈控制系统的操作是基于时间顺序的。传感器定期测量对象的状态，控制器周期性地接收测量值并进行计算，执行器周期性地接收控制信号并</w:t>
      </w:r>
      <w:proofErr w:type="gramStart"/>
      <w:r w:rsidRPr="00EB2C80">
        <w:rPr>
          <w:rFonts w:ascii="宋体" w:eastAsia="宋体" w:hAnsi="宋体" w:cs="Open Sans"/>
          <w:color w:val="333333"/>
          <w:kern w:val="0"/>
          <w:sz w:val="18"/>
          <w:szCs w:val="18"/>
          <w14:ligatures w14:val="none"/>
        </w:rPr>
        <w:t>作出</w:t>
      </w:r>
      <w:proofErr w:type="gramEnd"/>
      <w:r w:rsidRPr="00EB2C80">
        <w:rPr>
          <w:rFonts w:ascii="宋体" w:eastAsia="宋体" w:hAnsi="宋体" w:cs="Open Sans"/>
          <w:color w:val="333333"/>
          <w:kern w:val="0"/>
          <w:sz w:val="18"/>
          <w:szCs w:val="18"/>
          <w14:ligatures w14:val="none"/>
        </w:rPr>
        <w:t>相应的调整。这种时序性保证了系统的连续运行和响应</w:t>
      </w:r>
    </w:p>
    <w:p w:rsidR="00EB2C80" w:rsidRPr="00EB2C80" w:rsidRDefault="00EB2C80" w:rsidP="00EB2C80">
      <w:pPr>
        <w:widowControl/>
        <w:spacing w:before="192" w:after="192"/>
        <w:jc w:val="left"/>
        <w:rPr>
          <w:rFonts w:ascii="宋体" w:eastAsia="宋体" w:hAnsi="宋体" w:cs="Open Sans"/>
          <w:color w:val="333333"/>
          <w:kern w:val="0"/>
          <w:sz w:val="18"/>
          <w:szCs w:val="18"/>
          <w14:ligatures w14:val="none"/>
        </w:rPr>
      </w:pPr>
      <w:r w:rsidRPr="00EB2C80">
        <w:rPr>
          <w:rFonts w:ascii="宋体" w:eastAsia="宋体" w:hAnsi="宋体" w:cs="Open Sans"/>
          <w:color w:val="333333"/>
          <w:kern w:val="0"/>
          <w:sz w:val="18"/>
          <w:szCs w:val="18"/>
          <w14:ligatures w14:val="none"/>
        </w:rPr>
        <w:t>谈谈针对复杂的应用环境 PID 控制器有什么改进或拓展。</w:t>
      </w:r>
    </w:p>
    <w:p w:rsidR="00EB2C80" w:rsidRPr="00EB2C80" w:rsidRDefault="00EB2C80" w:rsidP="00EB2C80">
      <w:pPr>
        <w:widowControl/>
        <w:numPr>
          <w:ilvl w:val="0"/>
          <w:numId w:val="13"/>
        </w:numPr>
        <w:spacing w:before="100" w:beforeAutospacing="1" w:after="100" w:afterAutospacing="1"/>
        <w:jc w:val="left"/>
        <w:rPr>
          <w:rFonts w:ascii="宋体" w:eastAsia="宋体" w:hAnsi="宋体" w:cs="Open Sans"/>
          <w:color w:val="333333"/>
          <w:kern w:val="0"/>
          <w:sz w:val="18"/>
          <w:szCs w:val="18"/>
          <w14:ligatures w14:val="none"/>
        </w:rPr>
      </w:pPr>
      <w:r w:rsidRPr="00EB2C80">
        <w:rPr>
          <w:rFonts w:ascii="宋体" w:eastAsia="宋体" w:hAnsi="宋体" w:cs="Open Sans"/>
          <w:color w:val="333333"/>
          <w:kern w:val="0"/>
          <w:sz w:val="18"/>
          <w:szCs w:val="18"/>
          <w14:ligatures w14:val="none"/>
        </w:rPr>
        <w:t>高级PID控制：高级PID控制是对传统PID控制器的改进，引入额外的控制算法或技术来提高系统的性能。例如，增加前馈控制、模型预测控制（Model Predictive Control，MPC）、自适应控制等。这些方法可以更好地适应复杂的系统动态特性、非线性特性或变化环境。</w:t>
      </w:r>
    </w:p>
    <w:p w:rsidR="00EB2C80" w:rsidRPr="00EB2C80" w:rsidRDefault="00EB2C80" w:rsidP="00EB2C80">
      <w:pPr>
        <w:widowControl/>
        <w:numPr>
          <w:ilvl w:val="0"/>
          <w:numId w:val="13"/>
        </w:numPr>
        <w:spacing w:before="100" w:beforeAutospacing="1" w:after="100" w:afterAutospacing="1"/>
        <w:jc w:val="left"/>
        <w:rPr>
          <w:rFonts w:ascii="宋体" w:eastAsia="宋体" w:hAnsi="宋体" w:cs="Open Sans"/>
          <w:color w:val="333333"/>
          <w:kern w:val="0"/>
          <w:sz w:val="18"/>
          <w:szCs w:val="18"/>
          <w14:ligatures w14:val="none"/>
        </w:rPr>
      </w:pPr>
      <w:r w:rsidRPr="00EB2C80">
        <w:rPr>
          <w:rFonts w:ascii="宋体" w:eastAsia="宋体" w:hAnsi="宋体" w:cs="Open Sans"/>
          <w:color w:val="333333"/>
          <w:kern w:val="0"/>
          <w:sz w:val="18"/>
          <w:szCs w:val="18"/>
          <w14:ligatures w14:val="none"/>
        </w:rPr>
        <w:lastRenderedPageBreak/>
        <w:t>自适应PID控制：自适应控制技术可以根据系统的变化自动调整PID参数，以适应不同的工作条件和系统动态特性。自适应PID控制可以实时地根据系统响应的变化对PID参数进行自动调整，提高控制系统的鲁棒性和适应性。</w:t>
      </w:r>
    </w:p>
    <w:p w:rsidR="00EB2C80" w:rsidRPr="00EB2C80" w:rsidRDefault="00EB2C80" w:rsidP="00EB2C80">
      <w:pPr>
        <w:widowControl/>
        <w:numPr>
          <w:ilvl w:val="0"/>
          <w:numId w:val="13"/>
        </w:numPr>
        <w:spacing w:before="100" w:beforeAutospacing="1" w:after="100" w:afterAutospacing="1"/>
        <w:jc w:val="left"/>
        <w:rPr>
          <w:rFonts w:ascii="宋体" w:eastAsia="宋体" w:hAnsi="宋体" w:cs="Open Sans"/>
          <w:color w:val="333333"/>
          <w:kern w:val="0"/>
          <w:sz w:val="18"/>
          <w:szCs w:val="18"/>
          <w14:ligatures w14:val="none"/>
        </w:rPr>
      </w:pPr>
      <w:r w:rsidRPr="00EB2C80">
        <w:rPr>
          <w:rFonts w:ascii="宋体" w:eastAsia="宋体" w:hAnsi="宋体" w:cs="Open Sans"/>
          <w:color w:val="333333"/>
          <w:kern w:val="0"/>
          <w:sz w:val="18"/>
          <w:szCs w:val="18"/>
          <w14:ligatures w14:val="none"/>
        </w:rPr>
        <w:t>非线性PID控制：在某些复杂的非线性系统中，传统的线性PID控制可能无法满足控制要求。非线性PID控制方法将非线性特性考虑在内，通过非线性补偿或反馈线性化等技术来解决非线性系统的控制问题。</w:t>
      </w:r>
    </w:p>
    <w:p w:rsidR="00EB2C80" w:rsidRPr="00EB2C80" w:rsidRDefault="00EB2C80" w:rsidP="00EB2C80">
      <w:pPr>
        <w:widowControl/>
        <w:numPr>
          <w:ilvl w:val="0"/>
          <w:numId w:val="13"/>
        </w:numPr>
        <w:spacing w:before="100" w:beforeAutospacing="1" w:after="100" w:afterAutospacing="1"/>
        <w:jc w:val="left"/>
        <w:rPr>
          <w:rFonts w:ascii="宋体" w:eastAsia="宋体" w:hAnsi="宋体" w:cs="Open Sans"/>
          <w:color w:val="333333"/>
          <w:kern w:val="0"/>
          <w:sz w:val="18"/>
          <w:szCs w:val="18"/>
          <w14:ligatures w14:val="none"/>
        </w:rPr>
      </w:pPr>
      <w:r w:rsidRPr="00EB2C80">
        <w:rPr>
          <w:rFonts w:ascii="宋体" w:eastAsia="宋体" w:hAnsi="宋体" w:cs="Open Sans"/>
          <w:color w:val="333333"/>
          <w:kern w:val="0"/>
          <w:sz w:val="18"/>
          <w:szCs w:val="18"/>
          <w14:ligatures w14:val="none"/>
        </w:rPr>
        <w:t>模糊PID控制：模糊PID控制将模糊逻辑和PID控制相结合，利用模糊规则来处理复杂的控制逻辑和模糊性信息。模糊PID控制可以更好地处理系统的不确定性和模糊性，适应复杂的应用环境。</w:t>
      </w:r>
    </w:p>
    <w:p w:rsidR="00EB2C80" w:rsidRPr="00EB2C80" w:rsidRDefault="00EB2C80" w:rsidP="00EB2C80">
      <w:pPr>
        <w:widowControl/>
        <w:numPr>
          <w:ilvl w:val="0"/>
          <w:numId w:val="13"/>
        </w:numPr>
        <w:spacing w:before="100" w:beforeAutospacing="1" w:after="100" w:afterAutospacing="1"/>
        <w:jc w:val="left"/>
        <w:rPr>
          <w:rFonts w:ascii="宋体" w:eastAsia="宋体" w:hAnsi="宋体" w:cs="Open Sans"/>
          <w:color w:val="333333"/>
          <w:kern w:val="0"/>
          <w:sz w:val="18"/>
          <w:szCs w:val="18"/>
          <w14:ligatures w14:val="none"/>
        </w:rPr>
      </w:pPr>
      <w:r w:rsidRPr="00EB2C80">
        <w:rPr>
          <w:rFonts w:ascii="宋体" w:eastAsia="宋体" w:hAnsi="宋体" w:cs="Open Sans"/>
          <w:color w:val="333333"/>
          <w:kern w:val="0"/>
          <w:sz w:val="18"/>
          <w:szCs w:val="18"/>
          <w14:ligatures w14:val="none"/>
        </w:rPr>
        <w:t>非整数阶PID控制：非整数阶PID控制是对传统整数阶PID控制的拓展，将PID控制器</w:t>
      </w:r>
      <w:proofErr w:type="gramStart"/>
      <w:r w:rsidRPr="00EB2C80">
        <w:rPr>
          <w:rFonts w:ascii="宋体" w:eastAsia="宋体" w:hAnsi="宋体" w:cs="Open Sans"/>
          <w:color w:val="333333"/>
          <w:kern w:val="0"/>
          <w:sz w:val="18"/>
          <w:szCs w:val="18"/>
          <w14:ligatures w14:val="none"/>
        </w:rPr>
        <w:t>的阶数扩展</w:t>
      </w:r>
      <w:proofErr w:type="gramEnd"/>
      <w:r w:rsidRPr="00EB2C80">
        <w:rPr>
          <w:rFonts w:ascii="宋体" w:eastAsia="宋体" w:hAnsi="宋体" w:cs="Open Sans"/>
          <w:color w:val="333333"/>
          <w:kern w:val="0"/>
          <w:sz w:val="18"/>
          <w:szCs w:val="18"/>
          <w14:ligatures w14:val="none"/>
        </w:rPr>
        <w:t>为非整数值。这种控制方法可以更好地处理非线性和时滞等复杂的系统特性，提高控制性能和适应性。</w:t>
      </w:r>
    </w:p>
    <w:p w:rsidR="00EB2C80" w:rsidRPr="00EB2C80" w:rsidRDefault="00EB2C80" w:rsidP="00EB2C80">
      <w:pPr>
        <w:widowControl/>
        <w:spacing w:before="192" w:after="192"/>
        <w:jc w:val="left"/>
        <w:rPr>
          <w:rFonts w:ascii="宋体" w:eastAsia="宋体" w:hAnsi="宋体" w:cs="Open Sans"/>
          <w:color w:val="333333"/>
          <w:kern w:val="0"/>
          <w:sz w:val="18"/>
          <w:szCs w:val="18"/>
          <w14:ligatures w14:val="none"/>
        </w:rPr>
      </w:pPr>
      <w:r w:rsidRPr="00EB2C80">
        <w:rPr>
          <w:rFonts w:ascii="宋体" w:eastAsia="宋体" w:hAnsi="宋体" w:cs="Open Sans"/>
          <w:color w:val="333333"/>
          <w:kern w:val="0"/>
          <w:sz w:val="18"/>
          <w:szCs w:val="18"/>
          <w14:ligatures w14:val="none"/>
        </w:rPr>
        <w:t>人体站立稳定性是指在保持直立姿势时，身体能够维持平衡的能力。它涉及到身体的力学平衡、神经控制和反馈机制等多个方面。在站立过程中，人体需要维持重心在支撑基底内，并通过反馈控制来调整肌肉的活动，以抵消外界干扰和保持平衡。</w:t>
      </w:r>
    </w:p>
    <w:p w:rsidR="00EB2C80" w:rsidRPr="00EB2C80" w:rsidRDefault="00EB2C80" w:rsidP="00EB2C80">
      <w:pPr>
        <w:widowControl/>
        <w:spacing w:before="192" w:after="192"/>
        <w:jc w:val="left"/>
        <w:rPr>
          <w:rFonts w:ascii="宋体" w:eastAsia="宋体" w:hAnsi="宋体" w:cs="Open Sans"/>
          <w:color w:val="333333"/>
          <w:kern w:val="0"/>
          <w:sz w:val="18"/>
          <w:szCs w:val="18"/>
          <w14:ligatures w14:val="none"/>
        </w:rPr>
      </w:pPr>
      <w:r w:rsidRPr="00EB2C80">
        <w:rPr>
          <w:rFonts w:ascii="宋体" w:eastAsia="宋体" w:hAnsi="宋体" w:cs="Open Sans"/>
          <w:color w:val="333333"/>
          <w:kern w:val="0"/>
          <w:sz w:val="18"/>
          <w:szCs w:val="18"/>
          <w14:ligatures w14:val="none"/>
        </w:rPr>
        <w:t>蒙住双眼和单腿站立会导致稳定性下降的原因如下：</w:t>
      </w:r>
    </w:p>
    <w:p w:rsidR="00EB2C80" w:rsidRPr="00EB2C80" w:rsidRDefault="00EB2C80" w:rsidP="00EB2C80">
      <w:pPr>
        <w:widowControl/>
        <w:numPr>
          <w:ilvl w:val="0"/>
          <w:numId w:val="14"/>
        </w:numPr>
        <w:spacing w:before="100" w:beforeAutospacing="1" w:after="100" w:afterAutospacing="1"/>
        <w:jc w:val="left"/>
        <w:rPr>
          <w:rFonts w:ascii="宋体" w:eastAsia="宋体" w:hAnsi="宋体" w:cs="Open Sans"/>
          <w:color w:val="333333"/>
          <w:kern w:val="0"/>
          <w:sz w:val="18"/>
          <w:szCs w:val="18"/>
          <w14:ligatures w14:val="none"/>
        </w:rPr>
      </w:pPr>
      <w:r w:rsidRPr="00EB2C80">
        <w:rPr>
          <w:rFonts w:ascii="宋体" w:eastAsia="宋体" w:hAnsi="宋体" w:cs="Open Sans"/>
          <w:color w:val="333333"/>
          <w:kern w:val="0"/>
          <w:sz w:val="18"/>
          <w:szCs w:val="18"/>
          <w14:ligatures w14:val="none"/>
        </w:rPr>
        <w:t>视觉信息的缺失：视觉信息在维持平衡中起着重要作用。视觉系统提供了关于身体姿势、支撑表面和周围环境的重要反馈信息。当双眼被蒙住时，无法获取到这些重要的视觉信息，导致平衡控制系统失去了一项重要的感知和反馈通道，从而降低了稳定性。</w:t>
      </w:r>
    </w:p>
    <w:p w:rsidR="00EB2C80" w:rsidRPr="00EB2C80" w:rsidRDefault="00EB2C80" w:rsidP="00EB2C80">
      <w:pPr>
        <w:widowControl/>
        <w:numPr>
          <w:ilvl w:val="0"/>
          <w:numId w:val="14"/>
        </w:numPr>
        <w:spacing w:before="100" w:beforeAutospacing="1" w:after="100" w:afterAutospacing="1"/>
        <w:jc w:val="left"/>
        <w:rPr>
          <w:rFonts w:ascii="宋体" w:eastAsia="宋体" w:hAnsi="宋体" w:cs="Open Sans"/>
          <w:color w:val="333333"/>
          <w:kern w:val="0"/>
          <w:sz w:val="18"/>
          <w:szCs w:val="18"/>
          <w14:ligatures w14:val="none"/>
        </w:rPr>
      </w:pPr>
      <w:r w:rsidRPr="00EB2C80">
        <w:rPr>
          <w:rFonts w:ascii="宋体" w:eastAsia="宋体" w:hAnsi="宋体" w:cs="Open Sans"/>
          <w:color w:val="333333"/>
          <w:kern w:val="0"/>
          <w:sz w:val="18"/>
          <w:szCs w:val="18"/>
          <w14:ligatures w14:val="none"/>
        </w:rPr>
        <w:t>姿势感知和调整的困难：视觉信息对于感知身体姿势的倾斜和偏移是至关重要的。缺乏视觉信息时，人体必须依赖其他感觉系统，如内耳、肌肉和关节的位置感受器，来感知身体的倾斜和位置。但这些感觉系统的精度和反应速度相对较低，容易受到干扰，导致姿势感知和调整的困难，进而降低稳定性。</w:t>
      </w:r>
    </w:p>
    <w:p w:rsidR="00EB2C80" w:rsidRPr="00EB2C80" w:rsidRDefault="00EB2C80" w:rsidP="00EB2C80">
      <w:pPr>
        <w:widowControl/>
        <w:numPr>
          <w:ilvl w:val="0"/>
          <w:numId w:val="14"/>
        </w:numPr>
        <w:spacing w:before="100" w:beforeAutospacing="1" w:after="100" w:afterAutospacing="1"/>
        <w:jc w:val="left"/>
        <w:rPr>
          <w:rFonts w:ascii="宋体" w:eastAsia="宋体" w:hAnsi="宋体" w:cs="Open Sans"/>
          <w:color w:val="333333"/>
          <w:kern w:val="0"/>
          <w:sz w:val="18"/>
          <w:szCs w:val="18"/>
          <w14:ligatures w14:val="none"/>
        </w:rPr>
      </w:pPr>
      <w:r w:rsidRPr="00EB2C80">
        <w:rPr>
          <w:rFonts w:ascii="宋体" w:eastAsia="宋体" w:hAnsi="宋体" w:cs="Open Sans"/>
          <w:color w:val="333333"/>
          <w:kern w:val="0"/>
          <w:sz w:val="18"/>
          <w:szCs w:val="18"/>
          <w14:ligatures w14:val="none"/>
        </w:rPr>
        <w:t>支撑基底的减小：单腿站立时，身体仅有一条</w:t>
      </w:r>
      <w:proofErr w:type="gramStart"/>
      <w:r w:rsidRPr="00EB2C80">
        <w:rPr>
          <w:rFonts w:ascii="宋体" w:eastAsia="宋体" w:hAnsi="宋体" w:cs="Open Sans"/>
          <w:color w:val="333333"/>
          <w:kern w:val="0"/>
          <w:sz w:val="18"/>
          <w:szCs w:val="18"/>
          <w14:ligatures w14:val="none"/>
        </w:rPr>
        <w:t>腿作为</w:t>
      </w:r>
      <w:proofErr w:type="gramEnd"/>
      <w:r w:rsidRPr="00EB2C80">
        <w:rPr>
          <w:rFonts w:ascii="宋体" w:eastAsia="宋体" w:hAnsi="宋体" w:cs="Open Sans"/>
          <w:color w:val="333333"/>
          <w:kern w:val="0"/>
          <w:sz w:val="18"/>
          <w:szCs w:val="18"/>
          <w14:ligatures w14:val="none"/>
        </w:rPr>
        <w:t>支撑基底，相比于双腿站立，支撑基底的面积减小了一半。这使得身体在平衡时需要更大的调节力和更精确的控制。当平衡调节发生偏差时，稳定性下降的风险就会增加</w:t>
      </w:r>
    </w:p>
    <w:p w:rsidR="00AE6AB7" w:rsidRPr="00EB2C80" w:rsidRDefault="00AE6AB7" w:rsidP="00EB2C80">
      <w:pPr>
        <w:rPr>
          <w:rFonts w:ascii="宋体" w:eastAsia="宋体" w:hAnsi="宋体"/>
          <w:sz w:val="18"/>
          <w:szCs w:val="18"/>
        </w:rPr>
      </w:pPr>
    </w:p>
    <w:sectPr w:rsidR="00AE6AB7" w:rsidRPr="00EB2C8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Open Sans">
    <w:charset w:val="00"/>
    <w:family w:val="swiss"/>
    <w:pitch w:val="variable"/>
    <w:sig w:usb0="E00002EF" w:usb1="4000205B" w:usb2="00000028"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22066"/>
    <w:multiLevelType w:val="multilevel"/>
    <w:tmpl w:val="4164E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CF69C0"/>
    <w:multiLevelType w:val="multilevel"/>
    <w:tmpl w:val="8E1C7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1F6CAA"/>
    <w:multiLevelType w:val="multilevel"/>
    <w:tmpl w:val="1FF0A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8029AF"/>
    <w:multiLevelType w:val="multilevel"/>
    <w:tmpl w:val="BDF02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C9495D"/>
    <w:multiLevelType w:val="multilevel"/>
    <w:tmpl w:val="7424F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AB74C7"/>
    <w:multiLevelType w:val="multilevel"/>
    <w:tmpl w:val="7478B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2A61F6"/>
    <w:multiLevelType w:val="multilevel"/>
    <w:tmpl w:val="BAA61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3C2C01"/>
    <w:multiLevelType w:val="multilevel"/>
    <w:tmpl w:val="97426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744D20"/>
    <w:multiLevelType w:val="multilevel"/>
    <w:tmpl w:val="FF54E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2E6740"/>
    <w:multiLevelType w:val="multilevel"/>
    <w:tmpl w:val="AD1C7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C64252"/>
    <w:multiLevelType w:val="multilevel"/>
    <w:tmpl w:val="31666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6737AD"/>
    <w:multiLevelType w:val="multilevel"/>
    <w:tmpl w:val="6AAA8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9587B53"/>
    <w:multiLevelType w:val="multilevel"/>
    <w:tmpl w:val="E960C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F6475B8"/>
    <w:multiLevelType w:val="multilevel"/>
    <w:tmpl w:val="B8F8B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5881862">
    <w:abstractNumId w:val="3"/>
  </w:num>
  <w:num w:numId="2" w16cid:durableId="1020007601">
    <w:abstractNumId w:val="6"/>
  </w:num>
  <w:num w:numId="3" w16cid:durableId="2021198886">
    <w:abstractNumId w:val="7"/>
  </w:num>
  <w:num w:numId="4" w16cid:durableId="1013606789">
    <w:abstractNumId w:val="2"/>
  </w:num>
  <w:num w:numId="5" w16cid:durableId="1335380720">
    <w:abstractNumId w:val="1"/>
  </w:num>
  <w:num w:numId="6" w16cid:durableId="692074993">
    <w:abstractNumId w:val="8"/>
  </w:num>
  <w:num w:numId="7" w16cid:durableId="220218329">
    <w:abstractNumId w:val="4"/>
  </w:num>
  <w:num w:numId="8" w16cid:durableId="621377121">
    <w:abstractNumId w:val="9"/>
  </w:num>
  <w:num w:numId="9" w16cid:durableId="656615324">
    <w:abstractNumId w:val="11"/>
  </w:num>
  <w:num w:numId="10" w16cid:durableId="1442191141">
    <w:abstractNumId w:val="12"/>
  </w:num>
  <w:num w:numId="11" w16cid:durableId="668169819">
    <w:abstractNumId w:val="10"/>
  </w:num>
  <w:num w:numId="12" w16cid:durableId="1116170124">
    <w:abstractNumId w:val="0"/>
  </w:num>
  <w:num w:numId="13" w16cid:durableId="992952294">
    <w:abstractNumId w:val="13"/>
  </w:num>
  <w:num w:numId="14" w16cid:durableId="4145983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AB7"/>
    <w:rsid w:val="00AE6AB7"/>
    <w:rsid w:val="00EB2C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E6A20"/>
  <w15:chartTrackingRefBased/>
  <w15:docId w15:val="{CC413B1D-C46D-4536-82DA-E2F77BD72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B2C80"/>
    <w:pPr>
      <w:widowControl/>
      <w:spacing w:before="100" w:beforeAutospacing="1" w:after="100" w:afterAutospacing="1"/>
      <w:jc w:val="left"/>
      <w:outlineLvl w:val="0"/>
    </w:pPr>
    <w:rPr>
      <w:rFonts w:ascii="宋体" w:eastAsia="宋体" w:hAnsi="宋体" w:cs="宋体"/>
      <w:b/>
      <w:bCs/>
      <w:kern w:val="36"/>
      <w:sz w:val="48"/>
      <w:szCs w:val="48"/>
      <w14:ligatures w14:val="none"/>
    </w:rPr>
  </w:style>
  <w:style w:type="paragraph" w:styleId="2">
    <w:name w:val="heading 2"/>
    <w:basedOn w:val="a"/>
    <w:link w:val="20"/>
    <w:uiPriority w:val="9"/>
    <w:qFormat/>
    <w:rsid w:val="00EB2C80"/>
    <w:pPr>
      <w:widowControl/>
      <w:spacing w:before="100" w:beforeAutospacing="1" w:after="100" w:afterAutospacing="1"/>
      <w:jc w:val="left"/>
      <w:outlineLvl w:val="1"/>
    </w:pPr>
    <w:rPr>
      <w:rFonts w:ascii="宋体" w:eastAsia="宋体" w:hAnsi="宋体" w:cs="宋体"/>
      <w:b/>
      <w:bCs/>
      <w:kern w:val="0"/>
      <w:sz w:val="36"/>
      <w:szCs w:val="36"/>
      <w14:ligatures w14:val="none"/>
    </w:rPr>
  </w:style>
  <w:style w:type="paragraph" w:styleId="3">
    <w:name w:val="heading 3"/>
    <w:basedOn w:val="a"/>
    <w:link w:val="30"/>
    <w:uiPriority w:val="9"/>
    <w:qFormat/>
    <w:rsid w:val="00EB2C80"/>
    <w:pPr>
      <w:widowControl/>
      <w:spacing w:before="100" w:beforeAutospacing="1" w:after="100" w:afterAutospacing="1"/>
      <w:jc w:val="left"/>
      <w:outlineLvl w:val="2"/>
    </w:pPr>
    <w:rPr>
      <w:rFonts w:ascii="宋体" w:eastAsia="宋体" w:hAnsi="宋体" w:cs="宋体"/>
      <w:b/>
      <w:bCs/>
      <w:kern w:val="0"/>
      <w:sz w:val="27"/>
      <w:szCs w:val="27"/>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B2C80"/>
    <w:rPr>
      <w:rFonts w:ascii="宋体" w:eastAsia="宋体" w:hAnsi="宋体" w:cs="宋体"/>
      <w:b/>
      <w:bCs/>
      <w:kern w:val="36"/>
      <w:sz w:val="48"/>
      <w:szCs w:val="48"/>
      <w14:ligatures w14:val="none"/>
    </w:rPr>
  </w:style>
  <w:style w:type="character" w:customStyle="1" w:styleId="20">
    <w:name w:val="标题 2 字符"/>
    <w:basedOn w:val="a0"/>
    <w:link w:val="2"/>
    <w:uiPriority w:val="9"/>
    <w:rsid w:val="00EB2C80"/>
    <w:rPr>
      <w:rFonts w:ascii="宋体" w:eastAsia="宋体" w:hAnsi="宋体" w:cs="宋体"/>
      <w:b/>
      <w:bCs/>
      <w:kern w:val="0"/>
      <w:sz w:val="36"/>
      <w:szCs w:val="36"/>
      <w14:ligatures w14:val="none"/>
    </w:rPr>
  </w:style>
  <w:style w:type="character" w:customStyle="1" w:styleId="30">
    <w:name w:val="标题 3 字符"/>
    <w:basedOn w:val="a0"/>
    <w:link w:val="3"/>
    <w:uiPriority w:val="9"/>
    <w:rsid w:val="00EB2C80"/>
    <w:rPr>
      <w:rFonts w:ascii="宋体" w:eastAsia="宋体" w:hAnsi="宋体" w:cs="宋体"/>
      <w:b/>
      <w:bCs/>
      <w:kern w:val="0"/>
      <w:sz w:val="27"/>
      <w:szCs w:val="27"/>
      <w14:ligatures w14:val="none"/>
    </w:rPr>
  </w:style>
  <w:style w:type="paragraph" w:customStyle="1" w:styleId="md-end-block">
    <w:name w:val="md-end-block"/>
    <w:basedOn w:val="a"/>
    <w:rsid w:val="00EB2C80"/>
    <w:pPr>
      <w:widowControl/>
      <w:spacing w:before="100" w:beforeAutospacing="1" w:after="100" w:afterAutospacing="1"/>
      <w:jc w:val="left"/>
    </w:pPr>
    <w:rPr>
      <w:rFonts w:ascii="宋体" w:eastAsia="宋体" w:hAnsi="宋体" w:cs="宋体"/>
      <w:kern w:val="0"/>
      <w:sz w:val="24"/>
      <w:szCs w:val="24"/>
      <w14:ligatures w14:val="none"/>
    </w:rPr>
  </w:style>
  <w:style w:type="character" w:customStyle="1" w:styleId="md-plain">
    <w:name w:val="md-plain"/>
    <w:basedOn w:val="a0"/>
    <w:rsid w:val="00EB2C80"/>
  </w:style>
  <w:style w:type="paragraph" w:styleId="a3">
    <w:name w:val="List Paragraph"/>
    <w:basedOn w:val="a"/>
    <w:uiPriority w:val="34"/>
    <w:qFormat/>
    <w:rsid w:val="00EB2C8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3511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6</Pages>
  <Words>1031</Words>
  <Characters>5880</Characters>
  <Application>Microsoft Office Word</Application>
  <DocSecurity>0</DocSecurity>
  <Lines>49</Lines>
  <Paragraphs>13</Paragraphs>
  <ScaleCrop>false</ScaleCrop>
  <Company/>
  <LinksUpToDate>false</LinksUpToDate>
  <CharactersWithSpaces>6898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瀚轩</dc:creator>
  <cp:keywords/>
  <dc:description/>
  <cp:lastModifiedBy>李 瀚轩</cp:lastModifiedBy>
  <cp:revision>1</cp:revision>
  <dcterms:created xsi:type="dcterms:W3CDTF">2023-06-20T11:49:00Z</dcterms:created>
  <dcterms:modified xsi:type="dcterms:W3CDTF">2023-06-20T12:46:00Z</dcterms:modified>
</cp:coreProperties>
</file>