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在src/main/resources下的static文件夹中放入新的ico即可自动替换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只要保持文件名为【favicon.ico】无需在appliccation.properties中加spring.mvc.favicon.enabled=false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就可以实现（当然，也不需要在每一个html文件中加link那套）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需要注意的是如果使用了WebMvcConfigurer（或者相同功能的拦截器）的话，需要加上**.ico以防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止拦截器拦截ico文件的访问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registry.addInterceptor(authInterceptor()).addPathPatterns("/**")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.excludePathPatterns(noInterceptor).excludePathPatterns("/**.html", "/**.ico");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之后再访问网页文件将会自动替换掉原先的小叶子（可能要清缓存）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