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编译：将高级语言（源语言）翻译成汇编语言或机器语言（目标语言）的过程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分析源语言是先词法分析，再语法分析，最后语义分析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汇编程序：把</w:t>
      </w:r>
      <w:r>
        <w:rPr>
          <w:rFonts w:hint="eastAsia"/>
          <w:lang w:val="en-US" w:eastAsia="zh-CN"/>
        </w:rPr>
        <w:t>汇编语言源程序翻译为机器语言程序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95170" cy="3572510"/>
            <wp:effectExtent l="0" t="0" r="5080" b="8890"/>
            <wp:docPr id="6" name="图片 6" descr="屏幕截图 2024-08-19 20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8-19 2026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文法形式化定义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G=（VT,VN,P,S）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VT:终结符集合，文法定义语言的基本符号，也称token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VN：非终结符集合，表示语法成分的符号，也称语法变量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P:产生式集合，一般形式为α-&gt;β，α称为头或左部，且至少包含VN中的一个元素，β称为体或右部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S:开始符号，S∈VN，该文法中最大的语法成分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推导：用产生式的右部替换产生式的左部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最左推导：总是选择每个句型的最左非终结符进行替换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最右推导：也</w:t>
      </w:r>
      <w:r>
        <w:rPr>
          <w:rFonts w:hint="eastAsia"/>
          <w:lang w:val="en-US" w:eastAsia="zh-CN"/>
        </w:rPr>
        <w:t>叫做</w:t>
      </w:r>
      <w:r>
        <w:rPr>
          <w:rFonts w:hint="default"/>
          <w:lang w:val="en-US" w:eastAsia="zh-CN"/>
        </w:rPr>
        <w:t>规范推导，总是选择每个句型的最右非终结符进行替换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归约：推导的逆过程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最左归约：也叫做规范归约，最右推导的逆过程为最左归约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最右归约：最左推导的逆过程称为最右归约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符号约定：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终结符：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字母表中排在前面的小写字母，如a,b,c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标点符号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粗体字符串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非终结符：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字母表中排在前面的大写字母，如A,B,C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字母S通常表示开始符号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小写、斜体的名字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代表程序构造的大写字母，如E（表达式）、T（项）、F（因子）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字母表中排在后面的大写字母表示文法符号（终结符或非终结符），排在后面的小写字母是终结符号串（含空串）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小写希腊字母表示文法符号串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除非特别声明，第一个产生式的左部就是开始符号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由文法G开始符号S推导出的所有句子构成的集合称为文法G生成的语言，记为L（G），即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L(G)={w|S</w:t>
      </w:r>
      <w:r>
        <w:rPr>
          <w:rFonts w:hint="eastAsia" w:ascii="微软雅黑" w:hAnsi="微软雅黑" w:eastAsia="微软雅黑" w:cs="微软雅黑"/>
          <w:lang w:val="en-US" w:eastAsia="zh-CN"/>
        </w:rPr>
        <w:t>⇒*w,w∈VT*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句型，句子：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S⇒* α，α∈(VT∪VN)*，则称α是G的一个句型 (sentential form)，一个句型中既可以包含终结符，又可以包含非终结符，也可能是空串。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S⇒* w，w ∈VT*，则称w是G的一个句子(sentence)，句子是不包含非终结符的句型。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四种文法：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0型文法（无限制文法）：α中至少包含一个非终结符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1型文法（CSG）（上下文有关文法）：</w:t>
      </w:r>
      <w:r>
        <w:rPr>
          <w:rFonts w:hint="eastAsia" w:ascii="微软雅黑" w:hAnsi="微软雅黑" w:eastAsia="微软雅黑" w:cs="微软雅黑"/>
          <w:lang w:val="en-US" w:eastAsia="zh-CN"/>
        </w:rPr>
        <w:t>|α|</w:t>
      </w:r>
      <w:r>
        <w:rPr>
          <w:rFonts w:hint="default" w:ascii="Arial" w:hAnsi="Arial" w:eastAsia="微软雅黑" w:cs="Arial"/>
          <w:lang w:val="en-US" w:eastAsia="zh-CN"/>
        </w:rPr>
        <w:t>≤</w:t>
      </w:r>
      <w:r>
        <w:rPr>
          <w:rFonts w:hint="eastAsia" w:ascii="微软雅黑" w:hAnsi="微软雅黑" w:eastAsia="微软雅黑" w:cs="微软雅黑"/>
          <w:lang w:val="en-US" w:eastAsia="zh-CN"/>
        </w:rPr>
        <w:t>|β|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2型文法（CFG）（上下文无关文法）：α∈VN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3型文法（RG）（正则文法）：A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wB或A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w(A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Bw或A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w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直接短语一定是某产生是的右部，但产生是的右部不一定是给定句型的直接短语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正则表达式（RE）：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运算优先级：*、连接、|（或运算）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对任何正则文法G，存在定义同一语言的正则表达式r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对任何正则表达式r，存在生成同一语言的正则文法G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正则定义：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d1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r1,d2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r2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每个d代表着新符号，且不在字母表Σ中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每个r∈Σ</w:t>
      </w:r>
      <w:r>
        <w:rPr>
          <w:rFonts w:hint="eastAsia" w:ascii="微软雅黑" w:hAnsi="微软雅黑" w:eastAsia="微软雅黑" w:cs="微软雅黑"/>
          <w:lang w:val="en-US" w:eastAsia="zh-CN"/>
        </w:rPr>
        <w:t>∪</w:t>
      </w:r>
      <w:r>
        <w:rPr>
          <w:rFonts w:hint="eastAsia" w:ascii="Arial" w:hAnsi="Arial" w:cs="Arial"/>
          <w:lang w:val="en-US" w:eastAsia="zh-CN"/>
        </w:rPr>
        <w:t>{d1,...,d(n-1)}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有穷自动机（FA）：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当输入串的多个前缀与一个或多个模式匹配时，总是选择最长的前缀进行匹配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在到达某个终态时，只要输入带上还有符号，FA就继续前进，以便寻找长的匹配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DFA与NFA的区别：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NFA的状态转换过程中可以有空串，所以在给出字符前，无法确定自动机所处的状态，才为不确定的有穷自动机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正则表达式对DFA的转换原则：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462020"/>
            <wp:effectExtent l="0" t="0" r="8255" b="5080"/>
            <wp:docPr id="5" name="图片 5" descr="屏幕截图 2024-08-19 20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8-19 201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自顶向下分析：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每一步推导需要做两个选择，第一，替换当前句型的哪个非终结符，第二，用该终结符的哪个候选式进行替换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最左（最右）推导：总是选择每个句型的最左（最右）非终结符进行替换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消除直接最左递归的一般形式：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drawing>
          <wp:inline distT="0" distB="0" distL="114300" distR="114300">
            <wp:extent cx="4553585" cy="2125345"/>
            <wp:effectExtent l="0" t="0" r="8890" b="8255"/>
            <wp:docPr id="1" name="图片 1" descr="微信截图_2024080815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08081509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LL(1)文法：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q_文法：</w:t>
      </w:r>
    </w:p>
    <w:p>
      <w:pPr>
        <w:numPr>
          <w:ilvl w:val="0"/>
          <w:numId w:val="4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每个产生式右部为空串或以终结符开始 2）具有相同左部的产生式有不相交的可选集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s_文法：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每个产生是的右部都以终结符开始，同一非终结符的各个候选式的首终结符都不相同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drawing>
          <wp:inline distT="0" distB="0" distL="114300" distR="114300">
            <wp:extent cx="4072255" cy="1852930"/>
            <wp:effectExtent l="0" t="0" r="4445" b="4445"/>
            <wp:docPr id="2" name="图片 2" descr="微信截图_2024080815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08081545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Follow集：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若A终结符是某个句型的的最右符号，则follow(A)依赖于该产生式的左部follow集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drawing>
          <wp:inline distT="0" distB="0" distL="114300" distR="114300">
            <wp:extent cx="3907790" cy="2254250"/>
            <wp:effectExtent l="0" t="0" r="6985" b="3175"/>
            <wp:docPr id="3" name="图片 3" descr="微信截图_2024080816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408081618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预测分析法实现步骤：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drawing>
          <wp:inline distT="0" distB="0" distL="114300" distR="114300">
            <wp:extent cx="4303395" cy="2439670"/>
            <wp:effectExtent l="0" t="0" r="1905" b="8255"/>
            <wp:docPr id="4" name="图片 4" descr="微信截图_2024080817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408081740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递归预测分析：直观性强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非递归预测分析：程序规模小、效率更高、难易程度较易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28E944"/>
    <w:multiLevelType w:val="singleLevel"/>
    <w:tmpl w:val="AD28E94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0793467"/>
    <w:multiLevelType w:val="singleLevel"/>
    <w:tmpl w:val="B07934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7567271"/>
    <w:multiLevelType w:val="singleLevel"/>
    <w:tmpl w:val="C756727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310098"/>
    <w:multiLevelType w:val="singleLevel"/>
    <w:tmpl w:val="7F3100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F2B5FA8"/>
    <w:rsid w:val="0F2B5FA8"/>
    <w:rsid w:val="2EB65CB3"/>
    <w:rsid w:val="452C7B6B"/>
    <w:rsid w:val="46845A12"/>
    <w:rsid w:val="54804DAD"/>
    <w:rsid w:val="58E340E1"/>
    <w:rsid w:val="5B1213E7"/>
    <w:rsid w:val="6BC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2024-08-04T07:14:00Z</dcterms:created>
  <dc:creator>WPS_1687747657</dc:creator>
  <cp:lastModifiedBy>WPS_1687747657</cp:lastModifiedBy>
  <dcterms:modified xsi:type="dcterms:W3CDTF">2024-08-19T12:40:20Z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E32AFDDE041D4B8896283E566D86E638_11</vt:lpwstr>
  </property>
</Properties>
</file>