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경기도 노인 디지털 격차 해소 지원 조례</w:t>
      </w:r>
    </w:p>
    <w:p>
      <w:pPr>
        <w:jc w:val="center"/>
      </w:pPr>
      <w:r>
        <w:rPr>
          <w:i/>
          <w:sz w:val="20"/>
        </w:rPr>
        <w:t>위임 근거: 「지방자치법」 제28조</w:t>
      </w:r>
    </w:p>
    <w:p/>
    <w:p>
      <w:r>
        <w:rPr>
          <w:b/>
          <w:sz w:val="26"/>
        </w:rPr>
        <w:t>Ⅰ. 제안이유</w:t>
      </w:r>
    </w:p>
    <w:p>
      <w:r>
        <w:t>디지털 전환이 가속화되면서 공공서비스, 금융, 교통, 의료 등 일상생활의 대부분이 디지털 기반으로 전환되고 있으나, 65세 이상 노인층은 디지털 기기 활용 능력 부족으로 사회적 소외와 생활 불편을 겪고 있습니다.</w:t>
      </w:r>
    </w:p>
    <w:p>
      <w:r>
        <w:t>경기도는 전국에서 노인 인구가 가장 많은 지역으로, 디지털 정보 접근성 격차가 노인의 삶의 질 저하와 사회참여 제약으로 이어지고 있어 도 차원의 체계적인 지원 대책이 필요한 상황입니다.</w:t>
      </w:r>
    </w:p>
    <w:p>
      <w:r>
        <w:t>이에 경기도가 직접 노인 대상 디지털 교육, 기기 보급, 상담 지원 등을 통합적으로 추진하여 노인의 디지털 접근성을 높이고, 누구나 디지털 혜택을 누릴 수 있는 포용적 디지털 사회를 구현하고자 이 조례를 제정하려는 것입니다.</w:t>
      </w:r>
    </w:p>
    <w:p/>
    <w:p>
      <w:r>
        <w:rPr>
          <w:b/>
          <w:sz w:val="26"/>
        </w:rPr>
        <w:t>Ⅱ. 주요내용</w:t>
      </w:r>
    </w:p>
    <w:p>
      <w:pPr>
        <w:ind w:left="340"/>
      </w:pPr>
      <w:r>
        <w:t>가. 이 조례는 경기도 노인의 디지털 격차를 해소하고 디지털 사회 적응을 지원하기 위한 시책의 추진 근거를 마련함(제1조).</w:t>
      </w:r>
    </w:p>
    <w:p>
      <w:pPr>
        <w:ind w:left="340"/>
      </w:pPr>
      <w:r>
        <w:t>나. 노인, 디지털 격차, 디지털 교육, 디지털 기기 등 조례에서 사용하는 주요 용어를 정의함(제2조).</w:t>
      </w:r>
    </w:p>
    <w:p>
      <w:pPr>
        <w:ind w:left="340"/>
      </w:pPr>
      <w:r>
        <w:t>다. 경기도지사는 노인의 디지털 격차 해소를 위하여 필요한 시책을 수립·시행하고, 노인은 디지털 교육 및 지원 사업에 적극 참여하도록 노력하여야 함(제3조 및 제4조).</w:t>
      </w:r>
    </w:p>
    <w:p>
      <w:pPr>
        <w:ind w:left="340"/>
      </w:pPr>
      <w:r>
        <w:t>라. 경기도지사는 3년마다 노인 디지털 격차 해소 기본계획을 수립하고, 매년 시행계획을 수립·시행하여야 함(제5조 및 제6조).</w:t>
      </w:r>
    </w:p>
    <w:p>
      <w:pPr>
        <w:ind w:left="340"/>
      </w:pPr>
      <w:r>
        <w:t>마. 경기도지사는 65세 이상 도민을 대상으로 정보화 교육, 디지털 기기 보급, 디지털 상담 지원 사업을 실시하며, 필요한 경우 전문기관에 위탁할 수 있음(제7조부터 제10조까지).</w:t>
      </w:r>
    </w:p>
    <w:p>
      <w:pPr>
        <w:ind w:left="340"/>
      </w:pPr>
      <w:r>
        <w:t>바. 경기도지사는 시·군 및 관련 기관과 협력체계를 구축하고, 사업 추진에 필요한 예산을 지원할 수 있음(제11조 및 제12조).</w:t>
      </w:r>
    </w:p>
    <w:p>
      <w:pPr>
        <w:ind w:left="340"/>
      </w:pPr>
      <w:r>
        <w:t>사. 그 밖에 시행에 필요한 사항은 규칙으로 정함(제13조).</w:t>
      </w:r>
    </w:p>
    <w:p/>
    <w:p>
      <w:r>
        <w:rPr>
          <w:b/>
          <w:sz w:val="26"/>
        </w:rPr>
        <w:t>Ⅲ. 조문</w:t>
      </w:r>
    </w:p>
    <w:p>
      <w:r>
        <w:rPr>
          <w:b/>
        </w:rPr>
        <w:t>제1조(목적)</w:t>
      </w:r>
    </w:p>
    <w:p>
      <w:pPr>
        <w:ind w:left="283"/>
      </w:pPr>
      <w:r>
        <w:t>이 조례는 경기도 노인의 디지털 격차를 해소하고 디지털 사회 적응을 지원하기 위한 시책의 수립·시행에 관한 사항을 정함으로써 노인의 삶의 질 향상과 사회참여 증진에 이바지함을 목적으로 한다.</w:t>
      </w:r>
    </w:p>
    <w:p/>
    <w:p>
      <w:r>
        <w:rPr>
          <w:b/>
        </w:rPr>
        <w:t>제2조(정의)</w:t>
      </w:r>
    </w:p>
    <w:p>
      <w:pPr>
        <w:ind w:left="283"/>
      </w:pPr>
      <w:r>
        <w:t>이 조례에서 사용하는 용어의 뜻은 다음과 같다.</w:t>
      </w:r>
    </w:p>
    <w:p>
      <w:pPr>
        <w:ind w:left="283"/>
      </w:pPr>
      <w:r>
        <w:t>1. "노인"이란 경기도에 주민등록을 둔 65세 이상인 사람을 말한다.</w:t>
      </w:r>
    </w:p>
    <w:p>
      <w:pPr>
        <w:ind w:left="283"/>
      </w:pPr>
      <w:r>
        <w:t>2. "디지털 격차"란 노인이 디지털 기기 및 정보통신기술을 활용하는 능력의 차이로 인하여 사회·경제·문화적 혜택을 받는 데 있어 불평등이 발생하는 상태를 말한다.</w:t>
      </w:r>
    </w:p>
    <w:p>
      <w:pPr>
        <w:ind w:left="283"/>
      </w:pPr>
      <w:r>
        <w:t>3. "디지털 교육"이란 노인이 스마트폰, 컴퓨터, 키오스크 등 디지털 기기를 활용하여 일상생활에 필요한 서비스를 이용할 수 있도록 하는 정보화 교육을 말한다.</w:t>
      </w:r>
    </w:p>
    <w:p>
      <w:pPr>
        <w:ind w:left="283"/>
      </w:pPr>
      <w:r>
        <w:t>4. "디지털 기기"란 스마트폰, 태블릿PC, 노트북 등 정보통신 기능을 수행하는 전자기기를 말한다.</w:t>
      </w:r>
    </w:p>
    <w:p/>
    <w:p>
      <w:r>
        <w:rPr>
          <w:b/>
        </w:rPr>
        <w:t>제3조(도지사의 책무)</w:t>
      </w:r>
    </w:p>
    <w:p>
      <w:pPr>
        <w:ind w:left="283"/>
      </w:pPr>
      <w:r>
        <w:t>① 경기도지사(이하 "도지사"라 한다)는 노인의 디지털 격차를 해소하고 디지털 사회 적응을 지원하기 위하여 필요한 시책을 수립·시행하여야 한다.</w:t>
      </w:r>
    </w:p>
    <w:p>
      <w:pPr>
        <w:ind w:left="283"/>
      </w:pPr>
      <w:r>
        <w:t>② 도지사는 제1항에 따른 시책을 추진하기 위하여 필요한 행정적·재정적 지원방안을 마련하여야 한다.</w:t>
      </w:r>
    </w:p>
    <w:p>
      <w:pPr>
        <w:ind w:left="283"/>
      </w:pPr>
      <w:r>
        <w:t>③ 도지사는 노인 디지털 격차 해소를 위하여 국가, 시·군, 관련 기관·단체와 협력하여야 한다.</w:t>
      </w:r>
    </w:p>
    <w:p/>
    <w:p>
      <w:r>
        <w:rPr>
          <w:b/>
        </w:rPr>
        <w:t>제4조(노인의 노력)</w:t>
      </w:r>
    </w:p>
    <w:p>
      <w:pPr>
        <w:ind w:left="283"/>
      </w:pPr>
      <w:r>
        <w:t>노인은 디지털 격차 해소를 위하여 도지사가 실시하는 디지털 교육 및 지원 사업에 적극 참여하도록 노력하여야 한다.</w:t>
      </w:r>
    </w:p>
    <w:p/>
    <w:p>
      <w:r>
        <w:rPr>
          <w:b/>
        </w:rPr>
        <w:t>제5조(기본계획의 수립)</w:t>
      </w:r>
    </w:p>
    <w:p>
      <w:pPr>
        <w:ind w:left="283"/>
      </w:pPr>
      <w:r>
        <w:t>① 도지사는 노인 디지털 격차 해소를 위하여 3년마다 기본계획(이하 "기본계획"이라 한다)을 수립하여야 한다.</w:t>
      </w:r>
    </w:p>
    <w:p>
      <w:pPr>
        <w:ind w:left="283"/>
      </w:pPr>
      <w:r>
        <w:t>② 기본계획에는 다음 각 호의 사항이 포함되어야 한다.</w:t>
      </w:r>
    </w:p>
    <w:p>
      <w:pPr>
        <w:ind w:left="283"/>
      </w:pPr>
      <w:r>
        <w:t>1. 노인 디지털 격차 해소의 기본방향 및 목표</w:t>
      </w:r>
    </w:p>
    <w:p>
      <w:pPr>
        <w:ind w:left="283"/>
      </w:pPr>
      <w:r>
        <w:t>2. 노인 디지털 교육의 내용 및 방법</w:t>
      </w:r>
    </w:p>
    <w:p>
      <w:pPr>
        <w:ind w:left="283"/>
      </w:pPr>
      <w:r>
        <w:t>3. 디지털 기기 보급 및 상담 지원에 관한 사항</w:t>
      </w:r>
    </w:p>
    <w:p>
      <w:pPr>
        <w:ind w:left="283"/>
      </w:pPr>
      <w:r>
        <w:t>4. 추진 사업별 소요 재원 및 재원조달 방안</w:t>
      </w:r>
    </w:p>
    <w:p>
      <w:pPr>
        <w:ind w:left="283"/>
      </w:pPr>
      <w:r>
        <w:t>5. 시·군 및 관련 기관·단체와의 협력에 관한 사항</w:t>
      </w:r>
    </w:p>
    <w:p>
      <w:pPr>
        <w:ind w:left="283"/>
      </w:pPr>
      <w:r>
        <w:t>6. 그 밖에 노인 디지털 격차 해소를 위하여 필요한 사항</w:t>
      </w:r>
    </w:p>
    <w:p/>
    <w:p>
      <w:r>
        <w:rPr>
          <w:b/>
        </w:rPr>
        <w:t>제6조(시행계획의 수립·시행)</w:t>
      </w:r>
    </w:p>
    <w:p>
      <w:pPr>
        <w:ind w:left="283"/>
      </w:pPr>
      <w:r>
        <w:t>① 도지사는 기본계획에 따라 매년 노인 디지털 격차 해소 시행계획(이하 "시행계획"이라 한다)을 수립·시행하여야 한다.</w:t>
      </w:r>
    </w:p>
    <w:p>
      <w:pPr>
        <w:ind w:left="283"/>
      </w:pPr>
      <w:r>
        <w:t>② 시행계획에는 다음 각 호의 사항이 포함되어야 한다.</w:t>
      </w:r>
    </w:p>
    <w:p>
      <w:pPr>
        <w:ind w:left="283"/>
      </w:pPr>
      <w:r>
        <w:t>1. 전년도 시행계획의 추진실적 및 평가</w:t>
      </w:r>
    </w:p>
    <w:p>
      <w:pPr>
        <w:ind w:left="283"/>
      </w:pPr>
      <w:r>
        <w:t>2. 해당 연도의 추진목표 및 세부 추진과제</w:t>
      </w:r>
    </w:p>
    <w:p>
      <w:pPr>
        <w:ind w:left="283"/>
      </w:pPr>
      <w:r>
        <w:t>3. 사업별 추진일정 및 소요예산</w:t>
      </w:r>
    </w:p>
    <w:p>
      <w:pPr>
        <w:ind w:left="283"/>
      </w:pPr>
      <w:r>
        <w:t>4. 그 밖에 시행계획의 시행을 위하여 필요한 사항</w:t>
      </w:r>
    </w:p>
    <w:p/>
    <w:p>
      <w:r>
        <w:rPr>
          <w:b/>
        </w:rPr>
        <w:t>제7조(디지털 교육 지원)</w:t>
      </w:r>
    </w:p>
    <w:p>
      <w:pPr>
        <w:ind w:left="283"/>
      </w:pPr>
      <w:r>
        <w:t>① 도지사는 노인을 대상으로 다음 각 호의 디지털 교육을 실시하여야 한다.</w:t>
      </w:r>
    </w:p>
    <w:p>
      <w:pPr>
        <w:ind w:left="283"/>
      </w:pPr>
      <w:r>
        <w:t>1. 스마트폰 기본 사용법 및 생활 애플리케이션 활용 교육</w:t>
      </w:r>
    </w:p>
    <w:p>
      <w:pPr>
        <w:ind w:left="283"/>
      </w:pPr>
      <w:r>
        <w:t>2. 키오스크, 무인민원발급기 등 공공기기 이용 교육</w:t>
      </w:r>
    </w:p>
    <w:p>
      <w:pPr>
        <w:ind w:left="283"/>
      </w:pPr>
      <w:r>
        <w:t>3. 온라인 금융·쇼핑·예약 등 생활 서비스 이용 교육</w:t>
      </w:r>
    </w:p>
    <w:p>
      <w:pPr>
        <w:ind w:left="283"/>
      </w:pPr>
      <w:r>
        <w:t>4. 디지털 사기 예방 및 개인정보 보호 교육</w:t>
      </w:r>
    </w:p>
    <w:p>
      <w:pPr>
        <w:ind w:left="283"/>
      </w:pPr>
      <w:r>
        <w:t>5. 그 밖에 노인의 디지털 활용 능력 향상을 위하여 필요한 교육</w:t>
      </w:r>
    </w:p>
    <w:p>
      <w:pPr>
        <w:ind w:left="283"/>
      </w:pPr>
      <w:r>
        <w:t>② 도지사는 제1항에 따른 교육을 찾아가는 방문교육, 집합교육 등 다양한 방식으로 실시할 수 있다.</w:t>
      </w:r>
    </w:p>
    <w:p>
      <w:pPr>
        <w:ind w:left="283"/>
      </w:pPr>
      <w:r>
        <w:t>③ 제1항에 따른 교육의 내용, 방법, 절차 등에 필요한 세부사항은 규칙으로 정한다.</w:t>
      </w:r>
    </w:p>
    <w:p/>
    <w:p>
      <w:r>
        <w:rPr>
          <w:b/>
        </w:rPr>
        <w:t>제8조(디지털 기기 보급 지원)</w:t>
      </w:r>
    </w:p>
    <w:p>
      <w:pPr>
        <w:ind w:left="283"/>
      </w:pPr>
      <w:r>
        <w:t>① 도지사는 디지털 교육의 효과를 높이고 노인의 디지털 접근성을 향상시키기 위하여 필요한 경우 디지털 기기를 보급할 수 있다.</w:t>
      </w:r>
    </w:p>
    <w:p>
      <w:pPr>
        <w:ind w:left="283"/>
      </w:pPr>
      <w:r>
        <w:t>② 제1항에 따른 디지털 기기 보급 대상, 기준, 방법 등에 필요한 세부사항은 규칙으로 정한다.</w:t>
      </w:r>
    </w:p>
    <w:p/>
    <w:p>
      <w:r>
        <w:rPr>
          <w:b/>
        </w:rPr>
        <w:t>제9조(디지털 상담 지원)</w:t>
      </w:r>
    </w:p>
    <w:p>
      <w:pPr>
        <w:ind w:left="283"/>
      </w:pPr>
      <w:r>
        <w:t>① 도지사는 노인이 디지털 기기 사용 중 겪는 어려움을 해결하기 위하여 전화, 온라인, 방문 등의 방법으로 디지털 상담을 지원할 수 있다.</w:t>
      </w:r>
    </w:p>
    <w:p>
      <w:pPr>
        <w:ind w:left="283"/>
      </w:pPr>
      <w:r>
        <w:t>② 제1항에 따른 디지털 상담의 운영방법, 지원내용 등에 필요한 세부사항은 규칙으로 정한다.</w:t>
      </w:r>
    </w:p>
    <w:p/>
    <w:p>
      <w:r>
        <w:rPr>
          <w:b/>
        </w:rPr>
        <w:t>제10조(사업의 위탁)</w:t>
      </w:r>
    </w:p>
    <w:p>
      <w:pPr>
        <w:ind w:left="283"/>
      </w:pPr>
      <w:r>
        <w:t>① 도지사는 제7조부터 제9조까지의 사업을 효율적으로 추진하기 위하여 필요한 경우 관련 전문성과 경험을 갖춘 기관 또는 단체에 위탁할 수 있다.</w:t>
      </w:r>
    </w:p>
    <w:p>
      <w:pPr>
        <w:ind w:left="283"/>
      </w:pPr>
      <w:r>
        <w:t>② 제1항에 따라 사업을 위탁받은 기관 또는 단체에 대하여는 예산의 범위에서 사업 수행에 필요한 경비를 지원할 수 있다.</w:t>
      </w:r>
    </w:p>
    <w:p>
      <w:pPr>
        <w:ind w:left="283"/>
      </w:pPr>
      <w:r>
        <w:t>③ 제1항에 따른 위탁의 기준, 절차 등에 필요한 사항은 규칙으로 정한다.</w:t>
      </w:r>
    </w:p>
    <w:p/>
    <w:p>
      <w:r>
        <w:rPr>
          <w:b/>
        </w:rPr>
        <w:t>제11조(협력체계 구축)</w:t>
      </w:r>
    </w:p>
    <w:p>
      <w:pPr>
        <w:ind w:left="283"/>
      </w:pPr>
      <w:r>
        <w:t>① 도지사는 노인 디지털 격차 해소 사업을 효과적으로 추진하기 위하여 시·군, 교육기관, 정보통신 관련 기관·단체, 노인복지시설 등과 협력체계를 구축할 수 있다.</w:t>
      </w:r>
    </w:p>
    <w:p>
      <w:pPr>
        <w:ind w:left="283"/>
      </w:pPr>
      <w:r>
        <w:t>② 도지사는 제1항에 따른 협력체계 구축을 위하여 협의회를 구성·운영할 수 있다.</w:t>
      </w:r>
    </w:p>
    <w:p>
      <w:pPr>
        <w:ind w:left="283"/>
      </w:pPr>
      <w:r>
        <w:t>③ 제2항에 따른 협의회의 구성 및 운영 등에 필요한 사항은 규칙으로 정한다.</w:t>
      </w:r>
    </w:p>
    <w:p/>
    <w:p>
      <w:r>
        <w:rPr>
          <w:b/>
        </w:rPr>
        <w:t>제12조(예산 지원 등)</w:t>
      </w:r>
    </w:p>
    <w:p>
      <w:pPr>
        <w:ind w:left="283"/>
      </w:pPr>
      <w:r>
        <w:t>도지사는 이 조례에 따른 사업을 추진하기 위하여 필요한 예산을 지원할 수 있으며, 사업의 추진실적을 평가하여 그 결과를 다음 연도 예산 편성 및 사업 추진에 반영할 수 있다.</w:t>
      </w:r>
    </w:p>
    <w:p/>
    <w:p>
      <w:r>
        <w:rPr>
          <w:b/>
        </w:rPr>
        <w:t>제13조(시행규칙)</w:t>
      </w:r>
    </w:p>
    <w:p>
      <w:pPr>
        <w:ind w:left="283"/>
      </w:pPr>
      <w:r>
        <w:t>이 조례의 시행에 필요한 사항은 규칙으로 정한다.</w:t>
      </w:r>
    </w:p>
    <w:p/>
    <w:p/>
    <w:p>
      <w:r>
        <w:rPr>
          <w:b/>
          <w:sz w:val="26"/>
        </w:rPr>
        <w:t>부칙</w:t>
      </w:r>
    </w:p>
    <w:p>
      <w:r>
        <w:t>이 조례는 공포한 날부터 시행한다.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