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0A83" w14:textId="77777777" w:rsidR="00C001CF" w:rsidRPr="00C001CF" w:rsidRDefault="00C001CF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核心算法模块输入</w:t>
      </w:r>
      <w:r w:rsidRPr="00C001CF">
        <w:rPr>
          <w:rFonts w:ascii="Times New Roman" w:eastAsia="宋体" w:hAnsi="Times New Roman" w:cs="Times New Roman"/>
          <w:sz w:val="24"/>
        </w:rPr>
        <w:t>-</w:t>
      </w:r>
      <w:r w:rsidRPr="00C001CF">
        <w:rPr>
          <w:rFonts w:ascii="Times New Roman" w:eastAsia="宋体" w:hAnsi="Times New Roman" w:cs="Times New Roman"/>
          <w:sz w:val="24"/>
        </w:rPr>
        <w:t>输出</w:t>
      </w:r>
      <w:r w:rsidRPr="00C001CF">
        <w:rPr>
          <w:rFonts w:ascii="Times New Roman" w:eastAsia="宋体" w:hAnsi="Times New Roman" w:cs="Times New Roman"/>
          <w:sz w:val="24"/>
        </w:rPr>
        <w:t>-</w:t>
      </w:r>
      <w:r w:rsidRPr="00C001CF">
        <w:rPr>
          <w:rFonts w:ascii="Times New Roman" w:eastAsia="宋体" w:hAnsi="Times New Roman" w:cs="Times New Roman"/>
          <w:sz w:val="24"/>
        </w:rPr>
        <w:t>依赖关系表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1276"/>
        <w:gridCol w:w="1984"/>
        <w:gridCol w:w="1421"/>
        <w:gridCol w:w="564"/>
        <w:gridCol w:w="1213"/>
      </w:tblGrid>
      <w:tr w:rsidR="00C001CF" w:rsidRPr="00C001CF" w14:paraId="581C6E18" w14:textId="77777777" w:rsidTr="00C25102">
        <w:tc>
          <w:tcPr>
            <w:tcW w:w="988" w:type="dxa"/>
            <w:hideMark/>
          </w:tcPr>
          <w:p w14:paraId="0FF92453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模块名称</w:t>
            </w:r>
          </w:p>
        </w:tc>
        <w:tc>
          <w:tcPr>
            <w:tcW w:w="850" w:type="dxa"/>
            <w:hideMark/>
          </w:tcPr>
          <w:p w14:paraId="63F34ABC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目录位置</w:t>
            </w:r>
          </w:p>
        </w:tc>
        <w:tc>
          <w:tcPr>
            <w:tcW w:w="1276" w:type="dxa"/>
            <w:hideMark/>
          </w:tcPr>
          <w:p w14:paraId="0786EC30" w14:textId="1B988390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所需输入文件</w:t>
            </w:r>
          </w:p>
        </w:tc>
        <w:tc>
          <w:tcPr>
            <w:tcW w:w="1984" w:type="dxa"/>
            <w:hideMark/>
          </w:tcPr>
          <w:p w14:paraId="5E1F9167" w14:textId="7CB6AF70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工作</w:t>
            </w:r>
          </w:p>
        </w:tc>
        <w:tc>
          <w:tcPr>
            <w:tcW w:w="1421" w:type="dxa"/>
            <w:hideMark/>
          </w:tcPr>
          <w:p w14:paraId="7C19FD72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产出模型或文件</w:t>
            </w:r>
          </w:p>
        </w:tc>
        <w:tc>
          <w:tcPr>
            <w:tcW w:w="564" w:type="dxa"/>
            <w:hideMark/>
          </w:tcPr>
          <w:p w14:paraId="0C1D073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依赖类型</w:t>
            </w:r>
          </w:p>
        </w:tc>
        <w:tc>
          <w:tcPr>
            <w:tcW w:w="1213" w:type="dxa"/>
            <w:hideMark/>
          </w:tcPr>
          <w:p w14:paraId="50AB5659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降级或替代方案</w:t>
            </w:r>
          </w:p>
        </w:tc>
      </w:tr>
      <w:tr w:rsidR="00C001CF" w:rsidRPr="00C001CF" w14:paraId="4C16B230" w14:textId="77777777" w:rsidTr="00C25102">
        <w:tc>
          <w:tcPr>
            <w:tcW w:w="988" w:type="dxa"/>
            <w:hideMark/>
          </w:tcPr>
          <w:p w14:paraId="55B87FC9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WALS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协同过滤</w:t>
            </w:r>
          </w:p>
        </w:tc>
        <w:tc>
          <w:tcPr>
            <w:tcW w:w="850" w:type="dxa"/>
            <w:hideMark/>
          </w:tcPr>
          <w:p w14:paraId="220B1F88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3.3.1</w:t>
            </w:r>
          </w:p>
        </w:tc>
        <w:tc>
          <w:tcPr>
            <w:tcW w:w="1276" w:type="dxa"/>
            <w:hideMark/>
          </w:tcPr>
          <w:p w14:paraId="1FC57242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train_ui_matrix.npz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2.2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984" w:type="dxa"/>
            <w:hideMark/>
          </w:tcPr>
          <w:p w14:paraId="74BD1D3F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调用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implicit.als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或自实现加权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ALS</w:t>
            </w:r>
          </w:p>
        </w:tc>
        <w:tc>
          <w:tcPr>
            <w:tcW w:w="1421" w:type="dxa"/>
            <w:hideMark/>
          </w:tcPr>
          <w:p w14:paraId="161800D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用户嵌入、物品嵌入（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</w:t>
            </w: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npy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31E4CA7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独立</w:t>
            </w:r>
          </w:p>
        </w:tc>
        <w:tc>
          <w:tcPr>
            <w:tcW w:w="1213" w:type="dxa"/>
            <w:hideMark/>
          </w:tcPr>
          <w:p w14:paraId="3137FDF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自身即为降级方案，可替换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VAE</w:t>
            </w:r>
          </w:p>
        </w:tc>
      </w:tr>
      <w:tr w:rsidR="00C001CF" w:rsidRPr="00C001CF" w14:paraId="53F6AD3C" w14:textId="77777777" w:rsidTr="00C25102">
        <w:tc>
          <w:tcPr>
            <w:tcW w:w="988" w:type="dxa"/>
            <w:hideMark/>
          </w:tcPr>
          <w:p w14:paraId="1DBEC3E4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</w:p>
        </w:tc>
        <w:tc>
          <w:tcPr>
            <w:tcW w:w="850" w:type="dxa"/>
            <w:hideMark/>
          </w:tcPr>
          <w:p w14:paraId="3A6DBD3F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3.3.2</w:t>
            </w:r>
          </w:p>
        </w:tc>
        <w:tc>
          <w:tcPr>
            <w:tcW w:w="1276" w:type="dxa"/>
            <w:hideMark/>
          </w:tcPr>
          <w:p w14:paraId="1F01F54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edge_user_item.csv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4.1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）、</w:t>
            </w: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adj_user_item.npz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4.3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984" w:type="dxa"/>
            <w:hideMark/>
          </w:tcPr>
          <w:p w14:paraId="292C558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PyTorch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/DGL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实现多层图卷积</w:t>
            </w:r>
          </w:p>
        </w:tc>
        <w:tc>
          <w:tcPr>
            <w:tcW w:w="1421" w:type="dxa"/>
            <w:hideMark/>
          </w:tcPr>
          <w:p w14:paraId="24D9EB9E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用户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/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物品图嵌入（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5730E27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独立</w:t>
            </w:r>
          </w:p>
        </w:tc>
        <w:tc>
          <w:tcPr>
            <w:tcW w:w="1213" w:type="dxa"/>
            <w:hideMark/>
          </w:tcPr>
          <w:p w14:paraId="096DCA4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Node2Vec /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直接用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WALS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嵌入</w:t>
            </w:r>
          </w:p>
        </w:tc>
      </w:tr>
      <w:tr w:rsidR="00C001CF" w:rsidRPr="00C001CF" w14:paraId="316E3E8D" w14:textId="77777777" w:rsidTr="00C25102">
        <w:tc>
          <w:tcPr>
            <w:tcW w:w="988" w:type="dxa"/>
            <w:hideMark/>
          </w:tcPr>
          <w:p w14:paraId="3960B8A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GRU4Rec</w:t>
            </w:r>
          </w:p>
        </w:tc>
        <w:tc>
          <w:tcPr>
            <w:tcW w:w="850" w:type="dxa"/>
            <w:hideMark/>
          </w:tcPr>
          <w:p w14:paraId="4E98C10C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3.3.3</w:t>
            </w:r>
          </w:p>
        </w:tc>
        <w:tc>
          <w:tcPr>
            <w:tcW w:w="1276" w:type="dxa"/>
            <w:hideMark/>
          </w:tcPr>
          <w:p w14:paraId="5532D62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user_sequences.pkl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3.1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）、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train_sessions.csv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3.4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984" w:type="dxa"/>
            <w:hideMark/>
          </w:tcPr>
          <w:p w14:paraId="1A4E8C7B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PyTorch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实现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GRU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序列模型</w:t>
            </w:r>
          </w:p>
        </w:tc>
        <w:tc>
          <w:tcPr>
            <w:tcW w:w="1421" w:type="dxa"/>
            <w:hideMark/>
          </w:tcPr>
          <w:p w14:paraId="52701D4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序列编码器、物品嵌入（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321F26E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独立</w:t>
            </w:r>
          </w:p>
        </w:tc>
        <w:tc>
          <w:tcPr>
            <w:tcW w:w="1213" w:type="dxa"/>
            <w:hideMark/>
          </w:tcPr>
          <w:p w14:paraId="702408B0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Session-KNN</w:t>
            </w:r>
          </w:p>
        </w:tc>
      </w:tr>
      <w:tr w:rsidR="00C001CF" w:rsidRPr="00C001CF" w14:paraId="35D586FF" w14:textId="77777777" w:rsidTr="00C25102">
        <w:tc>
          <w:tcPr>
            <w:tcW w:w="988" w:type="dxa"/>
            <w:hideMark/>
          </w:tcPr>
          <w:p w14:paraId="6D626F60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VAE</w:t>
            </w:r>
          </w:p>
        </w:tc>
        <w:tc>
          <w:tcPr>
            <w:tcW w:w="850" w:type="dxa"/>
            <w:hideMark/>
          </w:tcPr>
          <w:p w14:paraId="7457B30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3.3.4</w:t>
            </w:r>
          </w:p>
        </w:tc>
        <w:tc>
          <w:tcPr>
            <w:tcW w:w="1276" w:type="dxa"/>
            <w:hideMark/>
          </w:tcPr>
          <w:p w14:paraId="637B1463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train_ui_matrix.npz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2.2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984" w:type="dxa"/>
            <w:hideMark/>
          </w:tcPr>
          <w:p w14:paraId="03CA10E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PyTorch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实现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VAE</w:t>
            </w:r>
          </w:p>
        </w:tc>
        <w:tc>
          <w:tcPr>
            <w:tcW w:w="1421" w:type="dxa"/>
            <w:hideMark/>
          </w:tcPr>
          <w:p w14:paraId="79F64553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编码器、解码器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77CE8D3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独立</w:t>
            </w:r>
          </w:p>
        </w:tc>
        <w:tc>
          <w:tcPr>
            <w:tcW w:w="1213" w:type="dxa"/>
            <w:hideMark/>
          </w:tcPr>
          <w:p w14:paraId="4A0B7D5F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WALS / EASE</w:t>
            </w:r>
          </w:p>
        </w:tc>
      </w:tr>
      <w:tr w:rsidR="00C001CF" w:rsidRPr="00C001CF" w14:paraId="5B530A24" w14:textId="77777777" w:rsidTr="00C25102">
        <w:tc>
          <w:tcPr>
            <w:tcW w:w="988" w:type="dxa"/>
            <w:hideMark/>
          </w:tcPr>
          <w:p w14:paraId="5BA8A42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BP+MF</w:t>
            </w:r>
          </w:p>
        </w:tc>
        <w:tc>
          <w:tcPr>
            <w:tcW w:w="850" w:type="dxa"/>
            <w:hideMark/>
          </w:tcPr>
          <w:p w14:paraId="6FAF2D62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3.4.1</w:t>
            </w:r>
          </w:p>
        </w:tc>
        <w:tc>
          <w:tcPr>
            <w:tcW w:w="1276" w:type="dxa"/>
            <w:hideMark/>
          </w:tcPr>
          <w:p w14:paraId="2E6CFD0B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MF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嵌入（来自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WALS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+ stat_features.csv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5.2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+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时空特征</w:t>
            </w:r>
          </w:p>
        </w:tc>
        <w:tc>
          <w:tcPr>
            <w:tcW w:w="1984" w:type="dxa"/>
            <w:hideMark/>
          </w:tcPr>
          <w:p w14:paraId="26344CF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PyTorch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实现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MLP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排序网络</w:t>
            </w:r>
          </w:p>
        </w:tc>
        <w:tc>
          <w:tcPr>
            <w:tcW w:w="1421" w:type="dxa"/>
            <w:hideMark/>
          </w:tcPr>
          <w:p w14:paraId="3F795B8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排序模型权重（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2DB8FB92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软依赖（依赖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MF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嵌入，可用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WALS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替代）</w:t>
            </w:r>
          </w:p>
        </w:tc>
        <w:tc>
          <w:tcPr>
            <w:tcW w:w="1213" w:type="dxa"/>
            <w:hideMark/>
          </w:tcPr>
          <w:p w14:paraId="2C97EC5A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LightGBM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排序</w:t>
            </w:r>
          </w:p>
        </w:tc>
      </w:tr>
      <w:tr w:rsidR="00C001CF" w:rsidRPr="00C001CF" w14:paraId="54E97B3A" w14:textId="77777777" w:rsidTr="00C25102">
        <w:tc>
          <w:tcPr>
            <w:tcW w:w="988" w:type="dxa"/>
            <w:hideMark/>
          </w:tcPr>
          <w:p w14:paraId="1BB8F1EE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LightGBM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排序</w:t>
            </w:r>
          </w:p>
        </w:tc>
        <w:tc>
          <w:tcPr>
            <w:tcW w:w="850" w:type="dxa"/>
            <w:hideMark/>
          </w:tcPr>
          <w:p w14:paraId="2125EBB0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3.4.2</w:t>
            </w:r>
          </w:p>
        </w:tc>
        <w:tc>
          <w:tcPr>
            <w:tcW w:w="1276" w:type="dxa"/>
            <w:hideMark/>
          </w:tcPr>
          <w:p w14:paraId="46CF899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各召回分数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+ stat_features.csv +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时空特征</w:t>
            </w:r>
          </w:p>
        </w:tc>
        <w:tc>
          <w:tcPr>
            <w:tcW w:w="1984" w:type="dxa"/>
            <w:hideMark/>
          </w:tcPr>
          <w:p w14:paraId="22DD5638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lightgbm.LGBMRanker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训练</w:t>
            </w:r>
          </w:p>
        </w:tc>
        <w:tc>
          <w:tcPr>
            <w:tcW w:w="1421" w:type="dxa"/>
            <w:hideMark/>
          </w:tcPr>
          <w:p w14:paraId="2041745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树模型文件（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.txt 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或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 .</w:t>
            </w: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pkl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0A181654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独立</w:t>
            </w:r>
          </w:p>
        </w:tc>
        <w:tc>
          <w:tcPr>
            <w:tcW w:w="1213" w:type="dxa"/>
            <w:hideMark/>
          </w:tcPr>
          <w:p w14:paraId="591D524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自身即为降级方案</w:t>
            </w:r>
          </w:p>
        </w:tc>
      </w:tr>
      <w:tr w:rsidR="00C001CF" w:rsidRPr="00C001CF" w14:paraId="6933B8D4" w14:textId="77777777" w:rsidTr="00C25102">
        <w:tc>
          <w:tcPr>
            <w:tcW w:w="988" w:type="dxa"/>
            <w:hideMark/>
          </w:tcPr>
          <w:p w14:paraId="1C294454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Stacking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融合</w:t>
            </w:r>
          </w:p>
        </w:tc>
        <w:tc>
          <w:tcPr>
            <w:tcW w:w="850" w:type="dxa"/>
            <w:hideMark/>
          </w:tcPr>
          <w:p w14:paraId="762EFF5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3.5.1</w:t>
            </w:r>
          </w:p>
        </w:tc>
        <w:tc>
          <w:tcPr>
            <w:tcW w:w="1276" w:type="dxa"/>
            <w:hideMark/>
          </w:tcPr>
          <w:p w14:paraId="0406889F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≥2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个基模型对验证集的预测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分数（需自行生成）</w:t>
            </w:r>
          </w:p>
        </w:tc>
        <w:tc>
          <w:tcPr>
            <w:tcW w:w="1984" w:type="dxa"/>
            <w:hideMark/>
          </w:tcPr>
          <w:p w14:paraId="09B3F15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逻辑回归（</w:t>
            </w: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sklearn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）训练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元学习器</w:t>
            </w:r>
            <w:proofErr w:type="gramEnd"/>
          </w:p>
        </w:tc>
        <w:tc>
          <w:tcPr>
            <w:tcW w:w="1421" w:type="dxa"/>
            <w:hideMark/>
          </w:tcPr>
          <w:p w14:paraId="573E453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融合权重（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</w:t>
            </w: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pkl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0AF201B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硬依赖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（至少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2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个基模型）</w:t>
            </w:r>
          </w:p>
        </w:tc>
        <w:tc>
          <w:tcPr>
            <w:tcW w:w="1213" w:type="dxa"/>
            <w:hideMark/>
          </w:tcPr>
          <w:p w14:paraId="01385579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>等权重加权平均</w:t>
            </w:r>
          </w:p>
        </w:tc>
      </w:tr>
      <w:tr w:rsidR="00C001CF" w:rsidRPr="00C001CF" w14:paraId="19038A02" w14:textId="77777777" w:rsidTr="00C25102">
        <w:tc>
          <w:tcPr>
            <w:tcW w:w="988" w:type="dxa"/>
            <w:hideMark/>
          </w:tcPr>
          <w:p w14:paraId="00468DD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MMoE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多任务</w:t>
            </w:r>
          </w:p>
        </w:tc>
        <w:tc>
          <w:tcPr>
            <w:tcW w:w="850" w:type="dxa"/>
            <w:hideMark/>
          </w:tcPr>
          <w:p w14:paraId="2DBD04FE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3.5.2</w:t>
            </w:r>
          </w:p>
        </w:tc>
        <w:tc>
          <w:tcPr>
            <w:tcW w:w="1276" w:type="dxa"/>
            <w:hideMark/>
          </w:tcPr>
          <w:p w14:paraId="47755679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同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BP+MF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，但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需行为</w:t>
            </w:r>
            <w:proofErr w:type="gramEnd"/>
            <w:r w:rsidRPr="00C001CF">
              <w:rPr>
                <w:rFonts w:ascii="Times New Roman" w:eastAsia="宋体" w:hAnsi="Times New Roman" w:cs="Times New Roman"/>
                <w:sz w:val="24"/>
              </w:rPr>
              <w:t>类型标签、区域标签</w:t>
            </w:r>
          </w:p>
        </w:tc>
        <w:tc>
          <w:tcPr>
            <w:tcW w:w="1984" w:type="dxa"/>
            <w:hideMark/>
          </w:tcPr>
          <w:p w14:paraId="7B832BC8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修改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BP+MF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网络为多专家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+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门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控结构</w:t>
            </w:r>
            <w:proofErr w:type="gramEnd"/>
          </w:p>
        </w:tc>
        <w:tc>
          <w:tcPr>
            <w:tcW w:w="1421" w:type="dxa"/>
            <w:hideMark/>
          </w:tcPr>
          <w:p w14:paraId="723390F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多任务模型权重（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3F4D309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硬依赖（依赖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BP+MF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主干）</w:t>
            </w:r>
          </w:p>
        </w:tc>
        <w:tc>
          <w:tcPr>
            <w:tcW w:w="1213" w:type="dxa"/>
            <w:hideMark/>
          </w:tcPr>
          <w:p w14:paraId="0F4D069E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独立训练多个单任务模型后融合</w:t>
            </w:r>
          </w:p>
        </w:tc>
      </w:tr>
      <w:tr w:rsidR="00C001CF" w:rsidRPr="00C001CF" w14:paraId="461E4684" w14:textId="77777777" w:rsidTr="00C25102">
        <w:tc>
          <w:tcPr>
            <w:tcW w:w="988" w:type="dxa"/>
            <w:hideMark/>
          </w:tcPr>
          <w:p w14:paraId="37D22174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SimCLR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预训练</w:t>
            </w:r>
            <w:proofErr w:type="gramEnd"/>
          </w:p>
        </w:tc>
        <w:tc>
          <w:tcPr>
            <w:tcW w:w="850" w:type="dxa"/>
            <w:hideMark/>
          </w:tcPr>
          <w:p w14:paraId="135A37DC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3.5.3</w:t>
            </w:r>
          </w:p>
        </w:tc>
        <w:tc>
          <w:tcPr>
            <w:tcW w:w="1276" w:type="dxa"/>
            <w:hideMark/>
          </w:tcPr>
          <w:p w14:paraId="071DA8C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user_sequences.pkl</w:t>
            </w:r>
            <w:proofErr w:type="spellEnd"/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 +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增强视图（步骤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3.3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984" w:type="dxa"/>
            <w:hideMark/>
          </w:tcPr>
          <w:p w14:paraId="17E1649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基于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GRU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编码器的对比学习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预训练</w:t>
            </w:r>
            <w:proofErr w:type="gramEnd"/>
          </w:p>
        </w:tc>
        <w:tc>
          <w:tcPr>
            <w:tcW w:w="1421" w:type="dxa"/>
            <w:hideMark/>
          </w:tcPr>
          <w:p w14:paraId="3CDCBD7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预训练</w:t>
            </w:r>
            <w:proofErr w:type="gramEnd"/>
            <w:r w:rsidRPr="00C001CF">
              <w:rPr>
                <w:rFonts w:ascii="Times New Roman" w:eastAsia="宋体" w:hAnsi="Times New Roman" w:cs="Times New Roman"/>
                <w:sz w:val="24"/>
              </w:rPr>
              <w:t>编码器（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7B5D3214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硬依赖（依赖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GRU4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Rec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编码器结构）</w:t>
            </w:r>
          </w:p>
        </w:tc>
        <w:tc>
          <w:tcPr>
            <w:tcW w:w="1213" w:type="dxa"/>
            <w:hideMark/>
          </w:tcPr>
          <w:p w14:paraId="41571DC8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Word2Vec 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预训练</w:t>
            </w:r>
            <w:proofErr w:type="gramEnd"/>
            <w:r w:rsidRPr="00C001CF">
              <w:rPr>
                <w:rFonts w:ascii="Times New Roman" w:eastAsia="宋体" w:hAnsi="Times New Roman" w:cs="Times New Roman"/>
                <w:sz w:val="24"/>
              </w:rPr>
              <w:t>物品向量</w:t>
            </w:r>
          </w:p>
        </w:tc>
      </w:tr>
      <w:tr w:rsidR="00C001CF" w:rsidRPr="00C001CF" w14:paraId="0B6DF3B0" w14:textId="77777777" w:rsidTr="00C25102">
        <w:tc>
          <w:tcPr>
            <w:tcW w:w="988" w:type="dxa"/>
            <w:hideMark/>
          </w:tcPr>
          <w:p w14:paraId="12840D0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区域冷启动</w:t>
            </w:r>
          </w:p>
        </w:tc>
        <w:tc>
          <w:tcPr>
            <w:tcW w:w="850" w:type="dxa"/>
            <w:hideMark/>
          </w:tcPr>
          <w:p w14:paraId="6EF45533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3.6.1</w:t>
            </w:r>
          </w:p>
        </w:tc>
        <w:tc>
          <w:tcPr>
            <w:tcW w:w="1276" w:type="dxa"/>
            <w:hideMark/>
          </w:tcPr>
          <w:p w14:paraId="2E75844F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区域标签（步骤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1.2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衍生）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+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训练窗口行为表</w:t>
            </w:r>
          </w:p>
        </w:tc>
        <w:tc>
          <w:tcPr>
            <w:tcW w:w="1984" w:type="dxa"/>
            <w:hideMark/>
          </w:tcPr>
          <w:p w14:paraId="6D618B0F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统计区域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-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商品偏好得分，写推荐逻辑</w:t>
            </w:r>
          </w:p>
        </w:tc>
        <w:tc>
          <w:tcPr>
            <w:tcW w:w="1421" w:type="dxa"/>
            <w:hideMark/>
          </w:tcPr>
          <w:p w14:paraId="5220BFC6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001CF">
              <w:rPr>
                <w:rFonts w:ascii="Times New Roman" w:eastAsia="宋体" w:hAnsi="Times New Roman" w:cs="Times New Roman"/>
                <w:sz w:val="24"/>
              </w:rPr>
              <w:t>region_hot_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items.json</w:t>
            </w:r>
            <w:proofErr w:type="spellEnd"/>
            <w:proofErr w:type="gramEnd"/>
          </w:p>
        </w:tc>
        <w:tc>
          <w:tcPr>
            <w:tcW w:w="564" w:type="dxa"/>
            <w:hideMark/>
          </w:tcPr>
          <w:p w14:paraId="4D69FC8D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独立</w:t>
            </w:r>
          </w:p>
        </w:tc>
        <w:tc>
          <w:tcPr>
            <w:tcW w:w="1213" w:type="dxa"/>
            <w:hideMark/>
          </w:tcPr>
          <w:p w14:paraId="760A7D18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全局热门兜底</w:t>
            </w:r>
          </w:p>
        </w:tc>
      </w:tr>
      <w:tr w:rsidR="00C001CF" w:rsidRPr="00C001CF" w14:paraId="6502392E" w14:textId="77777777" w:rsidTr="00C25102">
        <w:tc>
          <w:tcPr>
            <w:tcW w:w="988" w:type="dxa"/>
            <w:hideMark/>
          </w:tcPr>
          <w:p w14:paraId="142A650E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课程学习微调</w:t>
            </w:r>
          </w:p>
        </w:tc>
        <w:tc>
          <w:tcPr>
            <w:tcW w:w="850" w:type="dxa"/>
            <w:hideMark/>
          </w:tcPr>
          <w:p w14:paraId="397393D1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3.6.2</w:t>
            </w:r>
          </w:p>
        </w:tc>
        <w:tc>
          <w:tcPr>
            <w:tcW w:w="1276" w:type="dxa"/>
            <w:hideMark/>
          </w:tcPr>
          <w:p w14:paraId="21FA8894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双塔模型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预训练</w:t>
            </w:r>
            <w:proofErr w:type="gramEnd"/>
            <w:r w:rsidRPr="00C001CF">
              <w:rPr>
                <w:rFonts w:ascii="Times New Roman" w:eastAsia="宋体" w:hAnsi="Times New Roman" w:cs="Times New Roman"/>
                <w:sz w:val="24"/>
              </w:rPr>
              <w:t>权重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 xml:space="preserve"> + 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子集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P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交互数据</w:t>
            </w:r>
          </w:p>
        </w:tc>
        <w:tc>
          <w:tcPr>
            <w:tcW w:w="1984" w:type="dxa"/>
            <w:hideMark/>
          </w:tcPr>
          <w:p w14:paraId="23564C77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修改训练循环，按商品频次分阶段加载数据</w:t>
            </w:r>
          </w:p>
        </w:tc>
        <w:tc>
          <w:tcPr>
            <w:tcW w:w="1421" w:type="dxa"/>
            <w:hideMark/>
          </w:tcPr>
          <w:p w14:paraId="40C03BA2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微调后的商品塔（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.pt</w:t>
            </w:r>
            <w:r w:rsidRPr="00C001CF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564" w:type="dxa"/>
            <w:hideMark/>
          </w:tcPr>
          <w:p w14:paraId="29BC9DDB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硬依赖（需双塔模型）</w:t>
            </w:r>
          </w:p>
        </w:tc>
        <w:tc>
          <w:tcPr>
            <w:tcW w:w="1213" w:type="dxa"/>
            <w:hideMark/>
          </w:tcPr>
          <w:p w14:paraId="44009288" w14:textId="77777777" w:rsidR="00C001CF" w:rsidRPr="00C001CF" w:rsidRDefault="00C001CF" w:rsidP="00C001CF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001CF">
              <w:rPr>
                <w:rFonts w:ascii="Times New Roman" w:eastAsia="宋体" w:hAnsi="Times New Roman" w:cs="Times New Roman"/>
                <w:sz w:val="24"/>
              </w:rPr>
              <w:t>直接全量微调或</w:t>
            </w:r>
            <w:proofErr w:type="gramStart"/>
            <w:r w:rsidRPr="00C001CF">
              <w:rPr>
                <w:rFonts w:ascii="Times New Roman" w:eastAsia="宋体" w:hAnsi="Times New Roman" w:cs="Times New Roman"/>
                <w:sz w:val="24"/>
              </w:rPr>
              <w:t>不</w:t>
            </w:r>
            <w:proofErr w:type="gramEnd"/>
            <w:r w:rsidRPr="00C001CF">
              <w:rPr>
                <w:rFonts w:ascii="Times New Roman" w:eastAsia="宋体" w:hAnsi="Times New Roman" w:cs="Times New Roman"/>
                <w:sz w:val="24"/>
              </w:rPr>
              <w:t>微调</w:t>
            </w:r>
          </w:p>
        </w:tc>
      </w:tr>
    </w:tbl>
    <w:p w14:paraId="21588862" w14:textId="77777777" w:rsidR="00C001CF" w:rsidRPr="00C001CF" w:rsidRDefault="00C001CF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pict w14:anchorId="577A0832">
          <v:rect id="_x0000_i1037" style="width:0;height:.75pt" o:hralign="center" o:hrstd="t" o:hr="t" fillcolor="#a0a0a0" stroked="f"/>
        </w:pict>
      </w:r>
    </w:p>
    <w:p w14:paraId="5C74D5F1" w14:textId="77777777" w:rsidR="00C001CF" w:rsidRPr="00C001CF" w:rsidRDefault="00C001CF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依赖关系说明</w:t>
      </w:r>
    </w:p>
    <w:p w14:paraId="09405D30" w14:textId="77777777" w:rsidR="00C001CF" w:rsidRPr="00C001CF" w:rsidRDefault="00C001CF" w:rsidP="00C001CF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独立：该模块不依赖其他算法模块的代码或模型权重，仅依赖数据预处理产出的文件。可单独开发、单独调试，一个失败不影响其他独立模</w:t>
      </w:r>
      <w:r w:rsidRPr="00C001CF">
        <w:rPr>
          <w:rFonts w:ascii="Times New Roman" w:eastAsia="宋体" w:hAnsi="Times New Roman" w:cs="Times New Roman"/>
          <w:sz w:val="24"/>
        </w:rPr>
        <w:lastRenderedPageBreak/>
        <w:t>块。</w:t>
      </w:r>
    </w:p>
    <w:p w14:paraId="0543BDBA" w14:textId="77777777" w:rsidR="00C001CF" w:rsidRPr="00C001CF" w:rsidRDefault="00C001CF" w:rsidP="00C001CF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软依赖：该模块的理想输入依赖另一个模块的产出，但该产出有成熟的替代品（如</w:t>
      </w:r>
      <w:r w:rsidRPr="00C001CF">
        <w:rPr>
          <w:rFonts w:ascii="Times New Roman" w:eastAsia="宋体" w:hAnsi="Times New Roman" w:cs="Times New Roman"/>
          <w:sz w:val="24"/>
        </w:rPr>
        <w:t xml:space="preserve"> WALS </w:t>
      </w:r>
      <w:r w:rsidRPr="00C001CF">
        <w:rPr>
          <w:rFonts w:ascii="Times New Roman" w:eastAsia="宋体" w:hAnsi="Times New Roman" w:cs="Times New Roman"/>
          <w:sz w:val="24"/>
        </w:rPr>
        <w:t>替代</w:t>
      </w:r>
      <w:r w:rsidRPr="00C001CF">
        <w:rPr>
          <w:rFonts w:ascii="Times New Roman" w:eastAsia="宋体" w:hAnsi="Times New Roman" w:cs="Times New Roman"/>
          <w:sz w:val="24"/>
        </w:rPr>
        <w:t xml:space="preserve"> MF</w:t>
      </w:r>
      <w:r w:rsidRPr="00C001CF">
        <w:rPr>
          <w:rFonts w:ascii="Times New Roman" w:eastAsia="宋体" w:hAnsi="Times New Roman" w:cs="Times New Roman"/>
          <w:sz w:val="24"/>
        </w:rPr>
        <w:t>，</w:t>
      </w:r>
      <w:proofErr w:type="spellStart"/>
      <w:r w:rsidRPr="00C001CF">
        <w:rPr>
          <w:rFonts w:ascii="Times New Roman" w:eastAsia="宋体" w:hAnsi="Times New Roman" w:cs="Times New Roman"/>
          <w:sz w:val="24"/>
        </w:rPr>
        <w:t>LightGBM</w:t>
      </w:r>
      <w:proofErr w:type="spellEnd"/>
      <w:r w:rsidRPr="00C001CF">
        <w:rPr>
          <w:rFonts w:ascii="Times New Roman" w:eastAsia="宋体" w:hAnsi="Times New Roman" w:cs="Times New Roman"/>
          <w:sz w:val="24"/>
        </w:rPr>
        <w:t xml:space="preserve"> </w:t>
      </w:r>
      <w:r w:rsidRPr="00C001CF">
        <w:rPr>
          <w:rFonts w:ascii="Times New Roman" w:eastAsia="宋体" w:hAnsi="Times New Roman" w:cs="Times New Roman"/>
          <w:sz w:val="24"/>
        </w:rPr>
        <w:t>替代</w:t>
      </w:r>
      <w:r w:rsidRPr="00C001CF">
        <w:rPr>
          <w:rFonts w:ascii="Times New Roman" w:eastAsia="宋体" w:hAnsi="Times New Roman" w:cs="Times New Roman"/>
          <w:sz w:val="24"/>
        </w:rPr>
        <w:t xml:space="preserve"> BP+MF</w:t>
      </w:r>
      <w:r w:rsidRPr="00C001CF">
        <w:rPr>
          <w:rFonts w:ascii="Times New Roman" w:eastAsia="宋体" w:hAnsi="Times New Roman" w:cs="Times New Roman"/>
          <w:sz w:val="24"/>
        </w:rPr>
        <w:t>）。若原模块未实现，可快速切换到替代输入。</w:t>
      </w:r>
    </w:p>
    <w:p w14:paraId="12D24065" w14:textId="77777777" w:rsidR="00C001CF" w:rsidRPr="00C001CF" w:rsidRDefault="00C001CF" w:rsidP="00C001CF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硬依赖：该模块的代码实现必须基于另一个模块的网络结构或中间产物。若前置模块未实现，该模块无法独立运行，只能作为</w:t>
      </w:r>
      <w:r w:rsidRPr="00C001CF">
        <w:rPr>
          <w:rFonts w:ascii="Times New Roman" w:eastAsia="宋体" w:hAnsi="Times New Roman" w:cs="Times New Roman"/>
          <w:sz w:val="24"/>
        </w:rPr>
        <w:t>“</w:t>
      </w:r>
      <w:r w:rsidRPr="00C001CF">
        <w:rPr>
          <w:rFonts w:ascii="Times New Roman" w:eastAsia="宋体" w:hAnsi="Times New Roman" w:cs="Times New Roman"/>
          <w:sz w:val="24"/>
        </w:rPr>
        <w:t>方案设计</w:t>
      </w:r>
      <w:r w:rsidRPr="00C001CF">
        <w:rPr>
          <w:rFonts w:ascii="Times New Roman" w:eastAsia="宋体" w:hAnsi="Times New Roman" w:cs="Times New Roman"/>
          <w:sz w:val="24"/>
        </w:rPr>
        <w:t>”</w:t>
      </w:r>
      <w:r w:rsidRPr="00C001CF">
        <w:rPr>
          <w:rFonts w:ascii="Times New Roman" w:eastAsia="宋体" w:hAnsi="Times New Roman" w:cs="Times New Roman"/>
          <w:sz w:val="24"/>
        </w:rPr>
        <w:t>描述或移至展望。</w:t>
      </w:r>
    </w:p>
    <w:p w14:paraId="26FD2288" w14:textId="77777777" w:rsidR="00C001CF" w:rsidRPr="00C001CF" w:rsidRDefault="00C001CF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pict w14:anchorId="7F995A60">
          <v:rect id="_x0000_i1038" style="width:0;height:.75pt" o:hralign="center" o:hrstd="t" o:hr="t" fillcolor="#a0a0a0" stroked="f"/>
        </w:pict>
      </w:r>
    </w:p>
    <w:p w14:paraId="58228BF4" w14:textId="77777777" w:rsidR="00C001CF" w:rsidRPr="00C001CF" w:rsidRDefault="00C001CF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待商定的技术细节</w:t>
      </w:r>
    </w:p>
    <w:p w14:paraId="405FF398" w14:textId="77777777" w:rsidR="00C001CF" w:rsidRPr="00C001CF" w:rsidRDefault="00C001CF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在确定最终实现范围前，请确认以下几个关键的技术选型问题：</w:t>
      </w:r>
    </w:p>
    <w:p w14:paraId="3C10F3E6" w14:textId="77777777" w:rsidR="00C001CF" w:rsidRPr="00C001CF" w:rsidRDefault="00C001CF" w:rsidP="00C001CF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>WALS vs EASE</w:t>
      </w:r>
      <w:r w:rsidRPr="00C001CF">
        <w:rPr>
          <w:rFonts w:ascii="Times New Roman" w:eastAsia="宋体" w:hAnsi="Times New Roman" w:cs="Times New Roman"/>
          <w:sz w:val="24"/>
        </w:rPr>
        <w:t>：</w:t>
      </w:r>
      <w:r w:rsidRPr="00C001CF">
        <w:rPr>
          <w:rFonts w:ascii="Times New Roman" w:eastAsia="宋体" w:hAnsi="Times New Roman" w:cs="Times New Roman"/>
          <w:sz w:val="24"/>
        </w:rPr>
        <w:t xml:space="preserve">WALS </w:t>
      </w:r>
      <w:r w:rsidRPr="00C001CF">
        <w:rPr>
          <w:rFonts w:ascii="Times New Roman" w:eastAsia="宋体" w:hAnsi="Times New Roman" w:cs="Times New Roman"/>
          <w:sz w:val="24"/>
        </w:rPr>
        <w:t>需要迭代训练，</w:t>
      </w:r>
      <w:r w:rsidRPr="00C001CF">
        <w:rPr>
          <w:rFonts w:ascii="Times New Roman" w:eastAsia="宋体" w:hAnsi="Times New Roman" w:cs="Times New Roman"/>
          <w:sz w:val="24"/>
        </w:rPr>
        <w:t xml:space="preserve">EASE </w:t>
      </w:r>
      <w:r w:rsidRPr="00C001CF">
        <w:rPr>
          <w:rFonts w:ascii="Times New Roman" w:eastAsia="宋体" w:hAnsi="Times New Roman" w:cs="Times New Roman"/>
          <w:sz w:val="24"/>
        </w:rPr>
        <w:t>是闭式解（一步到位），代码更短且稀疏场景效果稳定。是否考虑将</w:t>
      </w:r>
      <w:r w:rsidRPr="00C001CF">
        <w:rPr>
          <w:rFonts w:ascii="Times New Roman" w:eastAsia="宋体" w:hAnsi="Times New Roman" w:cs="Times New Roman"/>
          <w:sz w:val="24"/>
        </w:rPr>
        <w:t xml:space="preserve"> EASE </w:t>
      </w:r>
      <w:r w:rsidRPr="00C001CF">
        <w:rPr>
          <w:rFonts w:ascii="Times New Roman" w:eastAsia="宋体" w:hAnsi="Times New Roman" w:cs="Times New Roman"/>
          <w:sz w:val="24"/>
        </w:rPr>
        <w:t>作为</w:t>
      </w:r>
      <w:r w:rsidRPr="00C001CF">
        <w:rPr>
          <w:rFonts w:ascii="Times New Roman" w:eastAsia="宋体" w:hAnsi="Times New Roman" w:cs="Times New Roman"/>
          <w:sz w:val="24"/>
        </w:rPr>
        <w:t xml:space="preserve"> 3.3.1 </w:t>
      </w:r>
      <w:r w:rsidRPr="00C001CF">
        <w:rPr>
          <w:rFonts w:ascii="Times New Roman" w:eastAsia="宋体" w:hAnsi="Times New Roman" w:cs="Times New Roman"/>
          <w:sz w:val="24"/>
        </w:rPr>
        <w:t>的首选方案？若同意，输入不变，算法改为</w:t>
      </w:r>
      <w:r w:rsidRPr="00C001CF">
        <w:rPr>
          <w:rFonts w:ascii="Times New Roman" w:eastAsia="宋体" w:hAnsi="Times New Roman" w:cs="Times New Roman"/>
          <w:sz w:val="24"/>
        </w:rPr>
        <w:t> EASE </w:t>
      </w:r>
      <w:r w:rsidRPr="00C001CF">
        <w:rPr>
          <w:rFonts w:ascii="Times New Roman" w:eastAsia="宋体" w:hAnsi="Times New Roman" w:cs="Times New Roman"/>
          <w:sz w:val="24"/>
        </w:rPr>
        <w:t>的矩阵求逆实现。</w:t>
      </w:r>
    </w:p>
    <w:p w14:paraId="716984AF" w14:textId="77777777" w:rsidR="00C001CF" w:rsidRPr="00C001CF" w:rsidRDefault="00C001CF" w:rsidP="00C001CF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proofErr w:type="spellStart"/>
      <w:r w:rsidRPr="00C001CF">
        <w:rPr>
          <w:rFonts w:ascii="Times New Roman" w:eastAsia="宋体" w:hAnsi="Times New Roman" w:cs="Times New Roman"/>
          <w:sz w:val="24"/>
        </w:rPr>
        <w:t>LightGCN</w:t>
      </w:r>
      <w:proofErr w:type="spellEnd"/>
      <w:r w:rsidRPr="00C001CF">
        <w:rPr>
          <w:rFonts w:ascii="Times New Roman" w:eastAsia="宋体" w:hAnsi="Times New Roman" w:cs="Times New Roman"/>
          <w:sz w:val="24"/>
        </w:rPr>
        <w:t xml:space="preserve"> </w:t>
      </w:r>
      <w:r w:rsidRPr="00C001CF">
        <w:rPr>
          <w:rFonts w:ascii="Times New Roman" w:eastAsia="宋体" w:hAnsi="Times New Roman" w:cs="Times New Roman"/>
          <w:sz w:val="24"/>
        </w:rPr>
        <w:t>的实现规模：全图约</w:t>
      </w:r>
      <w:r w:rsidRPr="00C001CF">
        <w:rPr>
          <w:rFonts w:ascii="Times New Roman" w:eastAsia="宋体" w:hAnsi="Times New Roman" w:cs="Times New Roman"/>
          <w:sz w:val="24"/>
        </w:rPr>
        <w:t xml:space="preserve"> 2 </w:t>
      </w:r>
      <w:proofErr w:type="gramStart"/>
      <w:r w:rsidRPr="00C001CF">
        <w:rPr>
          <w:rFonts w:ascii="Times New Roman" w:eastAsia="宋体" w:hAnsi="Times New Roman" w:cs="Times New Roman"/>
          <w:sz w:val="24"/>
        </w:rPr>
        <w:t>万用户</w:t>
      </w:r>
      <w:proofErr w:type="gramEnd"/>
      <w:r w:rsidRPr="00C001CF">
        <w:rPr>
          <w:rFonts w:ascii="Times New Roman" w:eastAsia="宋体" w:hAnsi="Times New Roman" w:cs="Times New Roman"/>
          <w:sz w:val="24"/>
        </w:rPr>
        <w:t xml:space="preserve"> × 42 </w:t>
      </w:r>
      <w:r w:rsidRPr="00C001CF">
        <w:rPr>
          <w:rFonts w:ascii="Times New Roman" w:eastAsia="宋体" w:hAnsi="Times New Roman" w:cs="Times New Roman"/>
          <w:sz w:val="24"/>
        </w:rPr>
        <w:t>万商品，边数约</w:t>
      </w:r>
      <w:r w:rsidRPr="00C001CF">
        <w:rPr>
          <w:rFonts w:ascii="Times New Roman" w:eastAsia="宋体" w:hAnsi="Times New Roman" w:cs="Times New Roman"/>
          <w:sz w:val="24"/>
        </w:rPr>
        <w:t xml:space="preserve"> 21 </w:t>
      </w:r>
      <w:r w:rsidRPr="00C001CF">
        <w:rPr>
          <w:rFonts w:ascii="Times New Roman" w:eastAsia="宋体" w:hAnsi="Times New Roman" w:cs="Times New Roman"/>
          <w:sz w:val="24"/>
        </w:rPr>
        <w:t>万（购买）。在</w:t>
      </w:r>
      <w:r w:rsidRPr="00C001CF">
        <w:rPr>
          <w:rFonts w:ascii="Times New Roman" w:eastAsia="宋体" w:hAnsi="Times New Roman" w:cs="Times New Roman"/>
          <w:sz w:val="24"/>
        </w:rPr>
        <w:t xml:space="preserve"> Kaggle CPU </w:t>
      </w:r>
      <w:r w:rsidRPr="00C001CF">
        <w:rPr>
          <w:rFonts w:ascii="Times New Roman" w:eastAsia="宋体" w:hAnsi="Times New Roman" w:cs="Times New Roman"/>
          <w:sz w:val="24"/>
        </w:rPr>
        <w:t>上跑</w:t>
      </w:r>
      <w:r w:rsidRPr="00C001CF">
        <w:rPr>
          <w:rFonts w:ascii="Times New Roman" w:eastAsia="宋体" w:hAnsi="Times New Roman" w:cs="Times New Roman"/>
          <w:sz w:val="24"/>
        </w:rPr>
        <w:t xml:space="preserve"> 2 </w:t>
      </w:r>
      <w:r w:rsidRPr="00C001CF">
        <w:rPr>
          <w:rFonts w:ascii="Times New Roman" w:eastAsia="宋体" w:hAnsi="Times New Roman" w:cs="Times New Roman"/>
          <w:sz w:val="24"/>
        </w:rPr>
        <w:t>层</w:t>
      </w:r>
      <w:r w:rsidRPr="00C001C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001CF">
        <w:rPr>
          <w:rFonts w:ascii="Times New Roman" w:eastAsia="宋体" w:hAnsi="Times New Roman" w:cs="Times New Roman"/>
          <w:sz w:val="24"/>
        </w:rPr>
        <w:t>LightGCN</w:t>
      </w:r>
      <w:proofErr w:type="spellEnd"/>
      <w:r w:rsidRPr="00C001CF">
        <w:rPr>
          <w:rFonts w:ascii="Times New Roman" w:eastAsia="宋体" w:hAnsi="Times New Roman" w:cs="Times New Roman"/>
          <w:sz w:val="24"/>
        </w:rPr>
        <w:t xml:space="preserve"> </w:t>
      </w:r>
      <w:r w:rsidRPr="00C001CF">
        <w:rPr>
          <w:rFonts w:ascii="Times New Roman" w:eastAsia="宋体" w:hAnsi="Times New Roman" w:cs="Times New Roman"/>
          <w:sz w:val="24"/>
        </w:rPr>
        <w:t>可行，但需注意内存。是否需要我提供一个内存友好的简化</w:t>
      </w:r>
      <w:proofErr w:type="gramStart"/>
      <w:r w:rsidRPr="00C001CF">
        <w:rPr>
          <w:rFonts w:ascii="Times New Roman" w:eastAsia="宋体" w:hAnsi="Times New Roman" w:cs="Times New Roman"/>
          <w:sz w:val="24"/>
        </w:rPr>
        <w:t>版实现</w:t>
      </w:r>
      <w:proofErr w:type="gramEnd"/>
      <w:r w:rsidRPr="00C001CF">
        <w:rPr>
          <w:rFonts w:ascii="Times New Roman" w:eastAsia="宋体" w:hAnsi="Times New Roman" w:cs="Times New Roman"/>
          <w:sz w:val="24"/>
        </w:rPr>
        <w:t>思路？</w:t>
      </w:r>
    </w:p>
    <w:p w14:paraId="78142E5F" w14:textId="77777777" w:rsidR="00C001CF" w:rsidRPr="00C001CF" w:rsidRDefault="00C001CF" w:rsidP="00C001CF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 xml:space="preserve">GRU4Rec </w:t>
      </w:r>
      <w:r w:rsidRPr="00C001CF">
        <w:rPr>
          <w:rFonts w:ascii="Times New Roman" w:eastAsia="宋体" w:hAnsi="Times New Roman" w:cs="Times New Roman"/>
          <w:sz w:val="24"/>
        </w:rPr>
        <w:t>序列长度：原文档设</w:t>
      </w:r>
      <w:r w:rsidRPr="00C001CF">
        <w:rPr>
          <w:rFonts w:ascii="Times New Roman" w:eastAsia="宋体" w:hAnsi="Times New Roman" w:cs="Times New Roman"/>
          <w:sz w:val="24"/>
        </w:rPr>
        <w:t> </w:t>
      </w:r>
      <w:proofErr w:type="spellStart"/>
      <w:r w:rsidRPr="00C001CF">
        <w:rPr>
          <w:rFonts w:ascii="Times New Roman" w:eastAsia="宋体" w:hAnsi="Times New Roman" w:cs="Times New Roman"/>
          <w:sz w:val="24"/>
        </w:rPr>
        <w:t>L_max</w:t>
      </w:r>
      <w:proofErr w:type="spellEnd"/>
      <w:r w:rsidRPr="00C001CF">
        <w:rPr>
          <w:rFonts w:ascii="Times New Roman" w:eastAsia="宋体" w:hAnsi="Times New Roman" w:cs="Times New Roman"/>
          <w:sz w:val="24"/>
        </w:rPr>
        <w:t>=50</w:t>
      </w:r>
      <w:r w:rsidRPr="00C001CF">
        <w:rPr>
          <w:rFonts w:ascii="Times New Roman" w:eastAsia="宋体" w:hAnsi="Times New Roman" w:cs="Times New Roman"/>
          <w:sz w:val="24"/>
        </w:rPr>
        <w:t>，但部分用户行为数上千。截断至</w:t>
      </w:r>
      <w:r w:rsidRPr="00C001CF">
        <w:rPr>
          <w:rFonts w:ascii="Times New Roman" w:eastAsia="宋体" w:hAnsi="Times New Roman" w:cs="Times New Roman"/>
          <w:sz w:val="24"/>
        </w:rPr>
        <w:t xml:space="preserve"> 50 </w:t>
      </w:r>
      <w:r w:rsidRPr="00C001CF">
        <w:rPr>
          <w:rFonts w:ascii="Times New Roman" w:eastAsia="宋体" w:hAnsi="Times New Roman" w:cs="Times New Roman"/>
          <w:sz w:val="24"/>
        </w:rPr>
        <w:t>可能丢失长期兴趣。是否调整为</w:t>
      </w:r>
      <w:r w:rsidRPr="00C001CF">
        <w:rPr>
          <w:rFonts w:ascii="Times New Roman" w:eastAsia="宋体" w:hAnsi="Times New Roman" w:cs="Times New Roman"/>
          <w:sz w:val="24"/>
        </w:rPr>
        <w:t xml:space="preserve"> 100 </w:t>
      </w:r>
      <w:r w:rsidRPr="00C001CF">
        <w:rPr>
          <w:rFonts w:ascii="Times New Roman" w:eastAsia="宋体" w:hAnsi="Times New Roman" w:cs="Times New Roman"/>
          <w:sz w:val="24"/>
        </w:rPr>
        <w:t>或</w:t>
      </w:r>
      <w:r w:rsidRPr="00C001CF">
        <w:rPr>
          <w:rFonts w:ascii="Times New Roman" w:eastAsia="宋体" w:hAnsi="Times New Roman" w:cs="Times New Roman"/>
          <w:sz w:val="24"/>
        </w:rPr>
        <w:t xml:space="preserve"> 200</w:t>
      </w:r>
      <w:r w:rsidRPr="00C001CF">
        <w:rPr>
          <w:rFonts w:ascii="Times New Roman" w:eastAsia="宋体" w:hAnsi="Times New Roman" w:cs="Times New Roman"/>
          <w:sz w:val="24"/>
        </w:rPr>
        <w:t>？需要权衡训练时间。</w:t>
      </w:r>
    </w:p>
    <w:p w14:paraId="3943FC02" w14:textId="77777777" w:rsidR="00C001CF" w:rsidRPr="00C001CF" w:rsidRDefault="00C001CF" w:rsidP="00C001CF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 xml:space="preserve">BP+MF </w:t>
      </w:r>
      <w:r w:rsidRPr="00C001CF">
        <w:rPr>
          <w:rFonts w:ascii="Times New Roman" w:eastAsia="宋体" w:hAnsi="Times New Roman" w:cs="Times New Roman"/>
          <w:sz w:val="24"/>
        </w:rPr>
        <w:t>的替代优先级：鉴于</w:t>
      </w:r>
      <w:r w:rsidRPr="00C001CF">
        <w:rPr>
          <w:rFonts w:ascii="Times New Roman" w:eastAsia="宋体" w:hAnsi="Times New Roman" w:cs="Times New Roman"/>
          <w:sz w:val="24"/>
        </w:rPr>
        <w:t xml:space="preserve"> BP+MF </w:t>
      </w:r>
      <w:r w:rsidRPr="00C001CF">
        <w:rPr>
          <w:rFonts w:ascii="Times New Roman" w:eastAsia="宋体" w:hAnsi="Times New Roman" w:cs="Times New Roman"/>
          <w:sz w:val="24"/>
        </w:rPr>
        <w:t>曾出现</w:t>
      </w:r>
      <w:r w:rsidRPr="00C001CF">
        <w:rPr>
          <w:rFonts w:ascii="Times New Roman" w:eastAsia="宋体" w:hAnsi="Times New Roman" w:cs="Times New Roman"/>
          <w:sz w:val="24"/>
        </w:rPr>
        <w:t xml:space="preserve"> AUC=1.0 </w:t>
      </w:r>
      <w:r w:rsidRPr="00C001CF">
        <w:rPr>
          <w:rFonts w:ascii="Times New Roman" w:eastAsia="宋体" w:hAnsi="Times New Roman" w:cs="Times New Roman"/>
          <w:sz w:val="24"/>
        </w:rPr>
        <w:t>问题，且需要调参，我建议将</w:t>
      </w:r>
      <w:r w:rsidRPr="00C001C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001CF">
        <w:rPr>
          <w:rFonts w:ascii="Times New Roman" w:eastAsia="宋体" w:hAnsi="Times New Roman" w:cs="Times New Roman"/>
          <w:sz w:val="24"/>
        </w:rPr>
        <w:t>LightGBM</w:t>
      </w:r>
      <w:proofErr w:type="spellEnd"/>
      <w:r w:rsidRPr="00C001CF">
        <w:rPr>
          <w:rFonts w:ascii="Times New Roman" w:eastAsia="宋体" w:hAnsi="Times New Roman" w:cs="Times New Roman"/>
          <w:sz w:val="24"/>
        </w:rPr>
        <w:t xml:space="preserve"> </w:t>
      </w:r>
      <w:r w:rsidRPr="00C001CF">
        <w:rPr>
          <w:rFonts w:ascii="Times New Roman" w:eastAsia="宋体" w:hAnsi="Times New Roman" w:cs="Times New Roman"/>
          <w:sz w:val="24"/>
        </w:rPr>
        <w:t>作为排序层的默认实现，</w:t>
      </w:r>
      <w:r w:rsidRPr="00C001CF">
        <w:rPr>
          <w:rFonts w:ascii="Times New Roman" w:eastAsia="宋体" w:hAnsi="Times New Roman" w:cs="Times New Roman"/>
          <w:sz w:val="24"/>
        </w:rPr>
        <w:t xml:space="preserve">BP+MF </w:t>
      </w:r>
      <w:r w:rsidRPr="00C001CF">
        <w:rPr>
          <w:rFonts w:ascii="Times New Roman" w:eastAsia="宋体" w:hAnsi="Times New Roman" w:cs="Times New Roman"/>
          <w:sz w:val="24"/>
        </w:rPr>
        <w:t>作为实验对比项。这样排序层可在</w:t>
      </w:r>
      <w:r w:rsidRPr="00C001CF">
        <w:rPr>
          <w:rFonts w:ascii="Times New Roman" w:eastAsia="宋体" w:hAnsi="Times New Roman" w:cs="Times New Roman"/>
          <w:sz w:val="24"/>
        </w:rPr>
        <w:t xml:space="preserve"> 1 </w:t>
      </w:r>
      <w:r w:rsidRPr="00C001CF">
        <w:rPr>
          <w:rFonts w:ascii="Times New Roman" w:eastAsia="宋体" w:hAnsi="Times New Roman" w:cs="Times New Roman"/>
          <w:sz w:val="24"/>
        </w:rPr>
        <w:t>天内稳定产出指标。你同意吗？</w:t>
      </w:r>
    </w:p>
    <w:p w14:paraId="00279832" w14:textId="77777777" w:rsidR="00C001CF" w:rsidRPr="00C001CF" w:rsidRDefault="00C001CF" w:rsidP="00C001CF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C001CF">
        <w:rPr>
          <w:rFonts w:ascii="Times New Roman" w:eastAsia="宋体" w:hAnsi="Times New Roman" w:cs="Times New Roman"/>
          <w:sz w:val="24"/>
        </w:rPr>
        <w:t xml:space="preserve">Stacking </w:t>
      </w:r>
      <w:r w:rsidRPr="00C001CF">
        <w:rPr>
          <w:rFonts w:ascii="Times New Roman" w:eastAsia="宋体" w:hAnsi="Times New Roman" w:cs="Times New Roman"/>
          <w:sz w:val="24"/>
        </w:rPr>
        <w:t>的保底方案：若最终只有一个召回模型可用（如只有</w:t>
      </w:r>
      <w:r w:rsidRPr="00C001CF">
        <w:rPr>
          <w:rFonts w:ascii="Times New Roman" w:eastAsia="宋体" w:hAnsi="Times New Roman" w:cs="Times New Roman"/>
          <w:sz w:val="24"/>
        </w:rPr>
        <w:t xml:space="preserve"> WALS</w:t>
      </w:r>
      <w:r w:rsidRPr="00C001CF">
        <w:rPr>
          <w:rFonts w:ascii="Times New Roman" w:eastAsia="宋体" w:hAnsi="Times New Roman" w:cs="Times New Roman"/>
          <w:sz w:val="24"/>
        </w:rPr>
        <w:t>），</w:t>
      </w:r>
      <w:r w:rsidRPr="00C001CF">
        <w:rPr>
          <w:rFonts w:ascii="Times New Roman" w:eastAsia="宋体" w:hAnsi="Times New Roman" w:cs="Times New Roman"/>
          <w:sz w:val="24"/>
        </w:rPr>
        <w:t xml:space="preserve">Stacking </w:t>
      </w:r>
      <w:r w:rsidRPr="00C001CF">
        <w:rPr>
          <w:rFonts w:ascii="Times New Roman" w:eastAsia="宋体" w:hAnsi="Times New Roman" w:cs="Times New Roman"/>
          <w:sz w:val="24"/>
        </w:rPr>
        <w:t>小节如何处理？我建议提前准备好</w:t>
      </w:r>
      <w:r w:rsidRPr="00C001CF">
        <w:rPr>
          <w:rFonts w:ascii="Times New Roman" w:eastAsia="宋体" w:hAnsi="Times New Roman" w:cs="Times New Roman"/>
          <w:sz w:val="24"/>
        </w:rPr>
        <w:t>“</w:t>
      </w:r>
      <w:r w:rsidRPr="00C001CF">
        <w:rPr>
          <w:rFonts w:ascii="Times New Roman" w:eastAsia="宋体" w:hAnsi="Times New Roman" w:cs="Times New Roman"/>
          <w:sz w:val="24"/>
        </w:rPr>
        <w:t>单模型</w:t>
      </w:r>
      <w:r w:rsidRPr="00C001CF">
        <w:rPr>
          <w:rFonts w:ascii="Times New Roman" w:eastAsia="宋体" w:hAnsi="Times New Roman" w:cs="Times New Roman"/>
          <w:sz w:val="24"/>
        </w:rPr>
        <w:t xml:space="preserve"> + </w:t>
      </w:r>
      <w:r w:rsidRPr="00C001CF">
        <w:rPr>
          <w:rFonts w:ascii="Times New Roman" w:eastAsia="宋体" w:hAnsi="Times New Roman" w:cs="Times New Roman"/>
          <w:sz w:val="24"/>
        </w:rPr>
        <w:t>多路召回加权</w:t>
      </w:r>
      <w:r w:rsidRPr="00C001CF">
        <w:rPr>
          <w:rFonts w:ascii="Times New Roman" w:eastAsia="宋体" w:hAnsi="Times New Roman" w:cs="Times New Roman"/>
          <w:sz w:val="24"/>
        </w:rPr>
        <w:t>”</w:t>
      </w:r>
      <w:r w:rsidRPr="00C001CF">
        <w:rPr>
          <w:rFonts w:ascii="Times New Roman" w:eastAsia="宋体" w:hAnsi="Times New Roman" w:cs="Times New Roman"/>
          <w:sz w:val="24"/>
        </w:rPr>
        <w:t>的叙事，在论文中弱化</w:t>
      </w:r>
      <w:r w:rsidRPr="00C001CF">
        <w:rPr>
          <w:rFonts w:ascii="Times New Roman" w:eastAsia="宋体" w:hAnsi="Times New Roman" w:cs="Times New Roman"/>
          <w:sz w:val="24"/>
        </w:rPr>
        <w:t xml:space="preserve"> Stacking</w:t>
      </w:r>
      <w:r w:rsidRPr="00C001CF">
        <w:rPr>
          <w:rFonts w:ascii="Times New Roman" w:eastAsia="宋体" w:hAnsi="Times New Roman" w:cs="Times New Roman"/>
          <w:sz w:val="24"/>
        </w:rPr>
        <w:t>，强调</w:t>
      </w:r>
      <w:r w:rsidRPr="00C001CF">
        <w:rPr>
          <w:rFonts w:ascii="Times New Roman" w:eastAsia="宋体" w:hAnsi="Times New Roman" w:cs="Times New Roman"/>
          <w:sz w:val="24"/>
        </w:rPr>
        <w:t>“</w:t>
      </w:r>
      <w:r w:rsidRPr="00C001CF">
        <w:rPr>
          <w:rFonts w:ascii="Times New Roman" w:eastAsia="宋体" w:hAnsi="Times New Roman" w:cs="Times New Roman"/>
          <w:sz w:val="24"/>
        </w:rPr>
        <w:t>多路召回融合</w:t>
      </w:r>
      <w:r w:rsidRPr="00C001CF">
        <w:rPr>
          <w:rFonts w:ascii="Times New Roman" w:eastAsia="宋体" w:hAnsi="Times New Roman" w:cs="Times New Roman"/>
          <w:sz w:val="24"/>
        </w:rPr>
        <w:t>”</w:t>
      </w:r>
      <w:r w:rsidRPr="00C001CF">
        <w:rPr>
          <w:rFonts w:ascii="Times New Roman" w:eastAsia="宋体" w:hAnsi="Times New Roman" w:cs="Times New Roman"/>
          <w:sz w:val="24"/>
        </w:rPr>
        <w:t>。</w:t>
      </w:r>
    </w:p>
    <w:p w14:paraId="2BE52E95" w14:textId="77777777" w:rsidR="001F5610" w:rsidRPr="00C001CF" w:rsidRDefault="001F5610" w:rsidP="00C001C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1F5610" w:rsidRPr="00C00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D3FB0" w14:textId="77777777" w:rsidR="00155DA0" w:rsidRDefault="00155DA0" w:rsidP="00C001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E43595" w14:textId="77777777" w:rsidR="00155DA0" w:rsidRDefault="00155DA0" w:rsidP="00C001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2329D" w14:textId="77777777" w:rsidR="00155DA0" w:rsidRDefault="00155DA0" w:rsidP="00C001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2FA51E" w14:textId="77777777" w:rsidR="00155DA0" w:rsidRDefault="00155DA0" w:rsidP="00C001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82D"/>
    <w:multiLevelType w:val="multilevel"/>
    <w:tmpl w:val="4EE6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77035"/>
    <w:multiLevelType w:val="multilevel"/>
    <w:tmpl w:val="F84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7597">
    <w:abstractNumId w:val="1"/>
  </w:num>
  <w:num w:numId="2" w16cid:durableId="145902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69"/>
    <w:rsid w:val="00155DA0"/>
    <w:rsid w:val="001F5610"/>
    <w:rsid w:val="00382869"/>
    <w:rsid w:val="00574450"/>
    <w:rsid w:val="006777B2"/>
    <w:rsid w:val="00853A62"/>
    <w:rsid w:val="00A61174"/>
    <w:rsid w:val="00C001CF"/>
    <w:rsid w:val="00C2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05278"/>
  <w15:chartTrackingRefBased/>
  <w15:docId w15:val="{5FBB7375-3F4E-47F4-87D0-2BE5FF58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2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8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8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8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8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8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8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4450"/>
    <w:pPr>
      <w:spacing w:after="0" w:line="360" w:lineRule="exact"/>
      <w:jc w:val="center"/>
    </w:pPr>
    <w:rPr>
      <w:rFonts w:eastAsia="宋体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828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8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8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28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86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828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8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828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82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8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8286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8286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8286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8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8286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8286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001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001C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001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001CF"/>
    <w:rPr>
      <w:sz w:val="18"/>
      <w:szCs w:val="18"/>
    </w:rPr>
  </w:style>
  <w:style w:type="table" w:styleId="af3">
    <w:name w:val="Table Grid"/>
    <w:basedOn w:val="a1"/>
    <w:uiPriority w:val="39"/>
    <w:rsid w:val="00C00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wency Ro</dc:creator>
  <cp:keywords/>
  <dc:description/>
  <cp:lastModifiedBy>wency Ro</cp:lastModifiedBy>
  <cp:revision>3</cp:revision>
  <dcterms:created xsi:type="dcterms:W3CDTF">2026-04-19T06:52:00Z</dcterms:created>
  <dcterms:modified xsi:type="dcterms:W3CDTF">2026-04-19T06:55:00Z</dcterms:modified>
</cp:coreProperties>
</file>