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7"/>
        <w:gridCol w:w="3750"/>
        <w:gridCol w:w="1313"/>
        <w:gridCol w:w="279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9" w:hRule="atLeast"/>
        </w:trPr>
        <w:tc>
          <w:tcPr>
            <w:tcW w:w="836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3331" w:type="dxa"/>
          </w:tcPr>
          <w:p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李昊阳</w:t>
            </w:r>
          </w:p>
        </w:tc>
        <w:tc>
          <w:tcPr>
            <w:tcW w:w="1205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2904" w:type="dxa"/>
          </w:tcPr>
          <w:p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14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9" w:hRule="atLeast"/>
        </w:trPr>
        <w:tc>
          <w:tcPr>
            <w:tcW w:w="836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实验题目</w:t>
            </w:r>
          </w:p>
        </w:tc>
        <w:tc>
          <w:tcPr>
            <w:tcW w:w="7440" w:type="dxa"/>
            <w:gridSpan w:val="3"/>
          </w:tcPr>
          <w:p>
            <w:pPr>
              <w:widowControl/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Lab1-启动操作系统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3" w:hRule="atLeast"/>
        </w:trPr>
        <w:tc>
          <w:tcPr>
            <w:tcW w:w="836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实验内容</w:t>
            </w:r>
          </w:p>
        </w:tc>
        <w:tc>
          <w:tcPr>
            <w:tcW w:w="7440" w:type="dxa"/>
            <w:gridSpan w:val="3"/>
          </w:tcPr>
          <w:p>
            <w:pPr>
              <w:widowControl/>
              <w:ind w:firstLine="480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bidi="ar"/>
              </w:rPr>
              <w:t>（练习1）了解ucore的“项目组成”。</w:t>
            </w:r>
          </w:p>
          <w:p>
            <w:pPr>
              <w:widowControl/>
              <w:ind w:firstLine="480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bidi="ar"/>
              </w:rPr>
              <w:t>使用ls查看ucore中lab1的项目组成</w:t>
            </w:r>
          </w:p>
          <w:p>
            <w:pPr>
              <w:widowControl/>
              <w:ind w:firstLine="480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114300" distR="114300">
                  <wp:extent cx="4189095" cy="902970"/>
                  <wp:effectExtent l="0" t="0" r="1905" b="1143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95" cy="90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（练习1）会使用make编译文件，了解Makefile中的主要组成，实验报告中要有简单介绍。查看使用make与make “V=”所生成信息的不同。 根据make编译信息，简要说明gcc编译器是如何一步步生成ucore可执行文件的。sign.c的作用是什么。</w:t>
            </w:r>
          </w:p>
          <w:p>
            <w:pPr>
              <w:widowControl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在文件夹中打开makefile查看</w:t>
            </w:r>
          </w:p>
          <w:p>
            <w:pPr>
              <w:widowControl/>
              <w:ind w:firstLine="480" w:firstLineChars="20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230880" cy="2711450"/>
                  <wp:effectExtent l="0" t="0" r="7620" b="1270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80" cy="271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可以看出Makefile通过</w:t>
            </w:r>
          </w:p>
          <w:p>
            <w:pPr>
              <w:widowControl/>
              <w:numPr>
                <w:ilvl w:val="0"/>
                <w:numId w:val="1"/>
              </w:numPr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为每一个源文件（.c和.S文件）产生一个描述其依赖关系的makefile文件，以.d为后缀。</w:t>
            </w:r>
          </w:p>
          <w:p>
            <w:pPr>
              <w:widowControl/>
              <w:numPr>
                <w:ilvl w:val="0"/>
                <w:numId w:val="1"/>
              </w:numPr>
              <w:ind w:firstLine="480" w:firstLineChars="20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编译源文件，只生成目标文件但不链接。包括由bootasm.S、bootmain.c、sign.c分别生成bootasm.o、bootmain.o、sign.o。</w:t>
            </w:r>
          </w:p>
          <w:p>
            <w:pPr>
              <w:widowControl/>
              <w:numPr>
                <w:ilvl w:val="0"/>
                <w:numId w:val="1"/>
              </w:numPr>
              <w:ind w:firstLine="480" w:firstLineChars="20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由目标文件sign.o生成可执行文件sign，生成sign工具（生成引导区内容）</w:t>
            </w:r>
          </w:p>
          <w:p>
            <w:pPr>
              <w:widowControl/>
              <w:numPr>
                <w:ilvl w:val="0"/>
                <w:numId w:val="1"/>
              </w:numPr>
              <w:ind w:firstLine="480" w:firstLineChars="20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链接bootasm.o、bootmain.o生成bootblock.o，设定程序入口为start，地址为0x7C00。</w:t>
            </w:r>
          </w:p>
          <w:p>
            <w:pPr>
              <w:widowControl/>
              <w:numPr>
                <w:ilvl w:val="0"/>
                <w:numId w:val="1"/>
              </w:numPr>
              <w:ind w:firstLine="480" w:firstLineChars="20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将bootblock.o内容进行反汇编，写入文件bootblock.asm。</w:t>
            </w:r>
          </w:p>
          <w:p>
            <w:pPr>
              <w:widowControl/>
              <w:numPr>
                <w:ilvl w:val="0"/>
                <w:numId w:val="1"/>
              </w:numPr>
              <w:ind w:firstLine="480" w:firstLineChars="20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将目标文件bootblock.out全部内容拷贝到bootblock.o中，并转换为raw二进制（raw binary）格式。</w:t>
            </w:r>
          </w:p>
          <w:p>
            <w:pPr>
              <w:widowControl/>
              <w:numPr>
                <w:ilvl w:val="0"/>
                <w:numId w:val="1"/>
              </w:numPr>
              <w:ind w:firstLine="480" w:firstLineChars="20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使用sign工具生成引导区内容装载bootblock.out，生成bin目录下的bootblock。</w:t>
            </w:r>
          </w:p>
          <w:p>
            <w:pPr>
              <w:widowControl/>
              <w:numPr>
                <w:ilvl w:val="0"/>
                <w:numId w:val="1"/>
              </w:numPr>
              <w:ind w:firstLine="480" w:firstLineChars="20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生成ucore.img。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等8个步骤生成ucore.img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在lab1文件夹中打开终端，输入make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445000" cy="2838450"/>
                  <wp:effectExtent l="0" t="0" r="1270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0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446270" cy="2888615"/>
                  <wp:effectExtent l="0" t="0" r="1143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70" cy="288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首先输入make clean，再输入make “V=”，否则会是重复的操作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398645" cy="447675"/>
                  <wp:effectExtent l="0" t="0" r="190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360545" cy="5601335"/>
                  <wp:effectExtent l="0" t="0" r="1905" b="184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545" cy="560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当使用make V=时，会看到更加详细的操作过程，最后生成.o文件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编译器gcc预处理，生成预编译文件（.i文件）：gcc –E main.c –o main.i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编译，生成汇编代码（.s文件）：gcc –S main.i –o main.s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汇编，生成目标文件（.o文件）：gcc –c main.s –o main.o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链接，生成可执行文件（executable文件）：gcc main.o –o main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Sign工具是处理bootblock.out，生成bootblock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（练习2）学会使用qemu与gdb协作进行调试ucore代码；从CPU加电后执行的第一条指令开始，单步跟踪BIOS的执行。在初始化位置0x7c00设置实地址断点,测试断点正常。从0x7c00开始跟踪代码运行,将单步跟踪反汇编得到的代码与bootasm.S和 bootblock.asm进行比较。自己找一个bootloader或内核中的代码位置，设置断点并进行测试。（截图并简要说明实验过程）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由于实验环境的问题（缺少qemu），之后的实验在实验楼在线平台完成：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500120" cy="710565"/>
                  <wp:effectExtent l="0" t="0" r="5080" b="133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120" cy="710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实验楼网址：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instrText xml:space="preserve"> HYPERLINK "https://www.shiyanlou.com" </w:instrTex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https://www.shiyanlou.com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修改tools里面的gdbinit和Makefile里面的debug部分，然后执行make debug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029585" cy="2668905"/>
                  <wp:effectExtent l="0" t="0" r="18415" b="1714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585" cy="2668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539490" cy="874395"/>
                  <wp:effectExtent l="0" t="0" r="381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490" cy="874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查看BIOS的代码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025900" cy="1838325"/>
                  <wp:effectExtent l="0" t="0" r="1270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900" cy="183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再次修改gdbinit，在初始化位置0x7c00设置实地址断点,测试断点正常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393440" cy="2772410"/>
                  <wp:effectExtent l="0" t="0" r="1651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440" cy="2772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（练习3）了解如何在bootloader中完成由实模式到保护模式的转换的。（要有过程或对应代码的截图）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从`%cs=0 $pc=0x7c00`，进入后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首先清理环境：包括将flag置0和将段寄存器置0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```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.code16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cli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cld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xorw %ax, %ax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movw %ax, %ds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movw %ax, %es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movw %ax, %ss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```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开启A20：通过将键盘控制器上的A20线置于高电位，全部32条地址线可用，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可以访问4G的内存空间。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```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seta20.1:               # 等待8042键盘控制器不忙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inb $0x64, %al      # 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testb $0x2, %al     #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jnz seta20.1        #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movb $0xd1, %al     # 发送写8042输出端口的指令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outb %al, $0x64     #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seta20.1:               # 等待8042键盘控制器不忙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inb $0x64, %al      # 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testb $0x2, %al     #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jnz seta20.1        #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movb $0xdf, %al     # 打开A20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outb %al, $0x60     # 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```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初始化GDT表：一个简单的GDT表和其描述符已经静态储存在引导区中，载入即可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```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lgdt gdtdesc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```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进入保护模式：通过将cr0寄存器PE位置1便开启了保护模式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```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movl %cr0, %eax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orl $CR0_PE_ON, %eax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movl %eax, %cr0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```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通过长跳转更新cs的基地址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```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ljmp $PROT_MODE_CSEG, $protcseg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.code32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protcseg: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```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设置段寄存器，并建立堆栈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```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movw $PROT_MODE_DSEG, %ax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movw %ax, %ds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movw %ax, %es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movw %ax, %fs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movw %ax, %gs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movw %ax, %ss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movl $0x0, %ebp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movl $start, %esp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```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转到保护模式完成，进入boot主方法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```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call bootmain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```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（练习4）根据代码，通过阅读bootmain.c，了解bootloader如何加载ELF文件。（需要截图，并简要说明）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首先看readsect函数，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202940" cy="1920875"/>
                  <wp:effectExtent l="0" t="0" r="16510" b="3175"/>
                  <wp:docPr id="1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940" cy="192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`readsect`从设备的第secno扇区读取数据到dst位置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```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static void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readsect(void *dst, uint32_t secno) {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waitdisk();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outb(0x1F2, 1);                         // 设置读取扇区的数目为1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outb(0x1F3, secno &amp; 0xFF);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outb(0x1F4, (secno &gt;&gt; 8) &amp; 0xFF);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outb(0x1F5, (secno &gt;&gt; 16) &amp; 0xFF);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outb(0x1F6, ((secno &gt;&gt; 24) &amp; 0xF) | 0xE0);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    // 上面四条指令联合制定了扇区号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    // 在这4个字节线联合构成的32位参数中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    //   29-31位强制设为1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    //   28位(=0)表示访问"Disk 0"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    //   0-27位是28位的偏移量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outb(0x1F7, 0x20);                      // 0x20命令，读取扇区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waitdisk();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insl(0x1F0, dst, SECTSIZE / 4);         // 读取到dst位置，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                                        // 幻数4因为这里以DW为单位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}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```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readseg简单包装了readsect，可以从设备读取任意长度的内容。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```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static void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readseg(uintptr_t va, uint32_t count, uint32_t offset) {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uintptr_t end_va = va + count;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va -= offset % SECTSIZE;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uint32_t secno = (offset / SECTSIZE) + 1; 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// 加1因为0扇区被引导占用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// ELF文件从1扇区开始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for (; va &lt; end_va; va += SECTSIZE, secno ++) {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    readsect((void *)va, secno);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}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}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```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在bootmain函数中，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171950" cy="2754630"/>
                  <wp:effectExtent l="0" t="0" r="0" b="7620"/>
                  <wp:docPr id="1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75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```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void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bootmain(void) {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// 首先读取ELF的头部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readseg((uintptr_t)ELFHDR, SECTSIZE * 8, 0);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// 通过储存在头部的幻数判断是否是合法的ELF文件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if (ELFHDR-&gt;e_magic != ELF_MAGIC) {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    goto bad;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}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struct proghdr *ph, *eph;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// ELF头部有描述ELF文件应加载到内存什么位置的描述表，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// 先将描述表的头地址存在ph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ph = (struct proghdr *)((uintptr_t)ELFHDR + ELFHDR-&gt;e_phoff);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eph = ph + ELFHDR-&gt;e_phnum;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// 按照描述表将ELF文件中数据载入内存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for (; ph &lt; eph; ph ++) {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    readseg(ph-&gt;p_va &amp; 0xFFFFFF, ph-&gt;p_memsz, ph-&gt;p_offset);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}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// ELF文件0x1000位置后面的0xd1ec比特被载入内存0x00100000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// ELF文件0xf000位置后面的0x1d20比特被载入内存0x0010e000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// 根据ELF头部储存的入口信息，找到内核的入口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((void (*)(void))(ELFHDR-&gt;e_entry &amp; 0xFFFFFF))();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bad: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outw(0x8A00, 0x8A00);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outw(0x8A00, 0x8E00);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while (1);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}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```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（练习5）要求完成函数kern/debug/kdebug.c::print_stackframe的实现.完成kdebug.c中函数print_stackframe的实现。（需要make qemu 后的结果等截图，简要说明打印信息，说明调用关系。）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865880" cy="2995930"/>
                  <wp:effectExtent l="0" t="0" r="1270" b="13970"/>
                  <wp:docPr id="1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5880" cy="2995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在kern/debug/kdebug.c中添加上图所示函数，实现print_stackframe的功能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之后在lab1文件中打开终端，输入make qemu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156075" cy="386080"/>
                  <wp:effectExtent l="0" t="0" r="15875" b="13970"/>
                  <wp:docPr id="2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075" cy="38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326890" cy="1866900"/>
                  <wp:effectExtent l="0" t="0" r="16510" b="0"/>
                  <wp:docPr id="1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6890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输出与原表大致一致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ss:ebp指向的堆栈位置储存着caller的ebp，以此为线索可以得到所有使用堆栈的函数ebp。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ss:ebp+4指向caller调用时的eip，ss:ebp+8等是（可能的）参数。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输出中，堆栈最深一层为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```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ebp:0x00007bf8 eip:0x00007d68 \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args:0x00000000 0x00000000 0x00000000 0x00007c4f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ab/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&lt;unknow&gt;: -- 0x00007d67 --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```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其对应的是第一个使用堆栈的函数，bootmain.c中的bootmain。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bootloader设置的堆栈从0x7c00开始，使用"call bootmain"转入bootmain函数。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call指令压栈，所以bootmain中ebp为0x7bf8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（练习6）从代码找出中断描述符表（也可简称为保护模式下的中断向量表）的定义，并简要说明中断描述符表中一个表项占多少字节？各分别表示什么？其中哪几位代表中断处理代码的入口？（截图并简要说明）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721100" cy="2153920"/>
                  <wp:effectExtent l="0" t="0" r="12700" b="17780"/>
                  <wp:docPr id="21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100" cy="215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中断向量表一个表项占用8字节，其中2-3字节是段选择子，0-1字节和6-7字节拼成位移，两者联合便是中断处理程序的入口地址。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（练习6）请编程完善kern/trap/trap.c中对中断向量表进行初始化的函数idt_init。在idt_init函数中，依次对所有中断入口进行初始化。使用mmu.h中的SETGATE宏，填充idt数组内容。每个中断的入口由tools/vectors.c生成，使用trap.c中声明的vectors数组即可。（截图并简要说明）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818890" cy="1557655"/>
                  <wp:effectExtent l="0" t="0" r="10160" b="4445"/>
                  <wp:docPr id="22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890" cy="155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（练习6）请编程完善trap.c中的中断处理函数trap，在对时钟中断进行处理的部分填写trap函数中处理时钟中断的部分，使操作系统每遇到100次时钟中断后，调用print_ticks子程</w:t>
            </w:r>
            <w:bookmarkStart w:id="0" w:name="_GoBack"/>
            <w:bookmarkEnd w:id="0"/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序，向屏幕上打印一行文字”100 ticks”。 （截图并简要说明）</w:t>
            </w:r>
          </w:p>
          <w:p>
            <w:pPr>
              <w:widowControl/>
              <w:numPr>
                <w:numId w:val="0"/>
              </w:numPr>
              <w:ind w:firstLine="48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199765" cy="1585595"/>
                  <wp:effectExtent l="0" t="0" r="635" b="14605"/>
                  <wp:docPr id="23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765" cy="158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7" w:hRule="atLeast"/>
        </w:trPr>
        <w:tc>
          <w:tcPr>
            <w:tcW w:w="836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总结</w:t>
            </w: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</w:pPr>
          </w:p>
        </w:tc>
        <w:tc>
          <w:tcPr>
            <w:tcW w:w="7440" w:type="dxa"/>
            <w:gridSpan w:val="3"/>
          </w:tcPr>
          <w:p>
            <w:pPr>
              <w:jc w:val="left"/>
              <w:rPr>
                <w:rFonts w:hint="eastAsia" w:ascii="宋体" w:hAnsi="宋体" w:eastAsia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color w:val="auto"/>
                <w:sz w:val="24"/>
                <w:szCs w:val="24"/>
                <w:lang w:val="en-US" w:eastAsia="zh-CN"/>
              </w:rPr>
              <w:t>通过本次实验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eastAsia" w:ascii="宋体" w:hAnsi="宋体" w:eastAsia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color w:val="auto"/>
                <w:sz w:val="24"/>
                <w:szCs w:val="24"/>
                <w:lang w:val="en-US" w:eastAsia="zh-CN"/>
              </w:rPr>
              <w:t>加强了我们对操作系统启动方式的认识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default" w:ascii="宋体" w:hAnsi="宋体" w:eastAsia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color w:val="auto"/>
                <w:sz w:val="24"/>
                <w:szCs w:val="24"/>
                <w:lang w:val="en-US" w:eastAsia="zh-CN"/>
              </w:rPr>
              <w:t>进一步熟悉了Linux系统的命令行操作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default" w:ascii="宋体" w:hAnsi="宋体" w:eastAsia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color w:val="auto"/>
                <w:sz w:val="24"/>
                <w:szCs w:val="24"/>
                <w:lang w:val="en-US" w:eastAsia="zh-CN"/>
              </w:rPr>
              <w:t>对操作系统中中断等知识有了更深入的了解</w:t>
            </w:r>
          </w:p>
          <w:p>
            <w:pPr>
              <w:numPr>
                <w:numId w:val="0"/>
              </w:numPr>
              <w:jc w:val="left"/>
              <w:rPr>
                <w:rFonts w:hint="default" w:ascii="宋体" w:hAnsi="宋体" w:eastAsia="宋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color w:val="auto"/>
                <w:sz w:val="24"/>
                <w:szCs w:val="24"/>
                <w:lang w:val="en-US" w:eastAsia="zh-CN"/>
              </w:rPr>
              <w:t>4、对于操作系统与硬件的结合也有了一定认识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6" w:hRule="atLeast"/>
        </w:trPr>
        <w:tc>
          <w:tcPr>
            <w:tcW w:w="836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日期</w:t>
            </w:r>
          </w:p>
        </w:tc>
        <w:tc>
          <w:tcPr>
            <w:tcW w:w="3331" w:type="dxa"/>
          </w:tcPr>
          <w:p>
            <w:pPr>
              <w:jc w:val="center"/>
              <w:rPr>
                <w:rFonts w:ascii="宋体" w:hAnsi="宋体" w:eastAsia="宋体"/>
                <w:color w:val="FF0000"/>
                <w:sz w:val="24"/>
                <w:szCs w:val="24"/>
              </w:rPr>
            </w:pPr>
          </w:p>
          <w:p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2020.05.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31</w:t>
            </w:r>
          </w:p>
        </w:tc>
        <w:tc>
          <w:tcPr>
            <w:tcW w:w="1205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成绩</w:t>
            </w:r>
          </w:p>
        </w:tc>
        <w:tc>
          <w:tcPr>
            <w:tcW w:w="2904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</w:p>
        </w:tc>
      </w:tr>
    </w:tbl>
    <w:p>
      <w:pPr>
        <w:jc w:val="center"/>
        <w:rPr>
          <w:rFonts w:ascii="宋体" w:hAnsi="宋体" w:eastAsia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71F7A8"/>
    <w:multiLevelType w:val="singleLevel"/>
    <w:tmpl w:val="0F71F7A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3BB53FD9"/>
    <w:multiLevelType w:val="singleLevel"/>
    <w:tmpl w:val="3BB53FD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D30"/>
    <w:rsid w:val="00174735"/>
    <w:rsid w:val="001B295D"/>
    <w:rsid w:val="001C11A5"/>
    <w:rsid w:val="00253A66"/>
    <w:rsid w:val="004B2143"/>
    <w:rsid w:val="00501B11"/>
    <w:rsid w:val="00567D30"/>
    <w:rsid w:val="005E76B0"/>
    <w:rsid w:val="00604129"/>
    <w:rsid w:val="007D3695"/>
    <w:rsid w:val="00847D27"/>
    <w:rsid w:val="008809C9"/>
    <w:rsid w:val="008A1662"/>
    <w:rsid w:val="00A24A39"/>
    <w:rsid w:val="00A517D5"/>
    <w:rsid w:val="00A53F22"/>
    <w:rsid w:val="00A6498C"/>
    <w:rsid w:val="00A80B48"/>
    <w:rsid w:val="00C72C28"/>
    <w:rsid w:val="00CB12F5"/>
    <w:rsid w:val="00DF4E4C"/>
    <w:rsid w:val="00E83417"/>
    <w:rsid w:val="00E90C66"/>
    <w:rsid w:val="00EB5C38"/>
    <w:rsid w:val="00F937CE"/>
    <w:rsid w:val="07332766"/>
    <w:rsid w:val="0AF256EF"/>
    <w:rsid w:val="12B1188C"/>
    <w:rsid w:val="14472DA4"/>
    <w:rsid w:val="3BF47646"/>
    <w:rsid w:val="574426A8"/>
    <w:rsid w:val="58E874ED"/>
    <w:rsid w:val="67C704DF"/>
    <w:rsid w:val="7221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link w:val="12"/>
    <w:qFormat/>
    <w:uiPriority w:val="0"/>
    <w:rPr>
      <w:rFonts w:ascii="宋体" w:hAnsi="Courier New" w:eastAsia="宋体" w:cs="Times New Roman"/>
      <w:szCs w:val="20"/>
    </w:r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semiHidden/>
    <w:unhideWhenUsed/>
    <w:uiPriority w:val="99"/>
    <w:rPr>
      <w:color w:val="0000FF"/>
      <w:u w:val="single"/>
    </w:rPr>
  </w:style>
  <w:style w:type="character" w:customStyle="1" w:styleId="9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7"/>
    <w:link w:val="3"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纯文本 字符"/>
    <w:basedOn w:val="7"/>
    <w:link w:val="2"/>
    <w:uiPriority w:val="0"/>
    <w:rPr>
      <w:rFonts w:ascii="宋体" w:hAnsi="Courier New"/>
      <w:kern w:val="2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4BF030-8894-4CCC-AF84-FEF877F88A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15</Words>
  <Characters>86</Characters>
  <Lines>1</Lines>
  <Paragraphs>1</Paragraphs>
  <TotalTime>3</TotalTime>
  <ScaleCrop>false</ScaleCrop>
  <LinksUpToDate>false</LinksUpToDate>
  <CharactersWithSpaces>100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2020-04-28T07:27:00Z</dcterms:created>
  <dc:creator>yao jinyang</dc:creator>
  <cp:lastModifiedBy>WPS_1542704671</cp:lastModifiedBy>
  <dcterms:modified xsi:type="dcterms:W3CDTF">2020-06-01T17:21:37Z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