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5A606A"/>
          <w:sz w:val="18"/>
          <w:rFonts w:ascii="맑은 고딕" w:hAnsi="맑은 고딕" w:eastAsia="맑은 고딕" w:cs="맑은 고딕"/>
        </w:rPr>
        <w:t>AI Infrastructure &amp; Data 2026 · Closing Keynote 1 · 세션 정리</w:t>
      </w:r>
    </w:p>
    <w:p>
      <w:pPr>
        <w:spacing w:before="0" w:after="80"/>
      </w:pPr>
      <w:r>
        <w:rPr>
          <w:b/>
          <w:i w:val="0"/>
          <w:color w:val="1F3B73"/>
          <w:sz w:val="44"/>
          <w:rFonts w:ascii="맑은 고딕" w:hAnsi="맑은 고딕" w:eastAsia="맑은 고딕" w:cs="맑은 고딕"/>
        </w:rPr>
        <w:t>유행이 아니라 데이터로</w:t>
      </w:r>
    </w:p>
    <w:p>
      <w:pPr>
        <w:spacing w:before="0" w:after="20"/>
      </w:pPr>
      <w:r>
        <w:rPr>
          <w:b w:val="0"/>
          <w:i w:val="0"/>
          <w:color w:val="5A606A"/>
          <w:sz w:val="23"/>
          <w:rFonts w:ascii="맑은 고딕" w:hAnsi="맑은 고딕" w:eastAsia="맑은 고딕" w:cs="맑은 고딕"/>
        </w:rPr>
        <w:t>무신사의 AI 기술 도입 전략 — 샀다 / 만들었다 / 안 했다</w:t>
      </w:r>
    </w:p>
    <w:p>
      <w:pPr>
        <w:spacing w:before="0" w:after="200"/>
      </w:pPr>
      <w:r>
        <w:rPr>
          <w:b w:val="0"/>
          <w:i w:val="0"/>
          <w:color w:val="5A606A"/>
          <w:sz w:val="23"/>
          <w:rFonts w:ascii="맑은 고딕" w:hAnsi="맑은 고딕" w:eastAsia="맑은 고딕" w:cs="맑은 고딕"/>
        </w:rPr>
        <w:t>Data, Not Hype — How MUSINSA Decides Which AI to Build, Buy, or Drop</w:t>
      </w:r>
    </w:p>
    <w:p>
      <w:pPr>
        <w:spacing w:before="80" w:after="160"/>
        <w:pBdr>
          <w:bottom w:val="single" w:sz="6" w:space="1" w:color="C6CCD8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782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88" w:lineRule="auto"/>
            </w:pPr>
            <w:r>
              <w:rPr>
                <w:b/>
                <w:sz w:val="19"/>
                <w:rFonts w:ascii="맑은 고딕" w:hAnsi="맑은 고딕" w:eastAsia="맑은 고딕" w:cs="맑은 고딕"/>
              </w:rPr>
              <w:t>행사</w:t>
            </w:r>
          </w:p>
        </w:tc>
        <w:tc>
          <w:tcPr>
            <w:tcW w:type="dxa" w:w="7824"/>
          </w:tcPr>
          <w:p>
            <w:pPr>
              <w:spacing w:before="40" w:after="40" w:line="288" w:lineRule="auto"/>
            </w:pPr>
            <w:r>
              <w:rPr>
                <w:b w:val="0"/>
                <w:sz w:val="19"/>
                <w:rFonts w:ascii="맑은 고딕" w:hAnsi="맑은 고딕" w:eastAsia="맑은 고딕" w:cs="맑은 고딕"/>
              </w:rPr>
              <w:t>AI Infrastructure &amp; Data 2026 (CIO Korea / ITWORLD)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9"/>
                <w:rFonts w:ascii="맑은 고딕" w:hAnsi="맑은 고딕" w:eastAsia="맑은 고딕" w:cs="맑은 고딕"/>
              </w:rPr>
              <w:t>일시·장소</w:t>
            </w:r>
          </w:p>
        </w:tc>
        <w:tc>
          <w:tcPr>
            <w:tcW w:type="dxa" w:w="782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9"/>
                <w:rFonts w:ascii="맑은 고딕" w:hAnsi="맑은 고딕" w:eastAsia="맑은 고딕" w:cs="맑은 고딕"/>
              </w:rPr>
              <w:t>2026년 9월 2일(수) · 서울 드래곤시티 그랜드볼룸 한라(3F)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88" w:lineRule="auto"/>
            </w:pPr>
            <w:r>
              <w:rPr>
                <w:b/>
                <w:sz w:val="19"/>
                <w:rFonts w:ascii="맑은 고딕" w:hAnsi="맑은 고딕" w:eastAsia="맑은 고딕" w:cs="맑은 고딕"/>
              </w:rPr>
              <w:t>발표</w:t>
            </w:r>
          </w:p>
        </w:tc>
        <w:tc>
          <w:tcPr>
            <w:tcW w:type="dxa" w:w="7824"/>
          </w:tcPr>
          <w:p>
            <w:pPr>
              <w:spacing w:before="40" w:after="40" w:line="288" w:lineRule="auto"/>
            </w:pPr>
            <w:r>
              <w:rPr>
                <w:b w:val="0"/>
                <w:sz w:val="19"/>
                <w:rFonts w:ascii="맑은 고딕" w:hAnsi="맑은 고딕" w:eastAsia="맑은 고딕" w:cs="맑은 고딕"/>
              </w:rPr>
              <w:t>길기용 — Director, Core AI &amp; CX Engineering, 무신사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9"/>
                <w:rFonts w:ascii="맑은 고딕" w:hAnsi="맑은 고딕" w:eastAsia="맑은 고딕" w:cs="맑은 고딕"/>
              </w:rPr>
              <w:t>첨부 자료</w:t>
            </w:r>
          </w:p>
        </w:tc>
        <w:tc>
          <w:tcPr>
            <w:tcW w:type="dxa" w:w="782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9"/>
                <w:rFonts w:ascii="맑은 고딕" w:hAnsi="맑은 고딕" w:eastAsia="맑은 고딕" w:cs="맑은 고딕"/>
              </w:rPr>
              <w:t>Closing_Keynote_1_MUSINSA.pdf (17페이지)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88" w:lineRule="auto"/>
            </w:pPr>
            <w:r>
              <w:rPr>
                <w:b/>
                <w:sz w:val="19"/>
                <w:rFonts w:ascii="맑은 고딕" w:hAnsi="맑은 고딕" w:eastAsia="맑은 고딕" w:cs="맑은 고딕"/>
              </w:rPr>
              <w:t>정리 범위</w:t>
            </w:r>
          </w:p>
        </w:tc>
        <w:tc>
          <w:tcPr>
            <w:tcW w:type="dxa" w:w="7824"/>
          </w:tcPr>
          <w:p>
            <w:pPr>
              <w:spacing w:before="40" w:after="40" w:line="288" w:lineRule="auto"/>
            </w:pPr>
            <w:r>
              <w:rPr>
                <w:b w:val="0"/>
                <w:sz w:val="19"/>
                <w:rFonts w:ascii="맑은 고딕" w:hAnsi="맑은 고딕" w:eastAsia="맑은 고딕" w:cs="맑은 고딕"/>
              </w:rPr>
              <w:t>배포 슬라이드 + 발표 현장 녹취 + 외부 웹 리서치(2026-09-07 기준)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i w:val="0"/>
          <w:color w:val="1F3B73"/>
          <w:sz w:val="22"/>
          <w:rFonts w:ascii="맑은 고딕" w:hAnsi="맑은 고딕" w:eastAsia="맑은 고딕" w:cs="맑은 고딕"/>
        </w:rPr>
        <w:t>한 줄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6"/>
                <w:rFonts w:ascii="맑은 고딕" w:hAnsi="맑은 고딕" w:eastAsia="맑은 고딕" w:cs="맑은 고딕"/>
              </w:rPr>
              <w:t>일관된 것은 결론이 아니라 기준입니다.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같은 기준을 네 개 과제에 적용했더니 구매 / 자체개발 / 포기 / (중단 후) 재개발이라는 서로 다른 답이 나왔다. 발표자의 표현으로 이 자료는 성공 사례가 아니라 「무엇을 도입하지 않았는지에 대한 기록」이다.</w:t>
      </w:r>
    </w:p>
    <w:p>
      <w:pPr>
        <w:spacing w:before="80" w:after="160"/>
        <w:pBdr>
          <w:bottom w:val="single" w:sz="6" w:space="1" w:color="C6CCD8"/>
        </w:pBdr>
      </w:pPr>
    </w:p>
    <w:p>
      <w:pPr>
        <w:spacing w:before="0" w:after="80"/>
      </w:pPr>
      <w:r>
        <w:rPr>
          <w:b/>
          <w:i w:val="0"/>
          <w:color w:val="1F3B73"/>
          <w:sz w:val="20"/>
          <w:rFonts w:ascii="맑은 고딕" w:hAnsi="맑은 고딕" w:eastAsia="맑은 고딕" w:cs="맑은 고딕"/>
        </w:rPr>
        <w:t xml:space="preserve">이 문서를 읽는 법  </w:t>
      </w:r>
      <w:r>
        <w:rPr>
          <w:b w:val="0"/>
          <w:i w:val="0"/>
          <w:sz w:val="19"/>
          <w:rFonts w:ascii="맑은 고딕" w:hAnsi="맑은 고딕" w:eastAsia="맑은 고딕" w:cs="맑은 고딕"/>
        </w:rPr>
        <w:t xml:space="preserve">1~7장은 발표 내용, 8장은 외부 근거로 붙인 맥락, 9장은 우리 팀 체크리스트, 10장은 인용 시 주의사항입니다. </w:t>
      </w:r>
      <w:r>
        <w:rPr>
          <w:b/>
          <w:i w:val="0"/>
          <w:color w:val="B0302E"/>
          <w:sz w:val="19"/>
          <w:rFonts w:ascii="맑은 고딕" w:hAnsi="맑은 고딕" w:eastAsia="맑은 고딕" w:cs="맑은 고딕"/>
        </w:rPr>
        <w:t>굵게 표시한 수치 중 상당수는 배포 PDF에는 없고 발표 현장에서만 언급된 것이므로 10장을 반드시 확인해 주세요.</w:t>
      </w:r>
    </w:p>
    <w:p>
      <w:r>
        <w:br w:type="page"/>
      </w:r>
    </w:p>
    <w:p>
      <w:pPr>
        <w:pStyle w:val="Heading1"/>
      </w:pPr>
      <w:r>
        <w:t>1. 문제의 크기 — 왜 무신사에게 이게 어려운 문제인가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무신사·29CM·SLDT·EMPTY 네 개 플랫폼에서 「텍스트로 정의되지 않는 이미지와 취향」이 상품의 본질이라는 것이 출발점이다.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지표</w:t>
            </w:r>
          </w:p>
        </w:tc>
        <w:tc>
          <w:tcPr>
            <w:tcW w:type="dxa" w:w="28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규모</w:t>
            </w:r>
          </w:p>
        </w:tc>
        <w:tc>
          <w:tcPr>
            <w:tcW w:type="dxa" w:w="396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성격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누적 회원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1,600만+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—</w:t>
            </w:r>
          </w:p>
        </w:tc>
      </w:tr>
      <w:tr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입점 브랜드</w:t>
            </w:r>
          </w:p>
        </w:tc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1만+ (2024년 말 기준)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연간 상품 검색 건수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4.25억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검색어의 상당수가 사진</w:t>
            </w:r>
          </w:p>
        </w:tc>
      </w:tr>
      <w:tr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고객이 올린 후기 사진</w:t>
            </w:r>
          </w:p>
        </w:tc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900만 장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후기도 사진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1"/>
                <w:rFonts w:ascii="맑은 고딕" w:hAnsi="맑은 고딕" w:eastAsia="맑은 고딕" w:cs="맑은 고딕"/>
              </w:rPr>
              <w:t>사람이 하나하나 보고 정의할 수 있는 규모가 아닙니다.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→ Visual AI를 직접 만들기로 한 판단의 진짜 근거가 여기 있다. 「패션은 미묘해서」가 아니라 「4.25억 건 × 900만 장을 사람이 정의할 수 없어서」다.</w:t>
      </w:r>
    </w:p>
    <w:p>
      <w:pPr>
        <w:pStyle w:val="Heading2"/>
      </w:pPr>
      <w:r>
        <w:t>1-1. 무신사의 AI는 성격이 전혀 다른 두 곳에서 작동한다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영역</w:t>
            </w:r>
          </w:p>
        </w:tc>
        <w:tc>
          <w:tcPr>
            <w:tcW w:type="dxa" w:w="181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언제</w:t>
            </w:r>
          </w:p>
        </w:tc>
        <w:tc>
          <w:tcPr>
            <w:tcW w:type="dxa" w:w="317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다루는 것</w:t>
            </w:r>
          </w:p>
        </w:tc>
        <w:tc>
          <w:tcPr>
            <w:tcW w:type="dxa" w:w="28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실패했을 때의 대가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D — Discovery</w:t>
            </w:r>
          </w:p>
        </w:tc>
        <w:tc>
          <w:tcPr>
            <w:tcW w:type="dxa" w:w="1814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고객이 찾는 순간</w:t>
            </w:r>
          </w:p>
        </w:tc>
        <w:tc>
          <w:tcPr>
            <w:tcW w:type="dxa" w:w="3175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이미지 검색 · 상품 속성 이해 · 추천 (비정형 이미지와 취향)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범용 모델이 가장 잘 안 듣는 영역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P — Post Purchase</w:t>
            </w:r>
          </w:p>
        </w:tc>
        <w:tc>
          <w:tcPr>
            <w:tcW w:type="dxa" w:w="181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산 뒤에 문제가 생긴 순간</w:t>
            </w:r>
          </w:p>
        </w:tc>
        <w:tc>
          <w:tcPr>
            <w:tcW w:type="dxa" w:w="317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주문 · 배송 · 취소 · 반품</w:t>
            </w:r>
          </w:p>
        </w:tc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잘못 안내하면 분쟁과 손해배상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→ 네 개의 판단이 왜 서로 달랐는지는 이 표 하나로 설명된다. 틀릴 때의 대가가 다르면 같은 기준도 다른 답을 낸다.</w:t>
      </w:r>
    </w:p>
    <w:p>
      <w:pPr>
        <w:pStyle w:val="Heading2"/>
      </w:pPr>
      <w:r>
        <w:t>1-2. 요구는 셋인데 만들 수 있는 팀은 하나다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주체</w:t>
            </w:r>
          </w:p>
        </w:tc>
        <w:tc>
          <w:tcPr>
            <w:tcW w:type="dxa" w:w="793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이 사람에게 성공이란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고객</w:t>
            </w:r>
          </w:p>
        </w:tc>
        <w:tc>
          <w:tcPr>
            <w:tcW w:type="dxa" w:w="793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원하는 걸 빨리 찾고, 문제를 빨리 해결하는 것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판매자</w:t>
            </w:r>
          </w:p>
        </w:tc>
        <w:tc>
          <w:tcPr>
            <w:tcW w:type="dxa" w:w="793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더 잘 팔리게 하는 것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임직원</w:t>
            </w:r>
          </w:p>
        </w:tc>
        <w:tc>
          <w:tcPr>
            <w:tcW w:type="dxa" w:w="793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일을 덜 하는 것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 w:val="0"/>
                <w:sz w:val="20"/>
                <w:rFonts w:ascii="맑은 고딕" w:hAnsi="맑은 고딕" w:eastAsia="맑은 고딕" w:cs="맑은 고딕"/>
              </w:rPr>
              <w:t>성공의 기준이 다르면 투자 판단도 달라집니다. 그래서 질문은 「어떻게 만들 것인가」가 아니라 「무엇을 먼저 할 것인가」였습니다.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판단의 기준</w:t>
      </w:r>
    </w:p>
    <w:p>
      <w:pPr>
        <w:pStyle w:val="Heading2"/>
      </w:pPr>
      <w:r>
        <w:t>2-1. 첫 질문 — 「이 AI가 얼마짜리인가」, 도입가가 아니라 TCO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무신사가 실제로 비용에 넣는 항목:</w:t>
      </w:r>
    </w:p>
    <w:p>
      <w:pPr>
        <w:pStyle w:val="ListBullet"/>
        <w:spacing w:after="60" w:line="312" w:lineRule="auto"/>
        <w:ind w:left="340"/>
      </w:pPr>
      <w:r>
        <w:rPr>
          <w:sz w:val="20"/>
          <w:rFonts w:ascii="맑은 고딕" w:hAnsi="맑은 고딕" w:eastAsia="맑은 고딕" w:cs="맑은 고딕"/>
        </w:rPr>
        <w:t>시스템 구축 비용 (인건비)</w:t>
      </w:r>
    </w:p>
    <w:p>
      <w:pPr>
        <w:pStyle w:val="ListBullet"/>
        <w:spacing w:after="60" w:line="312" w:lineRule="auto"/>
        <w:ind w:left="340"/>
      </w:pPr>
      <w:r>
        <w:rPr>
          <w:sz w:val="20"/>
          <w:rFonts w:ascii="맑은 고딕" w:hAnsi="맑은 고딕" w:eastAsia="맑은 고딕" w:cs="맑은 고딕"/>
        </w:rPr>
        <w:t>인프라 운영 비용 (+ 토큰 비용)</w:t>
      </w:r>
    </w:p>
    <w:p>
      <w:pPr>
        <w:pStyle w:val="ListBullet"/>
        <w:spacing w:after="60" w:line="312" w:lineRule="auto"/>
        <w:ind w:left="340"/>
      </w:pPr>
      <w:r>
        <w:rPr>
          <w:sz w:val="20"/>
          <w:rFonts w:ascii="맑은 고딕" w:hAnsi="맑은 고딕" w:eastAsia="맑은 고딕" w:cs="맑은 고딕"/>
        </w:rPr>
        <w:t>데이터 관리 · 시스템 인터페이스 비용</w:t>
      </w:r>
    </w:p>
    <w:p>
      <w:pPr>
        <w:pStyle w:val="ListBullet"/>
        <w:spacing w:after="60" w:line="312" w:lineRule="auto"/>
        <w:ind w:left="340"/>
      </w:pPr>
      <w:r>
        <w:rPr>
          <w:sz w:val="20"/>
          <w:rFonts w:ascii="맑은 고딕" w:hAnsi="맑은 고딕" w:eastAsia="맑은 고딕" w:cs="맑은 고딕"/>
        </w:rPr>
        <w:t>기능 커스터마이징 인력 비용</w:t>
      </w:r>
    </w:p>
    <w:p>
      <w:pPr>
        <w:pStyle w:val="ListBullet"/>
        <w:spacing w:after="60" w:line="312" w:lineRule="auto"/>
        <w:ind w:left="340"/>
      </w:pPr>
      <w:r>
        <w:rPr>
          <w:sz w:val="20"/>
          <w:rFonts w:ascii="맑은 고딕" w:hAnsi="맑은 고딕" w:eastAsia="맑은 고딕" w:cs="맑은 고딕"/>
        </w:rPr>
        <w:t>AI 모델 학습 · 품질관리 · 유지보수 비용 (운영 단계에서 별도 계산)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매몰비용 규칙 — 「MVP 단계에서만 사용할 수 있는 기능은 별도로 구분하고, 구축 비용을 1.5배로 계산하여 총 비용에 합산한다」</w:t>
            </w:r>
          </w:p>
        </w:tc>
      </w:tr>
    </w:tbl>
    <w:p>
      <w:pPr>
        <w:spacing w:after="40"/>
      </w:pPr>
    </w:p>
    <w:p>
      <w:pPr>
        <w:pStyle w:val="ListBullet"/>
        <w:spacing w:after="60" w:line="312" w:lineRule="auto"/>
        <w:ind w:left="340"/>
      </w:pPr>
      <w:r>
        <w:rPr>
          <w:sz w:val="20"/>
          <w:rFonts w:ascii="맑은 고딕" w:hAnsi="맑은 고딕" w:eastAsia="맑은 고딕" w:cs="맑은 고딕"/>
        </w:rPr>
        <w:t>재사용할 수 없는 것은 더 비싸게 계산한다.</w:t>
      </w:r>
    </w:p>
    <w:p>
      <w:pPr>
        <w:pStyle w:val="ListBullet"/>
        <w:spacing w:after="60" w:line="312" w:lineRule="auto"/>
        <w:ind w:left="340"/>
      </w:pPr>
      <w:r>
        <w:rPr>
          <w:sz w:val="20"/>
          <w:rFonts w:ascii="맑은 고딕" w:hAnsi="맑은 고딕" w:eastAsia="맑은 고딕" w:cs="맑은 고딕"/>
        </w:rPr>
        <w:t>도입가로 승인받고 운영비로 실패하는 것을 막는 장치.</w:t>
      </w:r>
    </w:p>
    <w:p>
      <w:pPr>
        <w:pStyle w:val="Heading2"/>
      </w:pPr>
      <w:r>
        <w:t>2-2. 시작하기 전에 「멈출 기준」을 먼저 쓴다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계약 전에 문서로 확정하는 가드레일 지표 5종: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566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지표</w:t>
            </w:r>
          </w:p>
        </w:tc>
        <w:tc>
          <w:tcPr>
            <w:tcW w:type="dxa" w:w="396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무엇을 정하나</w:t>
            </w:r>
          </w:p>
        </w:tc>
      </w:tr>
      <w:tr>
        <w:tc>
          <w:tcPr>
            <w:tcW w:type="dxa" w:w="5669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에스컬레이션 비율 (AI 채팅 후 상담사 전환)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상한선 확정</w:t>
            </w:r>
          </w:p>
        </w:tc>
      </w:tr>
      <w:tr>
        <w:tc>
          <w:tcPr>
            <w:tcW w:type="dxa" w:w="56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채팅 이탈률 (문제 해결 전 이탈)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상한선 확정</w:t>
            </w:r>
          </w:p>
        </w:tc>
      </w:tr>
      <w:tr>
        <w:tc>
          <w:tcPr>
            <w:tcW w:type="dxa" w:w="5669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시스템 구축비 (구축 인건비)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상한선 확정</w:t>
            </w:r>
          </w:p>
        </w:tc>
      </w:tr>
      <w:tr>
        <w:tc>
          <w:tcPr>
            <w:tcW w:type="dxa" w:w="56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문의 건당 운영비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상한선 확정</w:t>
            </w:r>
          </w:p>
        </w:tc>
      </w:tr>
      <w:tr>
        <w:tc>
          <w:tcPr>
            <w:tcW w:type="dxa" w:w="5669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응답 지연 (P50 / P95 / P99 레이턴시)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SLA 확정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 w:val="0"/>
                <w:sz w:val="20"/>
                <w:rFonts w:ascii="맑은 고딕" w:hAnsi="맑은 고딕" w:eastAsia="맑은 고딕" w:cs="맑은 고딕"/>
              </w:rPr>
              <w:t>「목표 수치에 도달하지 못하면 '프로젝트 기대 수준 미달'로 판단하고 프로젝트의 중단을 리뷰한다」 — 프로젝트 착수 전 작성한 요청 정의서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CS에 AI 챗봇을 도입하기로 결정한 순간, 먼저 「이 기준을 달성하지 못하면 포기하겠습니다」를 문서 왼쪽에 수립했다. 목표 수치에 도달하지 못하는 그 순간이 곧 프로젝트 중단을 의미한다.</w:t>
      </w:r>
    </w:p>
    <w:p>
      <w:pPr>
        <w:spacing w:before="120" w:after="40"/>
      </w:pPr>
      <w:r>
        <w:rPr>
          <w:b/>
          <w:i w:val="0"/>
          <w:color w:val="1F3B73"/>
          <w:sz w:val="20"/>
          <w:rFonts w:ascii="맑은 고딕" w:hAnsi="맑은 고딕" w:eastAsia="맑은 고딕" w:cs="맑은 고딕"/>
        </w:rPr>
        <w:t xml:space="preserve">테크 리드로서의 솔직한 고백 —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/>
                <w:sz w:val="20"/>
                <w:rFonts w:ascii="맑은 고딕" w:hAnsi="맑은 고딕" w:eastAsia="맑은 고딕" w:cs="맑은 고딕"/>
              </w:rPr>
              <w:t>「이 프로젝트를 하지 마시죠」라고 얘기하는 건 상당히 부담이 있습니다. 매몰비용도 생각해야 하고, 회사에서 제 입지가 좁아질 것도 당연히 생각해야 하니까요. 하지만 가드레일을 통과하지 못했을 때 나중에 비용이 천문학적으로 늘어나면, 그 책임은 아무도 감당할 수 없습니다.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B0302E"/>
              <w:top w:val="single" w:sz="4" w:space="0" w:color="FDF3E7"/>
              <w:bottom w:val="single" w:sz="4" w:space="0" w:color="FDF3E7"/>
              <w:right w:val="single" w:sz="4" w:space="0" w:color="FDF3E7"/>
            </w:tcBorders>
            <w:shd w:val="clear" w:color="auto" w:fill="FDF3E7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PoC를 하는 조직은 많습니다. PoC를 접는 기준을 계약서보다 먼저 쓰는 조직은 드뭅니다.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판단은 네 단계를 거치고, 마지막에 갈림길이 있다</w:t>
      </w:r>
    </w:p>
    <w:p>
      <w:pPr>
        <w:spacing w:before="0" w:after="120"/>
        <w:jc w:val="center"/>
      </w:pPr>
      <w:r>
        <w:rPr>
          <w:b/>
          <w:i w:val="0"/>
          <w:sz w:val="20"/>
          <w:rFonts w:ascii="맑은 고딕" w:hAnsi="맑은 고딕" w:eastAsia="맑은 고딕" w:cs="맑은 고딕"/>
        </w:rPr>
        <w:t>가설 → 리서치 → 작게 검증 → ① 확산(검증된 것만 넓힌다) 또는 ② 중단(기준에 못 미치면 멈춘다)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 w:val="0"/>
                <w:sz w:val="20"/>
                <w:rFonts w:ascii="맑은 고딕" w:hAnsi="맑은 고딕" w:eastAsia="맑은 고딕" w:cs="맑은 고딕"/>
              </w:rPr>
              <w:t>대부분의 프로세스 도식은 「중단」을 아래로 빠지는 곁가지로 그립니다. 저희는 두 갈래를 같은 크기로 그립니다. 실제로 같은 무게이기 때문입니다.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같은 기준을 적용했더니 답이 네 갈래로 갈렸다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판단</w:t>
            </w:r>
          </w:p>
        </w:tc>
        <w:tc>
          <w:tcPr>
            <w:tcW w:type="dxa" w:w="238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과제</w:t>
            </w:r>
          </w:p>
        </w:tc>
        <w:tc>
          <w:tcPr>
            <w:tcW w:type="dxa" w:w="192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영역</w:t>
            </w:r>
          </w:p>
        </w:tc>
        <w:tc>
          <w:tcPr>
            <w:tcW w:type="dxa" w:w="385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한 줄 이유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샀다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AICC 플랫폼</w:t>
            </w:r>
          </w:p>
        </w:tc>
        <w:tc>
          <w:tcPr>
            <w:tcW w:type="dxa" w:w="1928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Post Purchase</w:t>
            </w:r>
          </w:p>
        </w:tc>
        <w:tc>
          <w:tcPr>
            <w:tcW w:type="dxa" w:w="3855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만들 이유가 없었다</w:t>
            </w:r>
          </w:p>
        </w:tc>
      </w:tr>
      <w:tr>
        <w:tc>
          <w:tcPr>
            <w:tcW w:type="dxa" w:w="147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만들었다</w:t>
            </w:r>
          </w:p>
        </w:tc>
        <w:tc>
          <w:tcPr>
            <w:tcW w:type="dxa" w:w="238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Visual AI</w:t>
            </w:r>
          </w:p>
        </w:tc>
        <w:tc>
          <w:tcPr>
            <w:tcW w:type="dxa" w:w="192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Discovery</w:t>
            </w:r>
          </w:p>
        </w:tc>
        <w:tc>
          <w:tcPr>
            <w:tcW w:type="dxa" w:w="385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살 수 있는 것이 없었다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안 했다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상담사 어시스턴트</w:t>
            </w:r>
          </w:p>
        </w:tc>
        <w:tc>
          <w:tcPr>
            <w:tcW w:type="dxa" w:w="1928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Post Purchase</w:t>
            </w:r>
          </w:p>
        </w:tc>
        <w:tc>
          <w:tcPr>
            <w:tcW w:type="dxa" w:w="3855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문제의 크기가 작았다</w:t>
            </w:r>
          </w:p>
        </w:tc>
      </w:tr>
      <w:tr>
        <w:tc>
          <w:tcPr>
            <w:tcW w:type="dxa" w:w="147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만들었다</w:t>
            </w:r>
          </w:p>
        </w:tc>
        <w:tc>
          <w:tcPr>
            <w:tcW w:type="dxa" w:w="238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AI Chat Agent</w:t>
            </w:r>
          </w:p>
        </w:tc>
        <w:tc>
          <w:tcPr>
            <w:tcW w:type="dxa" w:w="192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Post Purchase</w:t>
            </w:r>
          </w:p>
        </w:tc>
        <w:tc>
          <w:tcPr>
            <w:tcW w:type="dxa" w:w="385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기준에 미달해 중단 후 전환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/>
          <w:i w:val="0"/>
          <w:sz w:val="20"/>
          <w:rFonts w:ascii="맑은 고딕" w:hAnsi="맑은 고딕" w:eastAsia="맑은 고딕" w:cs="맑은 고딕"/>
        </w:rPr>
        <w:t>「만들었다」가 두 번 나오지만 이유는 서로 다르다.</w:t>
      </w:r>
    </w:p>
    <w:p>
      <w:pPr>
        <w:pStyle w:val="Heading1"/>
      </w:pPr>
      <w:r>
        <w:t>4. 사례 ① 샀다 — AICC 플랫폼 (Post Purchase)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2"/>
                <w:rFonts w:ascii="맑은 고딕" w:hAnsi="맑은 고딕" w:eastAsia="맑은 고딕" w:cs="맑은 고딕"/>
              </w:rPr>
              <w:t>범용적이고 정답이 있는 제품은 구매한다.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AICC(AI Contact Center) 플랫폼은 자체 구축 대신 상용 솔루션(세일즈포스)을 구매했다.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구매를 택한 이유</w:t>
            </w:r>
          </w:p>
        </w:tc>
        <w:tc>
          <w:tcPr>
            <w:tcW w:type="dxa" w:w="708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설명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성숙한 카테고리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이미 검증된 시장이고 표준 기능이 충분히 갖춰져 있었다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차별화 없음</w:t>
            </w:r>
          </w:p>
        </w:tc>
        <w:tc>
          <w:tcPr>
            <w:tcW w:type="dxa" w:w="708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직접 만들어도 경쟁 우위가 생기지 않는 영역이었다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속도가 우선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품질보다 전환 속도가 중요한 과제였다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단, 플랫폼 위의 AI 기능은 직접 만들었다. 상용 솔루션을 컨택센터의 기반으로 두고, 그 위에서 동작하는 AI 상담 기능은 비용과 품질이 맞지 않아 내재화했다.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플랫폼은 사고, 그 위의 차별화는 만듭니다.</w:t>
            </w:r>
          </w:p>
        </w:tc>
      </w:tr>
    </w:tbl>
    <w:p>
      <w:pPr>
        <w:spacing w:after="40"/>
      </w:pPr>
    </w:p>
    <w:p>
      <w:pPr>
        <w:pStyle w:val="Heading2"/>
      </w:pPr>
      <w:r>
        <w:t>4-1. 단 하나의 원칙 — 커스터마이징을 과감히 걷어냈다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보통 서드파티·클라우드 솔루션을 구매하면 커스터마이징을 굉장히 많이 하는 게 일반적이다. 무신사는 그걸 걷어냈다.</w:t>
      </w:r>
    </w:p>
    <w:p>
      <w:pPr>
        <w:spacing w:after="60" w:line="312" w:lineRule="auto"/>
        <w:ind w:left="340" w:hanging="340"/>
      </w:pPr>
      <w:r>
        <w:rPr>
          <w:b/>
          <w:sz w:val="20"/>
          <w:rFonts w:ascii="맑은 고딕" w:hAnsi="맑은 고딕" w:eastAsia="맑은 고딕" w:cs="맑은 고딕"/>
        </w:rPr>
        <w:t xml:space="preserve">1. </w:t>
      </w:r>
      <w:r>
        <w:rPr>
          <w:sz w:val="20"/>
          <w:rFonts w:ascii="맑은 고딕" w:hAnsi="맑은 고딕" w:eastAsia="맑은 고딕" w:cs="맑은 고딕"/>
        </w:rPr>
        <w:t>OOTB(Out-of-the-Box) 기본 기능을 최대한 많이 사용한다</w:t>
      </w:r>
    </w:p>
    <w:p>
      <w:pPr>
        <w:spacing w:after="60" w:line="312" w:lineRule="auto"/>
        <w:ind w:left="340" w:hanging="340"/>
      </w:pPr>
      <w:r>
        <w:rPr>
          <w:b/>
          <w:sz w:val="20"/>
          <w:rFonts w:ascii="맑은 고딕" w:hAnsi="맑은 고딕" w:eastAsia="맑은 고딕" w:cs="맑은 고딕"/>
        </w:rPr>
        <w:t xml:space="preserve">2. </w:t>
      </w:r>
      <w:r>
        <w:rPr>
          <w:sz w:val="20"/>
          <w:rFonts w:ascii="맑은 고딕" w:hAnsi="맑은 고딕" w:eastAsia="맑은 고딕" w:cs="맑은 고딕"/>
        </w:rPr>
        <w:t>그 이후 커스터마이징이 필요한 것만 내부에서 개발한다</w:t>
      </w:r>
    </w:p>
    <w:p>
      <w:pPr>
        <w:spacing w:before="120" w:after="40"/>
      </w:pPr>
      <w:r>
        <w:rPr>
          <w:b/>
          <w:i w:val="0"/>
          <w:color w:val="1F3B73"/>
          <w:sz w:val="20"/>
          <w:rFonts w:ascii="맑은 고딕" w:hAnsi="맑은 고딕" w:eastAsia="맑은 고딕" w:cs="맑은 고딕"/>
        </w:rPr>
        <w:t xml:space="preserve">성과 (발표 현장 언급) —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1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6520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결과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릴리즈 기간</w:t>
            </w:r>
          </w:p>
        </w:tc>
        <w:tc>
          <w:tcPr>
            <w:tcW w:type="dxa" w:w="6520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운영 중인 컨택센터를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3개월 만에 릴리즈</w:t>
            </w:r>
          </w:p>
        </w:tc>
      </w:tr>
      <w:tr>
        <w:tc>
          <w:tcPr>
            <w:tcW w:type="dxa" w:w="311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비용</w:t>
            </w:r>
          </w:p>
        </w:tc>
        <w:tc>
          <w:tcPr>
            <w:tcW w:type="dxa" w:w="6520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포기할 것을 과감히 포기해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최초 기획 대비 약 1/5 수준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>으로 낮춰 MVP만 런칭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투입 대비 효익 (B/C, Y+4)</w:t>
            </w:r>
          </w:p>
        </w:tc>
        <w:tc>
          <w:tcPr>
            <w:tcW w:type="dxa" w:w="6520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약 2배</w:t>
            </w:r>
          </w:p>
        </w:tc>
      </w:tr>
      <w:tr>
        <w:tc>
          <w:tcPr>
            <w:tcW w:type="dxa" w:w="311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AI 커버리지 확대 시</w:t>
            </w:r>
          </w:p>
        </w:tc>
        <w:tc>
          <w:tcPr>
            <w:tcW w:type="dxa" w:w="6520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상담 운영비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약 40%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 절감 여력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판단 근거</w:t>
            </w:r>
          </w:p>
        </w:tc>
        <w:tc>
          <w:tcPr>
            <w:tcW w:type="dxa" w:w="6520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도입가가 아니라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5년 총소유비용(TCO)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 — 구축비·유지보수·구독료 합산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릴리즈 이후에는 현업의 문제·요구사항이 여전히 유효한지 계속 판단하며 짧은 이터레이션으로 검증 중.</w:t>
      </w:r>
    </w:p>
    <w:p>
      <w:pPr>
        <w:pStyle w:val="Heading1"/>
      </w:pPr>
      <w:r>
        <w:t>5. 사례 ② 만들었다 — Visual AI (Discovery)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여기서는 판단이 정반대로 났다. 높은 고객 경험 기준을 충족할 수 있는 제품이 없었기 때문이다.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핵심 사업 영역</w:t>
            </w:r>
          </w:p>
        </w:tc>
        <w:tc>
          <w:tcPr>
            <w:tcW w:type="dxa" w:w="725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이미지 검색</w:t>
            </w:r>
          </w:p>
        </w:tc>
        <w:tc>
          <w:tcPr>
            <w:tcW w:type="dxa" w:w="725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사진 한 장으로 닮은 상품을 찾는 기능</w:t>
            </w:r>
          </w:p>
        </w:tc>
      </w:tr>
      <w:tr>
        <w:tc>
          <w:tcPr>
            <w:tcW w:type="dxa" w:w="238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상품 속성 이해</w:t>
            </w:r>
          </w:p>
        </w:tc>
        <w:tc>
          <w:tcPr>
            <w:tcW w:type="dxa" w:w="725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이미지에서 소재 · 핏 · 스타일을 읽어내는 모델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도메인 확장</w:t>
            </w:r>
          </w:p>
        </w:tc>
        <w:tc>
          <w:tcPr>
            <w:tcW w:type="dxa" w:w="725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패션에서 홈 · 가구, 그리고 29CM까지</w:t>
            </w:r>
          </w:p>
        </w:tc>
      </w:tr>
    </w:tbl>
    <w:p>
      <w:pPr>
        <w:spacing w:after="40"/>
      </w:pPr>
    </w:p>
    <w:p>
      <w:pPr>
        <w:pStyle w:val="Heading2"/>
      </w:pPr>
      <w:r>
        <w:t>5-1. 누가 이걸 필요로 하는가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주체</w:t>
            </w:r>
          </w:p>
        </w:tc>
        <w:tc>
          <w:tcPr>
            <w:tcW w:type="dxa" w:w="6803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실제 니즈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판매자 (직원 2명·디자이너 1명 규모의 영세 업체가 다수)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「사진만 잘 찍어서 올리면 속성도 카테고라이징도 해주고, 색상도 분류해 주고, 핏감·디자인 설명까지 잘 써줬으면 좋겠다」</w:t>
            </w:r>
          </w:p>
        </w:tc>
      </w:tr>
      <w:tr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구매자</w:t>
            </w:r>
          </w:p>
        </w:tc>
        <w:tc>
          <w:tcPr>
            <w:tcW w:type="dxa" w:w="6803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인스타그램의 연예인 사진을 올려서 「브랜드도 아무것도 몰라도 동일한 상품을 찾고 싶다」, 「요새 가장 유행하는 코디를 하고 싶다」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비패션 카테고리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무신사는 옷만 파는 회사가 아니다 — 가구·인테리어 소품·컵도 판매. 인플루언서가 올린 집 사진에서 「이 소품 사고 싶어」에 답할 의무가 있다</w:t>
            </w:r>
          </w:p>
        </w:tc>
      </w:tr>
    </w:tbl>
    <w:p>
      <w:pPr>
        <w:spacing w:after="40"/>
      </w:pPr>
    </w:p>
    <w:p>
      <w:pPr>
        <w:pStyle w:val="Heading2"/>
      </w:pPr>
      <w:r>
        <w:t>5-2. 범용 모델은 패션을 읽지 못한다 — 사서 쓰려다 겪은 두 가지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증상</w:t>
            </w:r>
          </w:p>
        </w:tc>
        <w:tc>
          <w:tcPr>
            <w:tcW w:type="dxa" w:w="708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무슨 일이 일어났나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로고를 못 본다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유사도 계산이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벡터 속성 기반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이라, 상품 이미지에 브랜드 로고가 크게 노출되어 있어도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검색 점수에 반영되지 않는다.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 사람은 로고를 먼저 보는데 모델은 보지 못한다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같은 옷을 다른 옷으로 본다</w:t>
            </w:r>
          </w:p>
        </w:tc>
        <w:tc>
          <w:tcPr>
            <w:tcW w:type="dxa" w:w="708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스튜디오에서 찍은 상품 사진과 고객이 실제로 입고 찍은 사진 사이의 간극을 범용 모델은 좁히지 못했다.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고객이 검색하는 사진은 대부분 후자다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 w:val="0"/>
                <w:sz w:val="20"/>
                <w:rFonts w:ascii="맑은 고딕" w:hAnsi="맑은 고딕" w:eastAsia="맑은 고딕" w:cs="맑은 고딕"/>
              </w:rPr>
              <w:t>패션은 정답이 미묘합니다. 조금 닮은 것과 그 옷인 것의 차이를 상용 제품이나 오픈소스 모델은 구분하지 못했습니다.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5-3. 그래서 파이프라인 전체를 내재화했다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단계</w:t>
            </w:r>
          </w:p>
        </w:tc>
        <w:tc>
          <w:tcPr>
            <w:tcW w:type="dxa" w:w="28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하는 일</w:t>
            </w:r>
          </w:p>
        </w:tc>
        <w:tc>
          <w:tcPr>
            <w:tcW w:type="dxa" w:w="51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구체적으로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① Detection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이미지 안에서 옷을 찾아냄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한 사람의 사진에서 안경·시계·상의·아우터·신발·양말까지 각각 개별 검출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② Embedding</w:t>
            </w:r>
          </w:p>
        </w:tc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무엇과 닮았는지 판단</w:t>
            </w:r>
          </w:p>
        </w:tc>
        <w:tc>
          <w:tcPr>
            <w:tcW w:type="dxa" w:w="51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검출된 셔츠와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동일한 상품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>을 찾아내는 것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③ 속성 태깅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소재·핏·스타일 자동 추출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「이건 와이셔츠, 재질은 ○○, 칼라는 와이드 칼라 / 스탠드 칼라 / 차이나 칼라」 수준까지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④ 서빙</w:t>
            </w:r>
          </w:p>
        </w:tc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자체 GPU 위에서 무중단 교체</w:t>
            </w:r>
          </w:p>
        </w:tc>
        <w:tc>
          <w:tcPr>
            <w:tcW w:type="dxa" w:w="51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하드웨어 자체 운영 vs 클라우드는 벤치마크로 결정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 w:val="0"/>
                <w:sz w:val="20"/>
                <w:rFonts w:ascii="맑은 고딕" w:hAnsi="맑은 고딕" w:eastAsia="맑은 고딕" w:cs="맑은 고딕"/>
              </w:rPr>
              <w:t>인프라를 직접 쥐고 있다는 것의 의미 — 모델을 바꿔도 서비스가 멈추지 않고, 새 백본이 나오면 그 주에 실험할 수 있습니다. 외부 API였다면 공급사의 로드맵이 저희의 로드맵이 됐을 것입니다.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5-4. 만들기로 한 근거는 감이 아니라 계산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축</w:t>
            </w:r>
          </w:p>
        </w:tc>
        <w:tc>
          <w:tcPr>
            <w:tcW w:type="dxa" w:w="793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결과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성능</w:t>
            </w:r>
          </w:p>
        </w:tc>
        <w:tc>
          <w:tcPr>
            <w:tcW w:type="dxa" w:w="793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당시 상용 모델과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유사한 수준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 (벤치마크를 여러 번 돌려 검증)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비용</w:t>
            </w:r>
          </w:p>
        </w:tc>
        <w:tc>
          <w:tcPr>
            <w:tcW w:type="dxa" w:w="793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단기는 비싸지만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1.5년 이후에는 자체 구축이 우위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확장</w:t>
            </w:r>
          </w:p>
        </w:tc>
        <w:tc>
          <w:tcPr>
            <w:tcW w:type="dxa" w:w="793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사용량이 많아지고 지원 영역을 넓힐수록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단가가 떨어짐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기간</w:t>
            </w:r>
          </w:p>
        </w:tc>
        <w:tc>
          <w:tcPr>
            <w:tcW w:type="dxa" w:w="793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내부 모델 제작에 약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3개월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1.5년 회수 계산의 근거 — 하드웨어 구매 비용은 크지만, ① 대고객 검색 서비스 오픈 + ② 판매자용 AI 자동 상품분류·등록 프로세스까지 합쳐 전체 트래픽을 감안하면 1.5년이면 투자한 하드웨어 비용을 모두 회수한다는 결론.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단순히 이미지 검색만 본다면 사서 쓰는 게 유리하지만, 무신사의 사업 계획과 일치시킨다면 만드는 것이 훨씬 유리하다고 판단했습니다.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한 번 만든 엔진은 계속 재사용된다 — 패션에서 검증한 모델을 홈·가구로, 무신사에서 29CM로 확장 중. 해외 사업이나 다른 브랜드를 론칭해도 재사용 가능. 이것이 매몰비용 규칙이 자체 개발 쪽으로 기운 이유다.</w:t>
      </w:r>
    </w:p>
    <w:p>
      <w:pPr>
        <w:pStyle w:val="Heading1"/>
      </w:pPr>
      <w:r>
        <w:t>6. 사례 ③ 안 했다 — 상담사 어시스턴트 (Post Purchase)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B0302E"/>
              <w:top w:val="single" w:sz="4" w:space="0" w:color="FDF3E7"/>
              <w:bottom w:val="single" w:sz="4" w:space="0" w:color="FDF3E7"/>
              <w:right w:val="single" w:sz="4" w:space="0" w:color="FDF3E7"/>
            </w:tcBorders>
            <w:shd w:val="clear" w:color="auto" w:fill="FDF3E7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2"/>
                <w:rFonts w:ascii="맑은 고딕" w:hAnsi="맑은 고딕" w:eastAsia="맑은 고딕" w:cs="맑은 고딕"/>
              </w:rPr>
              <w:t>AI로 상담사를 더 빠르게 만들려 했고, 틀렸습니다.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CRM에 내장된 AI 어시스턴트로 상담 지원을 프로토타이핑했다. 목표 지표는 AHT(한 컨택 당 평균 상담 처리시간)였다.</w:t>
      </w: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가설 — </w:t>
      </w:r>
      <w:r>
        <w:rPr>
          <w:sz w:val="20"/>
          <w:rFonts w:ascii="맑은 고딕" w:hAnsi="맑은 고딕" w:eastAsia="맑은 고딕" w:cs="맑은 고딕"/>
        </w:rPr>
        <w:t>AI가 상담 중 실시간으로 답변을 제안하면 응대 시간이 줄고, 상담 종료 이후 업무 처리 효율이 증가한다.</w:t>
      </w: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기대효과 — </w:t>
      </w:r>
      <w:r>
        <w:rPr>
          <w:sz w:val="20"/>
          <w:rFonts w:ascii="맑은 고딕" w:hAnsi="맑은 고딕" w:eastAsia="맑은 고딕" w:cs="맑은 고딕"/>
        </w:rPr>
        <w:t>동일 시간에 더 많은 문의 처리 → 생산성 증가 → 상담사 감소 → 운영비용 절감.</w:t>
      </w:r>
    </w:p>
    <w:p>
      <w:pPr>
        <w:pStyle w:val="Heading2"/>
      </w:pPr>
      <w:r>
        <w:t>6-1. 검증 방식 — 라이선스를 사기 전에 가설부터 깼다</w:t>
      </w:r>
    </w:p>
    <w:p>
      <w:pPr>
        <w:spacing w:before="0" w:after="120"/>
      </w:pPr>
      <w:r>
        <w:rPr>
          <w:b/>
          <w:i w:val="0"/>
          <w:sz w:val="20"/>
          <w:rFonts w:ascii="맑은 고딕" w:hAnsi="맑은 고딕" w:eastAsia="맑은 고딕" w:cs="맑은 고딕"/>
        </w:rPr>
        <w:t>AI를 정식 도입하기 전에 바이브 코딩으로 빠르게 솔루션을 만들어 상담사 약 10%에게 먼저 배포해 검증했다.</w:t>
      </w:r>
    </w:p>
    <w:p>
      <w:pPr>
        <w:pStyle w:val="Heading2"/>
      </w:pPr>
      <w:r>
        <w:t>6-2. 세 가지 발견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발견</w:t>
            </w:r>
          </w:p>
        </w:tc>
        <w:tc>
          <w:tcPr>
            <w:tcW w:type="dxa" w:w="708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상담 중에는 쓸 여유가 없었다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고객은 계속 불만을 말하고 있고 상담사가 확인해야 하는 시스템은 굉장히 많다.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LLM 응답에 3~5초가 걸리는데, 상담사가 말을 멈추는 순간 고객의 화는 더 증가한다.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 AI 도구를 동시에 조작할 인지 대역폭이 없었고, AHT 단축으로 이어지지 않았다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숙련될수록 오히려 느려졌다</w:t>
            </w:r>
          </w:p>
        </w:tc>
        <w:tc>
          <w:tcPr>
            <w:tcW w:type="dxa" w:w="708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입사 1개월 이내 상담사에게는 도움이 됐지만, 1개월 이후에는 생산성이 오히려 떨어졌다. 60%가 동일한 문의라 이미 관성으로 처리하고 있었기 때문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도울 수 있는 문의가 애초에 적었다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아래 표 참조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4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문의 유형</w:t>
            </w:r>
          </w:p>
        </w:tc>
        <w:tc>
          <w:tcPr>
            <w:tcW w:type="dxa" w:w="113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비중</w:t>
            </w:r>
          </w:p>
        </w:tc>
        <w:tc>
          <w:tcPr>
            <w:tcW w:type="dxa" w:w="51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AI 활용 가능성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단순문의 (주문·배송·취소·반품)</w:t>
            </w:r>
          </w:p>
        </w:tc>
        <w:tc>
          <w:tcPr>
            <w:tcW w:type="dxa" w:w="1134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60%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상담사 본인의 관성으로 이미 빠르게 처리 → AI 개입 여지 없음</w:t>
            </w:r>
          </w:p>
        </w:tc>
      </w:tr>
      <w:tr>
        <w:tc>
          <w:tcPr>
            <w:tcW w:type="dxa" w:w="34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판매자 이관 문의</w:t>
            </w:r>
          </w:p>
        </w:tc>
        <w:tc>
          <w:tcPr>
            <w:tcW w:type="dxa" w:w="113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30%</w:t>
            </w:r>
          </w:p>
        </w:tc>
        <w:tc>
          <w:tcPr>
            <w:tcW w:type="dxa" w:w="51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판매자(파트너)의 답변을 기다려야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 응답 가능 → AI 개입 불가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어려운 정책문의</w:t>
            </w:r>
          </w:p>
        </w:tc>
        <w:tc>
          <w:tcPr>
            <w:tcW w:type="dxa" w:w="1134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10%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여기가 사실상 유일한 활용 영역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상담사가 AI를 쓸 수 있는 영역은 최대 10%. 무신사가 측정한 것은 AI의 성능이나 기능의 수가 아니라, 「AI가 필요한 문제의 크기」였습니다.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6-3. 결론 — 같은 돈으로 사람을 뽑는 편이 효율적이었다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5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시나리오</w:t>
            </w:r>
          </w:p>
        </w:tc>
        <w:tc>
          <w:tcPr>
            <w:tcW w:type="dxa" w:w="51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결과</w:t>
            </w:r>
          </w:p>
        </w:tc>
      </w:tr>
      <w:tr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AI 어시스턴트 라이선스 도입 비용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100%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고객 지표 개선 근거 불충분</w:t>
            </w:r>
          </w:p>
        </w:tc>
      </w:tr>
      <w:tr>
        <w:tc>
          <w:tcPr>
            <w:tcW w:type="dxa" w:w="45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같은 예산의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35%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>를 채용 확대에 투자</w:t>
            </w:r>
          </w:p>
        </w:tc>
        <w:tc>
          <w:tcPr>
            <w:tcW w:type="dxa" w:w="51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응대 시간·만족도에서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더 나은 결과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저희가 AI를 안 쓰기로 한 게 아닙니다. 이 문제에 이 방식의 AI를 지금은 사용하지 않기로 결정했습니다. 같은 문제를 저희는 다르게 풀었습니다.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「아직」이라는 단서 — 서드파티 벤더가 구현한 AI 솔루션은 아직 무신사에 맞지 않고, 직접 개발하더라도 상담사의 현실적 문제를 풀기는 어렵다. 그래서 「이 영역의 AI 도입은 아직 시기적절하지 않다」는 기준을 그어둔 상태 — 영구 포기가 아니라 시점 판단.</w:t>
      </w:r>
    </w:p>
    <w:p>
      <w:r>
        <w:br w:type="page"/>
      </w:r>
    </w:p>
    <w:p>
      <w:pPr>
        <w:pStyle w:val="Heading1"/>
      </w:pPr>
      <w:r>
        <w:t>7. 사례 ④ 만들었다 — AI Chat Agent (Post Purchase)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2"/>
                <w:rFonts w:ascii="맑은 고딕" w:hAnsi="맑은 고딕" w:eastAsia="맑은 고딕" w:cs="맑은 고딕"/>
              </w:rPr>
              <w:t>상담사의 업무 처리를 빠르게 만드는 대신, 상담 자체를 줄이기로 했다.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문의의 60%가 단순 처리성이라면 그 60%는 애초에 상담사에게 가지 않아야 한다. → AI가 사람을 돕는 것이 아니라, 사람에게 오기 전에 처리하는 구조로 전환.</w:t>
      </w:r>
    </w:p>
    <w:p>
      <w:pPr>
        <w:pStyle w:val="Heading2"/>
      </w:pPr>
      <w:r>
        <w:t>7-1. 외부 업체와 시작하되, 구조를 계약 조건으로 걸었다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목표는 고객 문의의 20%를 AI로 자동 처리하는 봇 구축. 여행 업계 등 다른 도메인에서 AI를 성공적으로 런칭한 업체와 컨택했다.</w:t>
      </w: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조건 ① </w:t>
      </w:r>
      <w:r>
        <w:rPr>
          <w:sz w:val="20"/>
          <w:rFonts w:ascii="맑은 고딕" w:hAnsi="맑은 고딕" w:eastAsia="맑은 고딕" w:cs="맑은 고딕"/>
        </w:rPr>
        <w:t>내부 클라우드에 직접 기능을 구현해 줄 것</w:t>
      </w: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조건 ② </w:t>
      </w:r>
      <w:r>
        <w:rPr>
          <w:sz w:val="20"/>
          <w:rFonts w:ascii="맑은 고딕" w:hAnsi="맑은 고딕" w:eastAsia="맑은 고딕" w:cs="맑은 고딕"/>
        </w:rPr>
        <w:t>릴리즈 이후에는 인수인계받아 무신사가 직접 운영할 것</w:t>
      </w: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조건 ③ </w:t>
      </w:r>
      <w:r>
        <w:rPr>
          <w:sz w:val="20"/>
          <w:rFonts w:ascii="맑은 고딕" w:hAnsi="맑은 고딕" w:eastAsia="맑은 고딕" w:cs="맑은 고딕"/>
        </w:rPr>
        <w:t>LLM 발전 속도가 빠르고 벤더마다 버전별 성능이 천차만별이므로, 어떤 LLM으로 바꾸더라도 돌아가는 구조로 만들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선택한 방식 — 내부 클라우드 계정에 직접 구축</w:t>
            </w:r>
          </w:p>
        </w:tc>
        <w:tc>
          <w:tcPr>
            <w:tcW w:type="dxa" w:w="481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비교한 방식 — 외부 관리 계정에서 구현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소스 코드와 구축 문서를 인수인계받음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변경 시 공급사와 협의 필요</w:t>
            </w:r>
          </w:p>
        </w:tc>
      </w:tr>
      <w:tr>
        <w:tc>
          <w:tcPr>
            <w:tcW w:type="dxa" w:w="481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종료 후 내부에서 직접 수정 가능</w:t>
            </w:r>
          </w:p>
        </w:tc>
        <w:tc>
          <w:tcPr>
            <w:tcW w:type="dxa" w:w="481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운영 인력 비용 별도 부담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LLM 모델 교체가 가능한 구조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구축 비용 약 3배</w:t>
            </w:r>
          </w:p>
        </w:tc>
      </w:tr>
    </w:tbl>
    <w:p>
      <w:pPr>
        <w:spacing w:after="40"/>
      </w:pPr>
    </w:p>
    <w:p>
      <w:pPr>
        <w:pStyle w:val="Heading2"/>
      </w:pPr>
      <w:r>
        <w:t>7-2. 그런데 내부 기준을 만족하지 못했다 (가드레일 미달)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이슈</w:t>
            </w:r>
          </w:p>
        </w:tc>
        <w:tc>
          <w:tcPr>
            <w:tcW w:type="dxa" w:w="147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기준</w:t>
            </w:r>
          </w:p>
        </w:tc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실제</w:t>
            </w:r>
          </w:p>
        </w:tc>
        <w:tc>
          <w:tcPr>
            <w:tcW w:type="dxa" w:w="498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왜 문제인가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응답 지연</w:t>
            </w:r>
          </w:p>
        </w:tc>
        <w:tc>
          <w:tcPr>
            <w:tcW w:type="dxa" w:w="1474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5초 이내</w:t>
            </w:r>
          </w:p>
        </w:tc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12초 이상</w:t>
            </w:r>
          </w:p>
        </w:tc>
        <w:tc>
          <w:tcPr>
            <w:tcW w:type="dxa" w:w="4989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여행처럼 상품을 추천받는 맥락에서는 12초의 기다림이 즐겁지만, 구매 이후 처리는 빨라야 한다. 에스컬레이션과 불만 비중이 훨씬 높아졌다</w:t>
            </w:r>
          </w:p>
        </w:tc>
      </w:tr>
      <w:tr>
        <w:tc>
          <w:tcPr>
            <w:tcW w:type="dxa" w:w="147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환각(Hallucination)</w:t>
            </w:r>
          </w:p>
        </w:tc>
        <w:tc>
          <w:tcPr>
            <w:tcW w:type="dxa" w:w="147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품질 게이트 통과</w:t>
            </w:r>
          </w:p>
        </w:tc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전체의 1% 이내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 발생</w:t>
            </w:r>
          </w:p>
        </w:tc>
        <w:tc>
          <w:tcPr>
            <w:tcW w:type="dxa" w:w="498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환불 예정 금액을 1만 원이라 안내했는데 실제 환급이 9천 원인 사례. 비율은 낮아도 고객에게는 크리티컬 — Post Purchase에서 잘못된 안내는 곧 분쟁·손해배상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도메인 간극</w:t>
            </w:r>
          </w:p>
        </w:tc>
        <w:tc>
          <w:tcPr>
            <w:tcW w:type="dxa" w:w="1474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주문·배송·취소·반품 커버</w:t>
            </w:r>
          </w:p>
        </w:tc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계약서 합의 기능을 100% 소화 못함</w:t>
            </w:r>
          </w:p>
        </w:tc>
        <w:tc>
          <w:tcPr>
            <w:tcW w:type="dxa" w:w="4989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여행 등 타 도메인에서 장점으로 설명된 기능들이 무신사에서는 실제 사용할 수 없는 기능이었다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/>
                <w:sz w:val="20"/>
                <w:rFonts w:ascii="맑은 고딕" w:hAnsi="맑은 고딕" w:eastAsia="맑은 고딕" w:cs="맑은 고딕"/>
              </w:rPr>
              <w:t>업체가 못한 게 아닙니다. 업체도 예상하지 못했고 무신사도 예상하지 못했기 때문에 나온 결론입니다. 계약 시점에 저희가 도메인 차이의 특성을 검증하지 못한 것입니다. 다만 무신사에는 미리 정해둔 기준이 있었고, 그래서 논쟁 없이 프로젝트를 중단할 수 있었습니다.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7-3. 그래서 커버리지를 줄였다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내부 판단: 3개월 안에 외부 업체의 레퍼런스를 동일하게 구현할 수는 없다. 그래서 현업 부서와 이렇게 합의했다 — MVP 범위를 줄이고, 할루시네이션 위험이 있는 부분은 상담사에게 100% 위임하며, AI는 리스크가 적은 부분만 가져간다.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AI에게 맡긴 영역 (반복 업무 처리비용 절감 구간)</w:t>
            </w:r>
          </w:p>
        </w:tc>
        <w:tc>
          <w:tcPr>
            <w:tcW w:type="dxa" w:w="481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AI에게 맡기지 않은 영역 (전통적 워크플로우)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고객 의도 파악 및 문의 유형 추론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환불 · 보상 가능 여부 판정</w:t>
            </w:r>
          </w:p>
        </w:tc>
      </w:tr>
      <w:tr>
        <w:tc>
          <w:tcPr>
            <w:tcW w:type="dxa" w:w="481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상담 지식 기반의 안내 생성</w:t>
            </w:r>
          </w:p>
        </w:tc>
        <w:tc>
          <w:tcPr>
            <w:tcW w:type="dxa" w:w="481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파트너 합의 조건에 따른 처리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고지 사항 누락 없는 전달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분쟁 · 손해배상 소지가 있는 확인 절차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문의 비율이 높은 배송 일정 / 반품 가능 여부 / 취소 가능 여부를 AI가 먼저 응대하고, 그 이후는 상담사에게 에스컬레이션. 모든 문의를 처리한다는 목표를 버리고 AI를 쓸 곳과 쓰지 않을 곳을 기능 단위로 갈랐다.</w:t>
      </w:r>
    </w:p>
    <w:p>
      <w:pPr>
        <w:pStyle w:val="Heading2"/>
      </w:pPr>
      <w:r>
        <w:t>7-4. 결과 — 외부 업체도 3개월, 우리도 3개월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2"/>
                <w:rFonts w:ascii="맑은 고딕" w:hAnsi="맑은 고딕" w:eastAsia="맑은 고딕" w:cs="맑은 고딕"/>
              </w:rPr>
              <w:t>차이는 기술이 아니라, 무엇을 하지 않기로 했는가였습니다.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4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지표</w:t>
            </w:r>
          </w:p>
        </w:tc>
        <w:tc>
          <w:tcPr>
            <w:tcW w:type="dxa" w:w="198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결과</w:t>
            </w:r>
          </w:p>
        </w:tc>
        <w:tc>
          <w:tcPr>
            <w:tcW w:type="dxa" w:w="425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비고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AI Agent 상담 품질 종합 Pass율</w:t>
            </w:r>
          </w:p>
        </w:tc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약 89%</w:t>
            </w:r>
          </w:p>
        </w:tc>
        <w:tc>
          <w:tcPr>
            <w:tcW w:type="dxa" w:w="4252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사전에 정한 가드레일 기준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80%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>를 상회</w:t>
            </w:r>
          </w:p>
        </w:tc>
      </w:tr>
      <w:tr>
        <w:tc>
          <w:tcPr>
            <w:tcW w:type="dxa" w:w="34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안내 정확성</w:t>
            </w:r>
          </w:p>
        </w:tc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약 94%</w:t>
            </w:r>
          </w:p>
        </w:tc>
        <w:tc>
          <w:tcPr>
            <w:tcW w:type="dxa" w:w="425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상담사에게 인입되는 전체 문의량</w:t>
            </w:r>
          </w:p>
        </w:tc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약 30% 감소</w:t>
            </w:r>
          </w:p>
        </w:tc>
        <w:tc>
          <w:tcPr>
            <w:tcW w:type="dxa" w:w="4252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곧 건당 전화·온라인 문의 처리비용 30% 절감</w:t>
            </w:r>
          </w:p>
        </w:tc>
      </w:tr>
    </w:tbl>
    <w:p>
      <w:pPr>
        <w:spacing w:after="40"/>
      </w:pP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리드타임 단축 — </w:t>
      </w:r>
      <w:r>
        <w:rPr>
          <w:sz w:val="20"/>
          <w:rFonts w:ascii="맑은 고딕" w:hAnsi="맑은 고딕" w:eastAsia="맑은 고딕" w:cs="맑은 고딕"/>
        </w:rPr>
        <w:t>단순 문의가 상담사에게 도달하기 전에 처리되면서 고객 체감 대기 시간이 크게 줄었고, 상담사는 고난이도 문의에 집중하는 구조로 재편.</w:t>
      </w: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뜻밖의 소득 — </w:t>
      </w:r>
      <w:r>
        <w:rPr>
          <w:sz w:val="20"/>
          <w:rFonts w:ascii="맑은 고딕" w:hAnsi="맑은 고딕" w:eastAsia="맑은 고딕" w:cs="맑은 고딕"/>
        </w:rPr>
        <w:t>구매가 거의 10배로 증가하는 대형 프로모션 시즌(무진장 등)은 CS에 늘 가장 괴로운 시즌인데, AI Chat Agent를 릴리즈한 덕분에 이 시즌을 무리 없이 넘길 수 있었다.</w:t>
      </w:r>
    </w:p>
    <w:p>
      <w:pPr>
        <w:pStyle w:val="Heading1"/>
      </w:pPr>
      <w:r>
        <w:t>8. 결론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판단</w:t>
            </w:r>
          </w:p>
        </w:tc>
        <w:tc>
          <w:tcPr>
            <w:tcW w:type="dxa" w:w="215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과제</w:t>
            </w:r>
          </w:p>
        </w:tc>
        <w:tc>
          <w:tcPr>
            <w:tcW w:type="dxa" w:w="306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이유</w:t>
            </w:r>
          </w:p>
        </w:tc>
        <w:tc>
          <w:tcPr>
            <w:tcW w:type="dxa" w:w="306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결과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샀다</w:t>
            </w:r>
          </w:p>
        </w:tc>
        <w:tc>
          <w:tcPr>
            <w:tcW w:type="dxa" w:w="2154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AICC 플랫폼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만들 이유가 없었다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투입 대비 효익 약 2배</w:t>
            </w:r>
          </w:p>
        </w:tc>
      </w:tr>
      <w:tr>
        <w:tc>
          <w:tcPr>
            <w:tcW w:type="dxa" w:w="136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만들었다</w:t>
            </w:r>
          </w:p>
        </w:tc>
        <w:tc>
          <w:tcPr>
            <w:tcW w:type="dxa" w:w="215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Visual AI</w:t>
            </w:r>
          </w:p>
        </w:tc>
        <w:tc>
          <w:tcPr>
            <w:tcW w:type="dxa" w:w="306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살 수 있는 것이 없었다</w:t>
            </w:r>
          </w:p>
        </w:tc>
        <w:tc>
          <w:tcPr>
            <w:tcW w:type="dxa" w:w="306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성능은 유사, 비용은 우위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안 했다</w:t>
            </w:r>
          </w:p>
        </w:tc>
        <w:tc>
          <w:tcPr>
            <w:tcW w:type="dxa" w:w="2154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상담사 어시스턴트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문제의 크기가 작았다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같은 예산의 35%로 채용이 나았다</w:t>
            </w:r>
          </w:p>
        </w:tc>
      </w:tr>
      <w:tr>
        <w:tc>
          <w:tcPr>
            <w:tcW w:type="dxa" w:w="136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만들었다</w:t>
            </w:r>
          </w:p>
        </w:tc>
        <w:tc>
          <w:tcPr>
            <w:tcW w:type="dxa" w:w="215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AI Chat Agent</w:t>
            </w:r>
          </w:p>
        </w:tc>
        <w:tc>
          <w:tcPr>
            <w:tcW w:type="dxa" w:w="306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기준에 미달해 중단 후 전환</w:t>
            </w:r>
          </w:p>
        </w:tc>
        <w:tc>
          <w:tcPr>
            <w:tcW w:type="dxa" w:w="306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커버리지를 줄여 3개월에 릴리즈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6"/>
                <w:rFonts w:ascii="맑은 고딕" w:hAnsi="맑은 고딕" w:eastAsia="맑은 고딕" w:cs="맑은 고딕"/>
              </w:rPr>
              <w:t>일관된 것은 결론이 아니라 기준입니다.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8-1. 잘 고르는 것이 빠른 것이다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「신중하면 느린 것 아닌가, AI 시대에 뒤떨어지는 것 아닌가, 다른 회사들은 경쟁적으로 도입하는데 우리만 멈춰 있는 것 아닌가」 — 많이들 하는 고민이다. 하지만 무신사의 경험은 반대였다.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실패한 도입을 걷어내는 비용이 없기 때문에 오히려 빨랐습니다.</w:t>
            </w:r>
          </w:p>
        </w:tc>
      </w:tr>
    </w:tbl>
    <w:p>
      <w:pPr>
        <w:spacing w:after="40"/>
      </w:pPr>
    </w:p>
    <w:p>
      <w:pPr>
        <w:pStyle w:val="ListBullet"/>
        <w:spacing w:after="60" w:line="312" w:lineRule="auto"/>
        <w:ind w:left="340"/>
      </w:pPr>
      <w:r>
        <w:rPr>
          <w:sz w:val="20"/>
          <w:rFonts w:ascii="맑은 고딕" w:hAnsi="맑은 고딕" w:eastAsia="맑은 고딕" w:cs="맑은 고딕"/>
        </w:rPr>
        <w:t>커버리지를 줄였기 때문에 3개월 만에 릴리즈할 수 있었고</w:t>
      </w:r>
    </w:p>
    <w:p>
      <w:pPr>
        <w:pStyle w:val="ListBullet"/>
        <w:spacing w:after="60" w:line="312" w:lineRule="auto"/>
        <w:ind w:left="340"/>
      </w:pPr>
      <w:r>
        <w:rPr>
          <w:sz w:val="20"/>
          <w:rFonts w:ascii="맑은 고딕" w:hAnsi="맑은 고딕" w:eastAsia="맑은 고딕" w:cs="맑은 고딕"/>
        </w:rPr>
        <w:t>AI 어시스턴트를 포기했기 때문에 그 자원이 Chat Agent로 갔다</w:t>
      </w:r>
    </w:p>
    <w:p>
      <w:pPr>
        <w:pStyle w:val="ListBullet"/>
        <w:spacing w:after="60" w:line="312" w:lineRule="auto"/>
        <w:ind w:left="340"/>
      </w:pPr>
      <w:r>
        <w:rPr>
          <w:sz w:val="20"/>
          <w:rFonts w:ascii="맑은 고딕" w:hAnsi="맑은 고딕" w:eastAsia="맑은 고딕" w:cs="맑은 고딕"/>
        </w:rPr>
        <w:t>한 번 실패하고, 그 실패를 중단한 뒤, 짧은 시간 안에 성공으로 턴어라운드하는 경험을 얻었다</w:t>
      </w:r>
    </w:p>
    <w:p>
      <w:pPr>
        <w:pStyle w:val="Heading2"/>
      </w:pPr>
      <w:r>
        <w:t>8-2. 아직 못 푼 문제들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과제</w:t>
            </w:r>
          </w:p>
        </w:tc>
        <w:tc>
          <w:tcPr>
            <w:tcW w:type="dxa" w:w="708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브랜드 정보 매칭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이미지 안의 로고와 텍스트를 검색 점수에 반영하는 문제 (5-2의 「로고를 못 본다」가 아직 미해결)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도메인 확장</w:t>
            </w:r>
          </w:p>
        </w:tc>
        <w:tc>
          <w:tcPr>
            <w:tcW w:type="dxa" w:w="708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패션에서 홈·가구로, 무신사에서 29CM로 모델을 옮기는 문제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실시간 추론 비용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품질을 유지하면서 건당 비용을 낮추는 문제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줄였던 커버리지의 회복</w:t>
            </w:r>
          </w:p>
        </w:tc>
        <w:tc>
          <w:tcPr>
            <w:tcW w:type="dxa" w:w="708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책임질 수 있는 범위를 어떻게 넓혀갈 것인가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(현장 언급) 임직원용 AI 확산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AI를 잘 모르는 구성원도 최대한 사용하게 만들어 인건비를 절감하는 방법</w:t>
            </w:r>
          </w:p>
        </w:tc>
      </w:tr>
    </w:tbl>
    <w:p>
      <w:pPr>
        <w:spacing w:after="40"/>
      </w:pPr>
    </w:p>
    <w:p>
      <w:pPr>
        <w:pStyle w:val="Heading1"/>
      </w:pPr>
      <w:r>
        <w:t>9. 외부 맥락 — 웹 리서치로 붙인 근거</w:t>
      </w: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아래는 발표에 없던 외부 자료다. 세션 내용의 검증과 맥락 확장을 위해 정리했다 (2026-09-07 검색 기준).</w:t>
      </w:r>
    </w:p>
    <w:p>
      <w:pPr>
        <w:pStyle w:val="Heading2"/>
      </w:pPr>
      <w:r>
        <w:t>9-1. 무신사라는 회사의 규모 — 왜 이 판단이 큰돈인가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481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수치</w:t>
            </w:r>
          </w:p>
        </w:tc>
        <w:tc>
          <w:tcPr>
            <w:tcW w:type="dxa" w:w="255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출처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2025년 연간 매출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1조 4,679억 원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 (+18.1% YoY)</w:t>
            </w:r>
          </w:p>
        </w:tc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무신사 뉴스룸 [1]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2025년 영업이익</w:t>
            </w:r>
          </w:p>
        </w:tc>
        <w:tc>
          <w:tcPr>
            <w:tcW w:type="dxa" w:w="481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1,405억 원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 (+37% YoY) — 매출·이익 모두 사상 최대</w:t>
            </w:r>
          </w:p>
        </w:tc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무신사 뉴스룸 [1]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2026년 상반기 매출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8,217억 원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 (+22.5% YoY) — 역대 최대 반기</w:t>
            </w:r>
          </w:p>
        </w:tc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뉴스스페이스 [2]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29CM 연간 거래액</w:t>
            </w:r>
          </w:p>
        </w:tc>
        <w:tc>
          <w:tcPr>
            <w:tcW w:type="dxa" w:w="481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1조 원 돌파</w:t>
            </w:r>
          </w:p>
        </w:tc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무신사 뉴스룸 [1]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무진장(블프) 규모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여름 시즌 누적 판매액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2,466억 원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, 하루 평균 방문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240만 명+</w:t>
            </w:r>
          </w:p>
        </w:tc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buy-now [3]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→ 「AI Chat Agent 덕분에 피크 시즌을 무리 없이 넘겼다」는 문장은 하루 240만 명 트래픽을 전제로 읽어야 의미가 산다. 상담 인입 30% 감소는 평시가 아니라 이 피크에서 진짜 값을 한다.</w:t>
      </w:r>
    </w:p>
    <w:p>
      <w:pPr>
        <w:pStyle w:val="Heading2"/>
      </w:pPr>
      <w:r>
        <w:t>9-2. 발표 이후 실제로 출시된 것</w:t>
      </w: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AI 트렌드 큐레이션 (2026.6) — </w:t>
      </w:r>
      <w:r>
        <w:rPr>
          <w:sz w:val="20"/>
          <w:rFonts w:ascii="맑은 고딕" w:hAnsi="맑은 고딕" w:eastAsia="맑은 고딕" w:cs="맑은 고딕"/>
        </w:rPr>
        <w:t>외부 패션 트렌드를 AI가 분석해 상품을 먼저 제안. 사용자가 조건을 설정하지 않아도 된다 [4][5]</w:t>
      </w: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ChatGPT 연동 상품 추천 (2026.6) — </w:t>
      </w:r>
      <w:r>
        <w:rPr>
          <w:sz w:val="20"/>
          <w:rFonts w:ascii="맑은 고딕" w:hAnsi="맑은 고딕" w:eastAsia="맑은 고딕" w:cs="맑은 고딕"/>
        </w:rPr>
        <w:t>「내일 출근할 때 입기 좋은 룩」처럼 날씨·시공간 맥락이 섞인 질문에 스타일링 제안 [6]</w:t>
      </w: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이미지 검색 — </w:t>
      </w:r>
      <w:r>
        <w:rPr>
          <w:sz w:val="20"/>
          <w:rFonts w:ascii="맑은 고딕" w:hAnsi="맑은 고딕" w:eastAsia="맑은 고딕" w:cs="맑은 고딕"/>
        </w:rPr>
        <w:t>무신사가 2018년부터 붙들고 있던 영역 [7]</w:t>
      </w: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→ 「상용 제품·오픈소스로는 무신사의 감도를 재현할 수 없었다」는 말은 신규 진입자의 불평이 아니라 8년 가까이 써 보고 내린 결론에 가깝다. 자체 GPU 서빙과 ChatGPT 연동이 공존하는 것은 모순이 아니라 레이어를 나눈 것 — 코어 인식 엔진은 내재화, 대화형 프론트엔드는 외부 플랫폼에 얹기.</w:t>
      </w:r>
    </w:p>
    <w:p>
      <w:pPr>
        <w:pStyle w:val="Heading2"/>
      </w:pPr>
      <w:r>
        <w:t>9-3. 「안 했다」는 판단이 왜 업계 평균보다 앞서 있나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Gartner (2025-06-25): 에이전틱 AI 프로젝트의 40% 이상이 2027년 말까지 취소될 것. 원인은 기술 실패가 아니라 비용 급증 · 불분명한 비즈니스 가치 · 부실한 리스크 통제. [8]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같은 발표의 지적 — 현재 대부분의 에이전틱 AI 과제는 하이프에 떠밀린 초기 실험/PoC이며, 이것이 조직으로 하여금 실제 비용과 복잡도를 못 보게 만들어 프로덕션 이행을 막는다. 무신사는 「취소될 40%」에 들어갈 프로젝트를 라이선스 구매 전에 걸러냈다. Gartner가 말하는 실패 비용은 대개 계약 후에 발생한다.</w:t>
      </w:r>
    </w:p>
    <w:p>
      <w:pPr>
        <w:pStyle w:val="Heading2"/>
      </w:pPr>
      <w:r>
        <w:t>9-4. Klarna — 정반대로 간 회사의 결말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1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시점</w:t>
            </w:r>
          </w:p>
        </w:tc>
        <w:tc>
          <w:tcPr>
            <w:tcW w:type="dxa" w:w="8220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Klarna의 상태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2024-02</w:t>
            </w:r>
          </w:p>
        </w:tc>
        <w:tc>
          <w:tcPr>
            <w:tcW w:type="dxa" w:w="8220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AI 에이전트가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상담사 700명분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>의 일을 한 달 만에 처리, 대화 230만 건, 해결 시간 11분 → 2분 미만이라고 발표 [9]</w:t>
            </w:r>
          </w:p>
        </w:tc>
      </w:tr>
      <w:tr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2025-05</w:t>
            </w:r>
          </w:p>
        </w:tc>
        <w:tc>
          <w:tcPr>
            <w:tcW w:type="dxa" w:w="8220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CEO가 </w:t>
            </w:r>
            <w:r>
              <w:rPr>
                <w:b/>
                <w:sz w:val="18"/>
                <w:rFonts w:ascii="맑은 고딕" w:hAnsi="맑은 고딕" w:eastAsia="맑은 고딕" w:cs="맑은 고딕"/>
              </w:rPr>
              <w:t>「우리가 너무 멀리 갔다(We went too far)… 비용에만 집중했고 결과는 품질 저하」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>라고 인정, 사람 채용 재개 [9][10]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이후</w:t>
            </w:r>
          </w:p>
        </w:tc>
        <w:tc>
          <w:tcPr>
            <w:tcW w:type="dxa" w:w="8220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하이브리드로 회귀</w:t>
            </w:r>
            <w:r>
              <w:rPr>
                <w:b w:val="0"/>
                <w:sz w:val="18"/>
                <w:rFonts w:ascii="맑은 고딕" w:hAnsi="맑은 고딕" w:eastAsia="맑은 고딕" w:cs="맑은 고딕"/>
              </w:rPr>
              <w:t xml:space="preserve"> — AI는 단순·반복 문의, 사람은 분쟁·사기·하드십 케이스 [9]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무신사가 직접 실험으로 도달한 결론(「AI가 도울 수 있는 문의는 10%뿐」, 「환불·보상 판정과 분쟁 소지 확인은 AI에 맡기지 않는다」)은 Klarna가 18개월과 평판을 치르고 되돌아온 지점과 사실상 동일하다. 무신사 사례의 진짜 성과는 89% Pass율이 아니라 이 되돌아옴을 겪지 않은 것이다.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우리 팀에서 바로 쓸 것</w:t>
      </w:r>
    </w:p>
    <w:p>
      <w:pPr>
        <w:spacing w:before="120" w:after="40"/>
      </w:pPr>
      <w:r>
        <w:rPr>
          <w:b/>
          <w:i w:val="0"/>
          <w:color w:val="1F3B73"/>
          <w:sz w:val="21"/>
          <w:rFonts w:ascii="맑은 고딕" w:hAnsi="맑은 고딕" w:eastAsia="맑은 고딕" w:cs="맑은 고딕"/>
        </w:rPr>
        <w:t>1. 가드레일 5종을 계약 전에 문서로 확정</w:t>
      </w:r>
    </w:p>
    <w:p>
      <w:pPr>
        <w:spacing w:before="0" w:after="40"/>
        <w:ind w:left="283"/>
      </w:pPr>
      <w:r>
        <w:rPr>
          <w:b w:val="0"/>
          <w:i w:val="0"/>
          <w:sz w:val="19"/>
          <w:rFonts w:ascii="맑은 고딕" w:hAnsi="맑은 고딕" w:eastAsia="맑은 고딕" w:cs="맑은 고딕"/>
        </w:rPr>
        <w:t>에스컬레이션율 / 이탈률 / 구축비 / 건당 운영비 / 응답 지연 SLA(P50·P95·P99). 숫자를 구체적으로 — 무신사는 「5초 이내」, 「Pass율 80%」로 못 박았고 실측 12초·미달이 나오자 논쟁 없이 멈췄다</w:t>
      </w:r>
    </w:p>
    <w:p>
      <w:pPr>
        <w:spacing w:before="120" w:after="40"/>
      </w:pPr>
      <w:r>
        <w:rPr>
          <w:b/>
          <w:i w:val="0"/>
          <w:color w:val="1F3B73"/>
          <w:sz w:val="21"/>
          <w:rFonts w:ascii="맑은 고딕" w:hAnsi="맑은 고딕" w:eastAsia="맑은 고딕" w:cs="맑은 고딕"/>
        </w:rPr>
        <w:t>2. 비용은 도입가가 아니라 5년 TCO + 매몰비용 1.5배 규칙</w:t>
      </w:r>
    </w:p>
    <w:p>
      <w:pPr>
        <w:spacing w:before="0" w:after="40"/>
        <w:ind w:left="283"/>
      </w:pPr>
      <w:r>
        <w:rPr>
          <w:b w:val="0"/>
          <w:i w:val="0"/>
          <w:sz w:val="19"/>
          <w:rFonts w:ascii="맑은 고딕" w:hAnsi="맑은 고딕" w:eastAsia="맑은 고딕" w:cs="맑은 고딕"/>
        </w:rPr>
        <w:t>MVP 단계에서만 쓰는 기능은 구축비를 1.5배로 계산해 합산한다</w:t>
      </w:r>
    </w:p>
    <w:p>
      <w:pPr>
        <w:spacing w:before="120" w:after="40"/>
      </w:pPr>
      <w:r>
        <w:rPr>
          <w:b/>
          <w:i w:val="0"/>
          <w:color w:val="1F3B73"/>
          <w:sz w:val="21"/>
          <w:rFonts w:ascii="맑은 고딕" w:hAnsi="맑은 고딕" w:eastAsia="맑은 고딕" w:cs="맑은 고딕"/>
        </w:rPr>
        <w:t>3. 「AI 성능」이 아니라 「AI가 필요한 문제의 크기」를 먼저 측정</w:t>
      </w:r>
    </w:p>
    <w:p>
      <w:pPr>
        <w:spacing w:before="0" w:after="40"/>
        <w:ind w:left="283"/>
      </w:pPr>
      <w:r>
        <w:rPr>
          <w:b w:val="0"/>
          <w:i w:val="0"/>
          <w:sz w:val="19"/>
          <w:rFonts w:ascii="맑은 고딕" w:hAnsi="맑은 고딕" w:eastAsia="맑은 고딕" w:cs="맑은 고딕"/>
        </w:rPr>
        <w:t>무신사는 문의를 60/30/10으로 쪼개보고 AI 적용 가능 영역이 10%뿐임을 발견했다</w:t>
      </w:r>
    </w:p>
    <w:p>
      <w:pPr>
        <w:spacing w:before="120" w:after="40"/>
      </w:pPr>
      <w:r>
        <w:rPr>
          <w:b/>
          <w:i w:val="0"/>
          <w:color w:val="1F3B73"/>
          <w:sz w:val="21"/>
          <w:rFonts w:ascii="맑은 고딕" w:hAnsi="맑은 고딕" w:eastAsia="맑은 고딕" w:cs="맑은 고딕"/>
        </w:rPr>
        <w:t>4. 라이선스 구매 전에 프로토타입을 만들어 10% 사용자에게 배포</w:t>
      </w:r>
    </w:p>
    <w:p>
      <w:pPr>
        <w:spacing w:before="0" w:after="40"/>
        <w:ind w:left="283"/>
      </w:pPr>
      <w:r>
        <w:rPr>
          <w:b w:val="0"/>
          <w:i w:val="0"/>
          <w:sz w:val="19"/>
          <w:rFonts w:ascii="맑은 고딕" w:hAnsi="맑은 고딕" w:eastAsia="맑은 고딕" w:cs="맑은 고딕"/>
        </w:rPr>
        <w:t>바이브 코딩으로 빠르게 만들어 가설부터 깬다</w:t>
      </w:r>
    </w:p>
    <w:p>
      <w:pPr>
        <w:spacing w:before="120" w:after="40"/>
      </w:pPr>
      <w:r>
        <w:rPr>
          <w:b/>
          <w:i w:val="0"/>
          <w:color w:val="1F3B73"/>
          <w:sz w:val="21"/>
          <w:rFonts w:ascii="맑은 고딕" w:hAnsi="맑은 고딕" w:eastAsia="맑은 고딕" w:cs="맑은 고딕"/>
        </w:rPr>
        <w:t>5. 외부 업체 계약에 세 조건을 넣는다</w:t>
      </w:r>
    </w:p>
    <w:p>
      <w:pPr>
        <w:spacing w:before="0" w:after="40"/>
        <w:ind w:left="283"/>
      </w:pPr>
      <w:r>
        <w:rPr>
          <w:b w:val="0"/>
          <w:i w:val="0"/>
          <w:sz w:val="19"/>
          <w:rFonts w:ascii="맑은 고딕" w:hAnsi="맑은 고딕" w:eastAsia="맑은 고딕" w:cs="맑은 고딕"/>
        </w:rPr>
        <w:t>① 우리 클라우드에 구축 ② 릴리즈 후 인수인계 ③ LLM 교체 가능 구조</w:t>
      </w:r>
    </w:p>
    <w:p>
      <w:pPr>
        <w:spacing w:before="120" w:after="40"/>
      </w:pPr>
      <w:r>
        <w:rPr>
          <w:b/>
          <w:i w:val="0"/>
          <w:color w:val="1F3B73"/>
          <w:sz w:val="21"/>
          <w:rFonts w:ascii="맑은 고딕" w:hAnsi="맑은 고딕" w:eastAsia="맑은 고딕" w:cs="맑은 고딕"/>
        </w:rPr>
        <w:t>6. OOTB를 최대한 쓰고, 커스터마이징은 내부 개발</w:t>
      </w:r>
    </w:p>
    <w:p>
      <w:pPr>
        <w:spacing w:before="0" w:after="40"/>
        <w:ind w:left="283"/>
      </w:pPr>
      <w:r>
        <w:rPr>
          <w:b w:val="0"/>
          <w:i w:val="0"/>
          <w:sz w:val="19"/>
          <w:rFonts w:ascii="맑은 고딕" w:hAnsi="맑은 고딕" w:eastAsia="맑은 고딕" w:cs="맑은 고딕"/>
        </w:rPr>
        <w:t>무신사가 3개월 릴리즈와 비용 1/5을 만든 실제 원인은 기술이 아니라 범위 설계였다</w:t>
      </w:r>
    </w:p>
    <w:p>
      <w:pPr>
        <w:spacing w:before="120" w:after="40"/>
      </w:pPr>
      <w:r>
        <w:rPr>
          <w:b/>
          <w:i w:val="0"/>
          <w:color w:val="1F3B73"/>
          <w:sz w:val="21"/>
          <w:rFonts w:ascii="맑은 고딕" w:hAnsi="맑은 고딕" w:eastAsia="맑은 고딕" w:cs="맑은 고딕"/>
        </w:rPr>
        <w:t>7. 중단을 곁가지가 아니라 같은 크기의 갈래로 그린다</w:t>
      </w:r>
    </w:p>
    <w:p>
      <w:pPr>
        <w:spacing w:before="0" w:after="40"/>
        <w:ind w:left="283"/>
      </w:pPr>
      <w:r>
        <w:rPr>
          <w:b w:val="0"/>
          <w:i w:val="0"/>
          <w:sz w:val="19"/>
          <w:rFonts w:ascii="맑은 고딕" w:hAnsi="맑은 고딕" w:eastAsia="맑은 고딕" w:cs="맑은 고딕"/>
        </w:rPr>
        <w:t>프로세스 도식에서부터 중단을 정상 경로로 취급한다</w:t>
      </w:r>
    </w:p>
    <w:p>
      <w:r>
        <w:br w:type="page"/>
      </w:r>
    </w:p>
    <w:p>
      <w:pPr>
        <w:pStyle w:val="Heading1"/>
      </w:pPr>
      <w:r>
        <w:t>11. 인용할 때 주의할 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B0302E"/>
              <w:top w:val="single" w:sz="4" w:space="0" w:color="FDF3E7"/>
              <w:bottom w:val="single" w:sz="4" w:space="0" w:color="FDF3E7"/>
              <w:right w:val="single" w:sz="4" w:space="0" w:color="FDF3E7"/>
            </w:tcBorders>
            <w:shd w:val="clear" w:color="auto" w:fill="FDF3E7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배포 PDF 덱(17페이지)은 구체 수치를 의도적으로 덜어냈습니다. 아래 숫자들은 발표 현장에서만 언급된 것이므로, 외부에 공유할 때는 「발표 현장 언급」 단서를 달아 주세요.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구분</w:t>
            </w:r>
          </w:p>
        </w:tc>
        <w:tc>
          <w:tcPr>
            <w:tcW w:type="dxa" w:w="765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덱에 없고 현장에서만 나온 수치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AICC</w:t>
            </w:r>
          </w:p>
        </w:tc>
        <w:tc>
          <w:tcPr>
            <w:tcW w:type="dxa" w:w="7654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투입 대비 효익 약 2배(Y+4), 상담 운영비 절감 여력 약 40%, 최초 기획 대비 비용 약 1/5, 3개월 릴리즈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Visual AI</w:t>
            </w:r>
          </w:p>
        </w:tc>
        <w:tc>
          <w:tcPr>
            <w:tcW w:type="dxa" w:w="765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하드웨어 1.5년 회수, 모델 제작 약 3개월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상담사 어시스턴트</w:t>
            </w:r>
          </w:p>
        </w:tc>
        <w:tc>
          <w:tcPr>
            <w:tcW w:type="dxa" w:w="7654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문의 구성 60/30/10, AI 활용 가능 영역 최대 10%, 라이선스의 35% 예산으로 채용이 더 나음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AI Chat Agent</w:t>
            </w:r>
          </w:p>
        </w:tc>
        <w:tc>
          <w:tcPr>
            <w:tcW w:type="dxa" w:w="765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SLA 5초 vs 실측 12초, 환각 1% 이내, Pass율 89%(기준 80%), 정확성 94%, 상담 인입 30% 감소, 외부 관리 계정 방식은 구축 비용 약 3배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/>
          <w:i w:val="0"/>
          <w:sz w:val="20"/>
          <w:rFonts w:ascii="맑은 고딕" w:hAnsi="맑은 고딕" w:eastAsia="맑은 고딕" w:cs="맑은 고딕"/>
        </w:rPr>
        <w:t>또한 이 수치들은 전부 무신사 내부 산출이며 산식·전제(트래픽 증가율, 상담사 단가, GPU 가격·전력·감가 등)가 공개되지 않았다. 우리 조직에 그대로 옮기지 말 것 — 옮길 것은 숫자가 아니라 「기준을 먼저 문서화하는 절차」다.</w:t>
      </w:r>
    </w:p>
    <w:p>
      <w:pPr>
        <w:spacing w:before="160" w:after="120"/>
      </w:pPr>
      <w:r>
        <w:rPr>
          <w:b/>
          <w:i w:val="0"/>
          <w:color w:val="B0302E"/>
          <w:sz w:val="20"/>
          <w:rFonts w:ascii="맑은 고딕" w:hAnsi="맑은 고딕" w:eastAsia="맑은 고딕" w:cs="맑은 고딕"/>
        </w:rPr>
        <w:t xml:space="preserve">[확인 필요] 발표자 표기에 대하여 — </w:t>
      </w:r>
      <w:r>
        <w:rPr>
          <w:b w:val="0"/>
          <w:i w:val="0"/>
          <w:sz w:val="19"/>
          <w:rFonts w:ascii="맑은 고딕" w:hAnsi="맑은 고딕" w:eastAsia="맑은 고딕" w:cs="맑은 고딕"/>
        </w:rPr>
        <w:t>현장 기록에는 발표자가 「이현주」로 적혀 있으나 배포 PDF 표지에는 「길기용 Director, Core AI &amp; CX Engineering」으로 인쇄되어 있습니다. 이 문서는 첨부 PDF의 표기를 따랐습니다. 확인 후 필요하면 표지의 이름만 수정해 주세요.</w:t>
      </w:r>
    </w:p>
    <w:p>
      <w:pPr>
        <w:spacing w:before="80" w:after="160"/>
        <w:pBdr>
          <w:bottom w:val="single" w:sz="6" w:space="1" w:color="C6CCD8"/>
        </w:pBdr>
      </w:pPr>
    </w:p>
    <w:p>
      <w:pPr>
        <w:pStyle w:val="Heading2"/>
      </w:pPr>
      <w:r>
        <w:t>출처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[1] 무신사, 2025년 영업이익 전년비 37% 늘어 1405억 원 — 무신사 뉴스룸  https://newsroom.musinsa.com/newsroom-menu/2026-0331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[2] 무신사, 2026년 상반기 매출 8217억원 — 뉴스스페이스  https://www.newsspace.kr/news/article.html?no=15451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[3] 무진장 여름 블프 성과 — buy-now 블로그  https://home.buy-now.kr/blog/articles/2026-muzinzang-summer-blf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[4] 무신사, 패션 트렌드 학습한 AI가 먼저 상품 제안한다 — ZDNet Korea  https://zdnet.co.kr/view/?no=20260603092700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[5] 무신사, AI로 패션 트렌드 먼저 읽어 상품 추천 — 이데일리  https://www.edaily.co.kr/News/Read?newsId=01958166645478112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[6] 무신사, 챗GPT에서 상품 추천…「검색 대신 대화로 쇼핑」  https://v.daum.net/v/xxDERqfzmQ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[7] 무신사, AI 기반 이미지 검색 서비스 도입 — 쿠키뉴스  https://www.kukinews.com/article/view/kuk201812240233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[8] Gartner Predicts Over 40% of Agentic AI Projects Will Be Canceled by End of 2027  https://www.gartner.com/en/newsroom/press-releases/2025-06-25-gartner-predicts-over-40-percent-of-agentic-ai-projects-will-be-canceled-by-end-of-2027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[9] Klarna reverses AI-only customer service, rehires human agents — Outsource Accelerator  https://news.outsourceaccelerator.com/klarna-reintroduces-human-support/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[10] Klarna Reverses AI Push, Says Customers Prefer Human Support — Forbes  https://www.forbes.com/sites/quickerbettertech/2025/05/18/business-tech-news-klarna-reverses-on-ai-says-customers-like-talking-to-people/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[11] AI 상담 자동화의 핵심, AICC 도입 가이드 — Salesforce  https://www.salesforce.com/kr/blog/what-is-aicc/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06A"/>
        <w:sz w:val="16"/>
        <w:rFonts w:ascii="맑은 고딕" w:hAnsi="맑은 고딕" w:eastAsia="맑은 고딕" w:cs="맑은 고딕"/>
      </w:rPr>
      <w:t xml:space="preserve">AI Infrastructure &amp; Data 2026 · 무신사 세션 정리  |  </w:t>
    </w:r>
    <w:r>
      <w:rPr>
        <w:color w:val="5A606A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C2C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