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OUTLINE</w:t>
      </w:r>
    </w:p>
    <w:p w:rsidR="00000000" w:rsidDel="00000000" w:rsidP="00000000" w:rsidRDefault="00000000" w:rsidRPr="00000000" w14:paraId="00000002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Check requirements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Asset: </w:t>
      </w:r>
      <w:r w:rsidDel="00000000" w:rsidR="00000000" w:rsidRPr="00000000">
        <w:rPr>
          <w:rtl w:val="0"/>
        </w:rPr>
        <w:t xml:space="preserve">Listed American options  on Underlying equities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Info we use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Implied volatility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Implied volatility percentile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IV–RV spread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Skew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 structure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 open interest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the wheel on at least </w:t>
      </w:r>
      <w:r w:rsidDel="00000000" w:rsidR="00000000" w:rsidRPr="00000000">
        <w:rPr>
          <w:b w:val="1"/>
          <w:bCs w:val="1"/>
          <w:rtl w:val="0"/>
        </w:rPr>
        <w:t xml:space="preserve">5 different underlying stocks</w:t>
      </w:r>
    </w:p>
    <w:p w:rsidR="00000000" w:rsidDel="00000000" w:rsidP="00000000" w:rsidRDefault="00000000" w:rsidRPr="00000000" w14:paraId="00000010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≥ 40 Trades</w:t>
      </w:r>
      <w:r w:rsidDel="00000000" w:rsidR="00000000" w:rsidRPr="00000000">
        <w:rPr>
          <w:rtl w:val="0"/>
        </w:rPr>
        <w:t xml:space="preserve">: monthly rolling over 5+ years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Use leverage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Define capital base</w:t>
        <w:br w:type="textWrapping"/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Define margin model (Reg-T or portfolio margin)</w:t>
        <w:br w:type="textWrapping"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Model funding rate</w:t>
        <w:br w:type="textWrapping"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Include borrowing cost for stock if assigned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margin-based position sizing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allocate capital across multiple short puts simultaneously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Include Transaction Costs: Commission per contract, Slippage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Step 1 — Data processing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Step 2 — Asset Universe: like HW3, filter on start/end date, market capital, sectors, info availability…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Step 3 — Signal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Step 4 — Entry Rules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Step 5 — Position Sizing &amp; Risk Controls: define capital, position size, stop loss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Step 6 — Backtest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Step 7 — Performance Analysis: Compare w and w/ transaction costs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Step 8 — Portfolio-Level Risk: Market risk, Concentration risk, Liquidity risk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Correlation between underlyings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 test (e.g. COVID)</w:t>
        <w:br w:type="textWrapping"/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Step 9 — Benchmarks: compare our strategy with Buy &amp; hold or ETF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