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Ridge regression RMSE = 0.757 quality score points on heldout white wine data (n=915), lower than the training mean baseline (0.898 quality score points); outcome: wine quality. Measurement time: not supplied.</w:t>
      </w:r>
    </w:p>
    <w:p>
      <w:r>
        <w:t>Author identity and declaration are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