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BodyText"/>
        <ns0:bidi ns0:val="0"/>
        <ns0:spacing ns0:before="140" ns0:after="140"/>
        <ns0:rPr/>
      </ns0:pPr>
      <ns0:r>
        <ns0:rPr/>
        <ns0:t>SYNTHETIC DEVELOPMENT DRAFT — declarations for author completion, not approved declarations.</ns0:t>
      </ns0:r>
    </ns0:p>
    <ns0:p>
      <ns0:pPr>
        <ns0:pStyle ns0:val="Heading1"/>
        <ns0:bidi ns0:val="0"/>
        <ns0:rPr/>
      </ns0:pPr>
      <ns0:r>
        <ns0:rPr/>
        <ns0:t>Author and governance statements</ns0:t>
      </ns0:r>
    </ns0:p>
    <ns0:p>
      <ns0:pPr>
        <ns0:pStyle ns0:val="BodyText"/>
        <ns0:bidi ns0:val="0"/>
        <ns0:rPr/>
      </ns0:pPr>
      <ns0:r>
        <ns0:rPr/>
        <ns0:t>Authorship and approval: Mira Example permitted local editing and anonymous package preparation. Complete author list, order, contributions and final approval are UNKNOWN. The earlier claim that all authors approved has been removed.</ns0:t>
      </ns0:r>
    </ns0:p>
    <ns0:p>
      <ns0:pPr>
        <ns0:pStyle ns0:val="BodyText"/>
        <ns0:bidi ns0:val="0"/>
        <ns0:rPr/>
      </ns0:pPr>
      <ns0:r>
        <ns0:rPr/>
        <ns0:t>Funding and sponsor role: UNKNOWN. No statement of no funding has been made.</ns0:t>
      </ns0:r>
    </ns0:p>
    <ns0:p>
      <ns0:pPr>
        <ns0:pStyle ns0:val="BodyText"/>
        <ns0:bidi ns0:val="0"/>
        <ns0:rPr/>
      </ns0:pPr>
      <ns0:r>
        <ns0:rPr/>
        <ns0:t>Conflicts of interest: UNKNOWN. No statement of no conflict has been made.</ns0:t>
      </ns0:r>
    </ns0:p>
    <ns0:p>
      <ns0:pPr>
        <ns0:pStyle ns0:val="BodyText"/>
        <ns0:bidi ns0:val="0"/>
        <ns0:rPr/>
      </ns0:pPr>
      <ns0:r>
        <ns0:rPr/>
        <ns0:t>Human-participant status, ethics determination, ethics approval/exemption and consent: UNKNOWN in the fictional project record. No approval or exemption is inferred from pairing, aggregate sharing or the synthetic fixture label. No ethics authority, identifier or consent record is invented.</ns0:t>
      </ns0:r>
    </ns0:p>
    <ns0:p>
      <ns0:pPr>
        <ns0:pStyle ns0:val="BodyText"/>
        <ns0:bidi ns0:val="0"/>
        <ns0:rPr/>
      </ns0:pPr>
      <ns0:r>
        <ns0:rPr/>
        <ns0:t>Data permissions: Local analysis, code and aggregate-result sharing are permitted by the supplied fixture license. Redistribution of raw unit-level records and unit-level identifiers is prohibited. No unrestricted open-data deposit, controlled access approval or expanded license exists in the record.</ns0:t>
      </ns0:r>
    </ns0:p>
    <ns0:p>
      <ns0:pPr>
        <ns0:pStyle ns0:val="BodyText"/>
        <ns0:bidi ns0:val="0"/>
        <ns0:rPr/>
      </ns0:pPr>
      <ns0:r>
        <ns0:rPr/>
        <ns0:t>Data/code access statement: See the anonymous manuscript and Supplement S1. Original numerical data, original bootstrap script and resampling outputs were not supplied. New local aggregate display/reconciliation code is supplied; it does not reproduce the original bootstrap.</ns0:t>
      </ns0:r>
    </ns0:p>
    <ns0:p>
      <ns0:pPr>
        <ns0:pStyle ns0:val="BodyText"/>
        <ns0:bidi ns0:val="0"/>
        <ns0:rPr/>
      </ns0:pPr>
      <ns0:r>
        <ns0:rPr/>
        <ns0:t>AI/tool assistance draft: The current Codex native Agent prepared this synthetic developmental revision, evidence/policy/citation review, aggregate display and unsubmitted response/correction/package drafts from the frozen task materials. Exact model identifier is not exposed to this run and is not invented. Professional resources and versions are recorded in operation.md. No responsible human has verified or approved the generated manuscript in this run. This assistance statement itself requires author confirmation and application of any relevant current venue policy before submission.</ns0:t>
      </ns0:r>
    </ns0:p>
    <ns0:p>
      <ns0:pPr>
        <ns0:pStyle ns0:val="BodyText"/>
        <ns0:bidi ns0:val="0"/>
        <ns0:rPr/>
      </ns0:pPr>
      <ns0:r>
        <ns0:rPr/>
        <ns0:t>Submission exclusivity, prior dissemination permissions, fee/license choices and publication permissions: UNKNOWN. No signature, exclusivity statement or copyright transfer has been made.</ns0:t>
      </ns0:r>
    </ns0:p>
    <ns0:p>
      <ns0:pPr>
        <ns0:pStyle ns0:val="BodyText"/>
        <ns0:bidi ns0:val="0"/>
        <ns0:spacing ns0:before="140" ns0:after="140"/>
        <ns0:rPr/>
      </ns0:pPr>
      <ns0:r>
        <ns0:rPr/>
        <ns0:t>Lens v2 requires funding, conflict, author and ethics declarations before actual submission. This draft therefore remains ready for author review and is not submission-ready.</ns0:t>
      </ns0:r>
    </ns0:p>
    <ns0:sectPr>
      <ns0:type ns0:val="nextPage"/>
      <ns0:pgSz ns0:w="11906" ns0:h="16838"/>
      <ns0:pgMar ns0:left="1134" ns0:right="1134" ns0:gutter="0" ns0:header="0" ns0:top="1134" ns0:footer="0" ns0:bottom="1134"/>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DejaVu Sans;sans-serif" w:hAnsi="DejaVu Sans;sans-serif" w:eastAsia="DejaVu Sans;sans-serif" w:cs="DejaVu Sans;sans-serif"/>
      <w:color w:val="auto"/>
      <w:sz w:val="22"/>
      <w:szCs w:val="22"/>
      <w:lang w:val="en-US"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spacing w:before="200" w:after="120"/>
      <w:outlineLvl w:val="1"/>
    </w:pPr>
    <w:rPr>
      <w:rFonts w:ascii="Liberation Serif" w:hAnsi="Liberation Serif" w:eastAsia="Linux Libertine G" w:cs="Noto Sans"/>
      <w:b/>
      <w:bCs/>
      <w:sz w:val="26"/>
      <w:szCs w:val="26"/>
    </w:rPr>
  </w:style>
  <w:style w:type="paragraph" w:styleId="Heading3">
    <w:name w:val="heading 3"/>
    <w:basedOn w:val="Heading"/>
    <w:next w:val="BodyText"/>
    <w:qFormat/>
    <w:pPr>
      <w:spacing w:before="140" w:after="120"/>
      <w:outlineLvl w:val="2"/>
    </w:pPr>
    <w:rPr>
      <w:rFonts w:ascii="Liberation Serif" w:hAnsi="Liberation Serif" w:eastAsia="Linux Libertine G" w:cs="Noto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140" w:after="140"/>
      <w:ind w:start="140" w:end="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140" w:after="140"/>
      <w:ind w:hanging="0" w:start="200" w:end="200"/>
    </w:pPr>
    <w:rPr>
      <w:color w:val="333333"/>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ns0:coreProperties xmlns:dc="http://purl.org/dc/elements/1.1/" xmlns:ns0="http://schemas.openxmlformats.org/package/2006/metadata/core-properties">
  <dc:creator/>
  <dc:description/>
  <dc:language>zh-CN</dc:language>
  <ns0:lastModifiedBy/>
  <ns0:revision>0</ns0:revision>
  <dc:subject/>
  <dc:title>Development draft</dc:title>
</ns0:coreProperties>
</file>

<file path=docProps/custom.xml><?xml version="1.0" encoding="utf-8"?>
<Properties xmlns="http://schemas.openxmlformats.org/officeDocument/2006/custom-properties" xmlns:vt="http://schemas.openxmlformats.org/officeDocument/2006/docPropsVTypes"/>
</file>