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2504" w14:textId="7D4CD9F5" w:rsidR="001F6CB6" w:rsidRPr="006261C0" w:rsidRDefault="006261C0">
      <w:pPr>
        <w:rPr>
          <w:rFonts w:ascii="宋体" w:eastAsia="宋体" w:hAnsi="宋体"/>
          <w:b/>
          <w:bCs/>
          <w:sz w:val="24"/>
          <w:szCs w:val="32"/>
        </w:rPr>
      </w:pPr>
      <w:r w:rsidRPr="006261C0">
        <w:rPr>
          <w:rFonts w:ascii="宋体" w:eastAsia="宋体" w:hAnsi="宋体" w:hint="eastAsia"/>
          <w:b/>
          <w:bCs/>
          <w:sz w:val="24"/>
          <w:szCs w:val="32"/>
        </w:rPr>
        <w:t>报告评语：</w:t>
      </w:r>
    </w:p>
    <w:p w14:paraId="639FCA91" w14:textId="6A6369ED" w:rsidR="006261C0" w:rsidRPr="006261C0" w:rsidRDefault="006261C0">
      <w:pPr>
        <w:rPr>
          <w:rFonts w:ascii="宋体" w:eastAsia="宋体" w:hAnsi="宋体" w:hint="eastAsia"/>
          <w:sz w:val="24"/>
          <w:szCs w:val="32"/>
        </w:rPr>
      </w:pPr>
    </w:p>
    <w:sectPr w:rsidR="006261C0" w:rsidRPr="00626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C0"/>
    <w:rsid w:val="001F6CB6"/>
    <w:rsid w:val="006261C0"/>
    <w:rsid w:val="00854333"/>
    <w:rsid w:val="0097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F49A5"/>
  <w15:chartTrackingRefBased/>
  <w15:docId w15:val="{8CB8D554-FCE6-6645-BD94-45A1B9F4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hongze li</dc:creator>
  <cp:keywords/>
  <dc:description/>
  <cp:lastModifiedBy>hongze li</cp:lastModifiedBy>
  <cp:revision>1</cp:revision>
  <dcterms:created xsi:type="dcterms:W3CDTF">2023-05-03T00:06:00Z</dcterms:created>
  <dcterms:modified xsi:type="dcterms:W3CDTF">2023-05-03T00:32:00Z</dcterms:modified>
</cp:coreProperties>
</file>