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80"/>
      </w:pPr>
      <w:r>
        <w:rPr>
          <w:rFonts w:ascii="Microsoft YaHei" w:eastAsia="Microsoft YaHei" w:hAnsi="Microsoft YaHei" w:cs="Microsoft YaHei" w:hint="eastAsia"/>
          <w:sz w:val="39"/>
          <w:lang w:eastAsia="zh-CN"/>
        </w:rPr>
        <w:t>李 鑫</w:t>
      </w:r>
    </w:p>
    <w:p>
      <w:r>
        <w:rPr>
          <w:color w:val="666666"/>
          <w:sz w:val="21"/>
        </w:rPr>
      </w:r>
      <w:r>
        <w:rPr>
          <w:color w:val="666666"/>
          <w:sz w:val="21"/>
        </w:rPr>
        <w:t>📱 18040309928</w:t>
      </w:r>
      <w:r>
        <w:rPr>
          <w:color w:val="666666"/>
          <w:sz w:val="21"/>
        </w:rPr>
      </w:r>
      <w:r>
        <w:rPr>
          <w:color w:val="666666"/>
          <w:sz w:val="21"/>
        </w:rPr>
        <w:t>📧 lxx18040309928@163.com</w:t>
      </w:r>
      <w:r>
        <w:rPr>
          <w:color w:val="666666"/>
          <w:sz w:val="21"/>
        </w:rPr>
      </w:r>
      <w:r/>
    </w:p>
    <w:p>
      <w:pPr>
        <w:spacing w:after="150"/>
        <w:pBdr>
          <w:left w:val="single" w:sz="24" w:space="0" w:color="1A1A1A"/>
        </w:pBdr>
        <w:shd w:val="clear" w:color="auto" w:fill="F5F7FA"/>
      </w:pPr>
      <w:r>
        <w:rPr>
          <w:color w:val="1A1A1A"/>
          <w:sz w:val="21"/>
        </w:rPr>
      </w:r>
      <w:r>
        <w:rPr>
          <w:rFonts w:ascii="Microsoft YaHei" w:eastAsia="Microsoft YaHei" w:hAnsi="Microsoft YaHei" w:cs="Microsoft YaHei" w:hint="eastAsia"/>
          <w:b/>
          <w:color w:val="1A1A1A"/>
          <w:sz w:val="21"/>
          <w:lang w:eastAsia="zh-CN"/>
        </w:rPr>
        <w:t>求职意向</w:t>
      </w:r>
      <w:r>
        <w:rPr>
          <w:rFonts w:ascii="Microsoft YaHei" w:eastAsia="Microsoft YaHei" w:hAnsi="Microsoft YaHei" w:cs="Microsoft YaHei" w:hint="eastAsia"/>
          <w:color w:val="1A1A1A"/>
          <w:sz w:val="21"/>
          <w:lang w:eastAsia="zh-CN"/>
        </w:rPr>
        <w:t>：AI 应用开发工程师 / AI 全栈工程师（AI 系统工程化落地 + 全栈开发）｜期望 30-35 万｜成都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FFFFFF"/>
          <w:sz w:val="24"/>
          <w:lang w:eastAsia="zh-CN"/>
        </w:rPr>
        <w:t>教 育 背 景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shd w:val="clear" w:color="auto" w:fill="F5F5F5"/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学校</w:t>
            </w:r>
          </w:p>
        </w:tc>
        <w:tc>
          <w:tcPr>
            <w:tcW w:type="dxa" w:w="216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shd w:val="clear" w:color="auto" w:fill="F5F5F5"/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专业</w:t>
            </w:r>
          </w:p>
        </w:tc>
        <w:tc>
          <w:tcPr>
            <w:tcW w:type="dxa" w:w="216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shd w:val="clear" w:color="auto" w:fill="F5F5F5"/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学历</w:t>
            </w:r>
          </w:p>
        </w:tc>
        <w:tc>
          <w:tcPr>
            <w:tcW w:type="dxa" w:w="216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shd w:val="clear" w:color="auto" w:fill="F5F5F5"/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时间</w:t>
            </w:r>
          </w:p>
        </w:tc>
      </w:tr>
      <w:tr>
        <w:tc>
          <w:tcPr>
            <w:tcW w:type="dxa" w:w="216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重庆邮电大学（重庆市智能空地协同重点实验室）</w:t>
            </w:r>
          </w:p>
        </w:tc>
        <w:tc>
          <w:tcPr>
            <w:tcW w:type="dxa" w:w="216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电子信息</w:t>
            </w:r>
          </w:p>
        </w:tc>
        <w:tc>
          <w:tcPr>
            <w:tcW w:type="dxa" w:w="216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硕士</w:t>
            </w:r>
          </w:p>
        </w:tc>
        <w:tc>
          <w:tcPr>
            <w:tcW w:type="dxa" w:w="216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2020.09 - 2023.06</w:t>
            </w:r>
          </w:p>
        </w:tc>
      </w:tr>
      <w:tr>
        <w:tc>
          <w:tcPr>
            <w:tcW w:type="dxa" w:w="216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成都理工大学（双一流）</w:t>
            </w:r>
          </w:p>
        </w:tc>
        <w:tc>
          <w:tcPr>
            <w:tcW w:type="dxa" w:w="216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电气工程及其自动化</w:t>
            </w:r>
          </w:p>
        </w:tc>
        <w:tc>
          <w:tcPr>
            <w:tcW w:type="dxa" w:w="216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学士</w:t>
            </w:r>
          </w:p>
        </w:tc>
        <w:tc>
          <w:tcPr>
            <w:tcW w:type="dxa" w:w="216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2016.09 - 2020.06</w:t>
            </w:r>
          </w:p>
        </w:tc>
      </w:tr>
    </w:tbl>
    <w:p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FFFFFF"/>
          <w:sz w:val="24"/>
          <w:lang w:eastAsia="zh-CN"/>
        </w:rPr>
        <w:t>工 作 经 历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333333"/>
          <w:sz w:val="22"/>
          <w:lang w:eastAsia="zh-CN"/>
        </w:rPr>
        <w:t>新华三技术有限公司（H3C） | 2023.07 - 至今（约3年）</w:t>
      </w:r>
    </w:p>
    <w:p>
      <w:pPr>
        <w:spacing w:before="75"/>
      </w:pPr>
      <w:r>
        <w:rPr>
          <w:rFonts w:ascii="Microsoft YaHei" w:eastAsia="Microsoft YaHei" w:hAnsi="Microsoft YaHei" w:cs="Microsoft YaHei" w:hint="eastAsia"/>
          <w:color w:val="666666"/>
          <w:sz w:val="21"/>
          <w:lang w:eastAsia="zh-CN"/>
        </w:rPr>
        <w:t>部门：云简网络团队</w:t>
      </w:r>
      <w:r>
        <w:rPr>
          <w:color w:val="666666"/>
          <w:sz w:val="21"/>
        </w:rPr>
        <w:t xml:space="preserve"> · RRM</w:t>
      </w:r>
      <w:r>
        <w:rPr>
          <w:rFonts w:ascii="Microsoft YaHei" w:eastAsia="Microsoft YaHei" w:hAnsi="Microsoft YaHei" w:cs="Microsoft YaHei" w:hint="eastAsia"/>
          <w:color w:val="666666"/>
          <w:sz w:val="21"/>
          <w:lang w:eastAsia="zh-CN"/>
        </w:rPr>
        <w:t>无线资源管理组</w:t>
      </w:r>
      <w:r>
        <w:rPr>
          <w:color w:val="666666"/>
          <w:sz w:val="21"/>
        </w:rPr>
        <w:t xml:space="preserve"> · </w:t>
      </w:r>
      <w:r>
        <w:rPr>
          <w:rFonts w:ascii="Microsoft YaHei" w:eastAsia="Microsoft YaHei" w:hAnsi="Microsoft YaHei" w:cs="Microsoft YaHei" w:hint="eastAsia"/>
          <w:color w:val="666666"/>
          <w:sz w:val="21"/>
          <w:lang w:eastAsia="zh-CN"/>
        </w:rPr>
        <w:t>岗位：</w:t>
      </w:r>
      <w:r>
        <w:rPr>
          <w:color w:val="666666"/>
          <w:sz w:val="21"/>
        </w:rPr>
        <w:t xml:space="preserve">AI </w:t>
      </w:r>
      <w:r>
        <w:rPr>
          <w:rFonts w:ascii="Microsoft YaHei" w:eastAsia="Microsoft YaHei" w:hAnsi="Microsoft YaHei" w:cs="Microsoft YaHei" w:hint="eastAsia"/>
          <w:color w:val="666666"/>
          <w:sz w:val="21"/>
          <w:lang w:eastAsia="zh-CN"/>
        </w:rPr>
        <w:t>应用开发工程师（</w:t>
      </w:r>
      <w:r>
        <w:rPr>
          <w:color w:val="666666"/>
          <w:sz w:val="21"/>
        </w:rPr>
        <w:t xml:space="preserve">AI </w:t>
      </w:r>
      <w:r>
        <w:rPr>
          <w:rFonts w:ascii="Microsoft YaHei" w:eastAsia="Microsoft YaHei" w:hAnsi="Microsoft YaHei" w:cs="Microsoft YaHei" w:hint="eastAsia"/>
          <w:color w:val="666666"/>
          <w:sz w:val="21"/>
          <w:lang w:eastAsia="zh-CN"/>
        </w:rPr>
        <w:t>系统落地方向）</w:t>
      </w:r>
    </w:p>
    <w:p>
      <w:pPr>
        <w:spacing w:before="60"/>
      </w:pP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 xml:space="preserve">主导 </w:t>
      </w:r>
      <w:r>
        <w:rPr>
          <w:rFonts w:ascii="Microsoft YaHei" w:eastAsia="Microsoft YaHei" w:hAnsi="Microsoft YaHei" w:cs="Microsoft YaHei" w:hint="eastAsia"/>
          <w:b/>
          <w:color w:val="666666"/>
          <w:sz w:val="19"/>
          <w:lang w:eastAsia="zh-CN"/>
        </w:rPr>
        <w:t>AI RRM 无线智能调优系统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的工程化落地：</w:t>
      </w:r>
      <w:r>
        <w:rPr>
          <w:color w:val="666666"/>
          <w:sz w:val="19"/>
        </w:rPr>
        <w:t xml:space="preserve">AI 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算法边缘部署、模型轻量化、增量训练、数据闭环，以及微服务架构、</w:t>
      </w:r>
      <w:r>
        <w:rPr>
          <w:color w:val="666666"/>
          <w:sz w:val="19"/>
        </w:rPr>
        <w:t xml:space="preserve">K8s 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部署、前端可视化</w:t>
      </w:r>
      <w:r>
        <w:rPr>
          <w:color w:val="666666"/>
          <w:sz w:val="19"/>
        </w:rPr>
        <w:t>——</w:t>
      </w:r>
      <w:r>
        <w:rPr>
          <w:rFonts w:ascii="Microsoft YaHei" w:eastAsia="Microsoft YaHei" w:hAnsi="Microsoft YaHei" w:cs="Microsoft YaHei" w:hint="eastAsia"/>
          <w:b/>
          <w:color w:val="666666"/>
          <w:sz w:val="19"/>
          <w:lang w:eastAsia="zh-CN"/>
        </w:rPr>
        <w:t>覆盖"数据 → 模型 → 部署 → 迭代"全流程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FFFFFF"/>
          <w:sz w:val="24"/>
          <w:lang w:eastAsia="zh-CN"/>
        </w:rPr>
        <w:t>核 心 项 目</w:t>
      </w:r>
      <w:r/>
      <w:r/>
    </w:p>
    <w:p>
      <w:pPr>
        <w:spacing w:after="180"/>
      </w:pPr>
      <w:r/>
      <w:r>
        <w:rPr>
          <w:rFonts w:ascii="Microsoft YaHei" w:eastAsia="Microsoft YaHei" w:hAnsi="Microsoft YaHei" w:cs="Microsoft YaHei" w:hint="eastAsia"/>
          <w:b/>
          <w:color w:val="1A1A1A"/>
          <w:sz w:val="22"/>
          <w:lang w:eastAsia="zh-CN"/>
        </w:rPr>
        <w:t>① AI RRM 系统重构与规模化落地（AI 工程化主打项目）</w:t>
      </w:r>
      <w:r/>
      <w:r>
        <w:rPr>
          <w:rFonts w:ascii="Microsoft YaHei" w:eastAsia="Microsoft YaHei" w:hAnsi="Microsoft YaHei" w:cs="Microsoft YaHei" w:hint="eastAsia"/>
          <w:color w:val="888888"/>
          <w:sz w:val="18"/>
          <w:lang w:eastAsia="zh-CN"/>
        </w:rPr>
        <w:t>2024.08 - 至今</w:t>
      </w:r>
      <w:r/>
    </w:p>
    <w:p>
      <w:pPr>
        <w:spacing w:before="150" w:after="150"/>
      </w:pPr>
      <w:r/>
      <w:r>
        <w:rPr>
          <w:rFonts w:ascii="Microsoft YaHei" w:eastAsia="Microsoft YaHei" w:hAnsi="Microsoft YaHei" w:cs="Microsoft YaHei" w:hint="eastAsia"/>
          <w:color w:val="FFFFFF"/>
          <w:sz w:val="16"/>
          <w:lang w:eastAsia="zh-CN"/>
        </w:rPr>
        <w:t>AI 系统落地</w:t>
      </w:r>
      <w:r/>
      <w:r>
        <w:rPr>
          <w:rFonts w:ascii="Microsoft YaHei" w:eastAsia="Microsoft YaHei" w:hAnsi="Microsoft YaHei" w:cs="Microsoft YaHei" w:hint="eastAsia"/>
          <w:color w:val="FFFFFF"/>
          <w:sz w:val="16"/>
          <w:lang w:eastAsia="zh-CN"/>
        </w:rPr>
        <w:t>边缘推理</w:t>
      </w:r>
      <w:r/>
      <w:r>
        <w:rPr>
          <w:rFonts w:ascii="Microsoft YaHei" w:eastAsia="Microsoft YaHei" w:hAnsi="Microsoft YaHei" w:cs="Microsoft YaHei" w:hint="eastAsia"/>
          <w:color w:val="FFFFFF"/>
          <w:sz w:val="16"/>
          <w:lang w:eastAsia="zh-CN"/>
        </w:rPr>
        <w:t>模型轻量化</w:t>
      </w:r>
      <w:r/>
      <w:r>
        <w:rPr>
          <w:rFonts w:ascii="Microsoft YaHei" w:eastAsia="Microsoft YaHei" w:hAnsi="Microsoft YaHei" w:cs="Microsoft YaHei" w:hint="eastAsia"/>
          <w:color w:val="FFFFFF"/>
          <w:sz w:val="16"/>
          <w:lang w:eastAsia="zh-CN"/>
        </w:rPr>
        <w:t>增量训练</w:t>
      </w:r>
      <w:r/>
      <w:r>
        <w:rPr>
          <w:rFonts w:ascii="Microsoft YaHei" w:eastAsia="Microsoft YaHei" w:hAnsi="Microsoft YaHei" w:cs="Microsoft YaHei" w:hint="eastAsia"/>
          <w:color w:val="FFFFFF"/>
          <w:sz w:val="16"/>
          <w:lang w:eastAsia="zh-CN"/>
        </w:rPr>
        <w:t>微服务</w:t>
      </w:r>
      <w:r/>
      <w:r>
        <w:rPr>
          <w:rFonts w:ascii="Microsoft YaHei" w:eastAsia="Microsoft YaHei" w:hAnsi="Microsoft YaHei" w:cs="Microsoft YaHei" w:hint="eastAsia"/>
          <w:color w:val="FFFFFF"/>
          <w:sz w:val="16"/>
          <w:lang w:eastAsia="zh-CN"/>
        </w:rPr>
        <w:t>Kafka数据管道</w:t>
      </w:r>
      <w:r/>
      <w:r>
        <w:rPr>
          <w:color w:val="FFFFFF"/>
          <w:sz w:val="16"/>
        </w:rPr>
        <w:t>K8s</w:t>
      </w:r>
      <w:r/>
    </w:p>
    <w:p>
      <w:pPr>
        <w:pStyle w:val="Heading4"/>
      </w:pPr>
      <w:r>
        <w:rPr>
          <w:rFonts w:ascii="Microsoft YaHei" w:eastAsia="Microsoft YaHei" w:hAnsi="Microsoft YaHei" w:cs="Microsoft YaHei" w:hint="eastAsia"/>
          <w:color w:val="555555"/>
          <w:sz w:val="21"/>
          <w:lang w:eastAsia="zh-CN"/>
        </w:rPr>
        <w:t>项目背景</w:t>
      </w:r>
    </w:p>
    <w:p>
      <w:pPr/>
      <w:r>
        <w:rPr>
          <w:color w:val="555555"/>
          <w:sz w:val="19"/>
        </w:rPr>
        <w:t xml:space="preserve">AI RRM 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无线调优系统原</w:t>
      </w:r>
      <w:r>
        <w:rPr>
          <w:color w:val="555555"/>
          <w:sz w:val="19"/>
        </w:rPr>
        <w:t>"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云端收集</w:t>
      </w:r>
      <w:r>
        <w:rPr>
          <w:color w:val="555555"/>
          <w:sz w:val="19"/>
        </w:rPr>
        <w:t>-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云端计算</w:t>
      </w:r>
      <w:r>
        <w:rPr>
          <w:color w:val="555555"/>
          <w:sz w:val="19"/>
        </w:rPr>
        <w:t>-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下发</w:t>
      </w:r>
      <w:r>
        <w:rPr>
          <w:color w:val="555555"/>
          <w:sz w:val="19"/>
        </w:rPr>
        <w:t>"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模式运维压力大。主导重构为</w:t>
      </w:r>
      <w:r>
        <w:rPr>
          <w:rFonts w:ascii="Microsoft YaHei" w:eastAsia="Microsoft YaHei" w:hAnsi="Microsoft YaHei" w:cs="Microsoft YaHei" w:hint="eastAsia"/>
          <w:b/>
          <w:color w:val="555555"/>
          <w:sz w:val="19"/>
          <w:lang w:eastAsia="zh-CN"/>
        </w:rPr>
        <w:t>设备侧+云端双计算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架构，二期完成模型轻量化、增量训练与规模化落地。</w:t>
      </w:r>
    </w:p>
    <w:p>
      <w:pPr>
        <w:pStyle w:val="Heading4"/>
      </w:pPr>
      <w:r>
        <w:rPr>
          <w:rFonts w:ascii="Microsoft YaHei" w:eastAsia="Microsoft YaHei" w:hAnsi="Microsoft YaHei" w:cs="Microsoft YaHei" w:hint="eastAsia"/>
          <w:color w:val="555555"/>
          <w:sz w:val="21"/>
          <w:lang w:eastAsia="zh-CN"/>
        </w:rPr>
        <w:t>本人分工（AI 工程化 + 全栈）</w:t>
      </w:r>
    </w:p>
    <w:p>
      <w:pPr>
        <w:pStyle w:val="ListBullet"/>
        <w:spacing w:before="90" w:after="90"/>
      </w:pPr>
      <w:r>
        <w:rPr>
          <w:rFonts w:ascii="Microsoft YaHei" w:eastAsia="Microsoft YaHei" w:hAnsi="Microsoft YaHei" w:cs="Microsoft YaHei" w:hint="eastAsia"/>
          <w:b/>
          <w:color w:val="444444"/>
          <w:lang w:eastAsia="zh-CN"/>
        </w:rPr>
        <w:t>AI 推理部署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：</w:t>
      </w:r>
      <w:r>
        <w:rPr>
          <w:color w:val="444444"/>
        </w:rPr>
        <w:t xml:space="preserve">AI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调优模型在设备侧</w:t>
      </w:r>
      <w:r>
        <w:rPr>
          <w:color w:val="444444"/>
        </w:rPr>
        <w:t>/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云端的部署方案设计，模型轻量化</w:t>
      </w:r>
      <w:r>
        <w:rPr>
          <w:color w:val="444444"/>
        </w:rPr>
        <w:t xml:space="preserve"> +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边缘推理降低计算耗时</w:t>
      </w:r>
    </w:p>
    <w:p>
      <w:pPr>
        <w:pStyle w:val="ListBullet"/>
        <w:spacing w:before="90" w:after="90"/>
      </w:pPr>
      <w:r>
        <w:rPr>
          <w:rFonts w:ascii="Microsoft YaHei" w:eastAsia="Microsoft YaHei" w:hAnsi="Microsoft YaHei" w:cs="Microsoft YaHei" w:hint="eastAsia"/>
          <w:b/>
          <w:color w:val="444444"/>
          <w:lang w:eastAsia="zh-CN"/>
        </w:rPr>
        <w:t>增量训练机制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：优化模型泛化能力，适配复杂现网场景（增量数据回流</w:t>
      </w:r>
      <w:r>
        <w:rPr>
          <w:color w:val="444444"/>
        </w:rPr>
        <w:t xml:space="preserve"> →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再训练</w:t>
      </w:r>
      <w:r>
        <w:rPr>
          <w:color w:val="444444"/>
        </w:rPr>
        <w:t xml:space="preserve"> →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下发）</w:t>
      </w:r>
    </w:p>
    <w:p>
      <w:pPr>
        <w:pStyle w:val="ListBullet"/>
        <w:spacing w:before="90" w:after="90"/>
      </w:pPr>
      <w:r>
        <w:rPr>
          <w:rFonts w:ascii="Microsoft YaHei" w:eastAsia="Microsoft YaHei" w:hAnsi="Microsoft YaHei" w:cs="Microsoft YaHei" w:hint="eastAsia"/>
          <w:b/>
          <w:color w:val="444444"/>
          <w:lang w:eastAsia="zh-CN"/>
        </w:rPr>
        <w:t>数据闭环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：</w:t>
      </w:r>
      <w:r>
        <w:rPr>
          <w:color w:val="444444"/>
        </w:rPr>
        <w:t xml:space="preserve">Kafka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优化</w:t>
      </w:r>
      <w:r>
        <w:rPr>
          <w:color w:val="444444"/>
        </w:rPr>
        <w:t>"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数据采集</w:t>
      </w:r>
      <w:r>
        <w:rPr>
          <w:color w:val="444444"/>
        </w:rPr>
        <w:t>-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预处理</w:t>
      </w:r>
      <w:r>
        <w:rPr>
          <w:color w:val="444444"/>
        </w:rPr>
        <w:t>-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回灌</w:t>
      </w:r>
      <w:r>
        <w:rPr>
          <w:color w:val="444444"/>
        </w:rPr>
        <w:t>"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全链路，</w:t>
      </w:r>
      <w:r>
        <w:rPr>
          <w:color w:val="444444"/>
        </w:rPr>
        <w:t xml:space="preserve">AI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训练数据持续回流</w:t>
      </w:r>
    </w:p>
    <w:p>
      <w:pPr>
        <w:pStyle w:val="ListBullet"/>
        <w:spacing w:before="90" w:after="90"/>
      </w:pPr>
      <w:r>
        <w:rPr>
          <w:rFonts w:ascii="Microsoft YaHei" w:eastAsia="Microsoft YaHei" w:hAnsi="Microsoft YaHei" w:cs="Microsoft YaHei" w:hint="eastAsia"/>
          <w:b/>
          <w:color w:val="444444"/>
          <w:lang w:eastAsia="zh-CN"/>
        </w:rPr>
        <w:t>后端与部署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：</w:t>
      </w:r>
      <w:r>
        <w:rPr>
          <w:color w:val="444444"/>
        </w:rPr>
        <w:t xml:space="preserve">4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微服务架构（调度</w:t>
      </w:r>
      <w:r>
        <w:rPr>
          <w:color w:val="444444"/>
        </w:rPr>
        <w:t>/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查询</w:t>
      </w:r>
      <w:r>
        <w:rPr>
          <w:color w:val="444444"/>
        </w:rPr>
        <w:t>/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计算</w:t>
      </w:r>
      <w:r>
        <w:rPr>
          <w:color w:val="444444"/>
        </w:rPr>
        <w:t xml:space="preserve">/AI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优化）</w:t>
      </w:r>
      <w:r>
        <w:rPr>
          <w:color w:val="444444"/>
        </w:rPr>
        <w:t xml:space="preserve">K8s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部署与监控，</w:t>
      </w:r>
      <w:r>
        <w:rPr>
          <w:color w:val="444444"/>
        </w:rPr>
        <w:t xml:space="preserve">Redis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分布式锁、</w:t>
      </w:r>
      <w:r>
        <w:rPr>
          <w:color w:val="444444"/>
        </w:rPr>
        <w:t xml:space="preserve">MongoDB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分库分表</w:t>
      </w:r>
    </w:p>
    <w:p>
      <w:pPr>
        <w:pStyle w:val="ListBullet"/>
        <w:spacing w:before="90" w:after="90"/>
      </w:pPr>
      <w:r>
        <w:rPr>
          <w:rFonts w:ascii="Microsoft YaHei" w:eastAsia="Microsoft YaHei" w:hAnsi="Microsoft YaHei" w:cs="Microsoft YaHei" w:hint="eastAsia"/>
          <w:b/>
          <w:color w:val="444444"/>
          <w:lang w:eastAsia="zh-CN"/>
        </w:rPr>
        <w:t>前端可视化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：协助完成调优结果可视化展示模块</w:t>
      </w:r>
    </w:p>
    <w:p>
      <w:pPr>
        <w:pStyle w:val="Heading4"/>
        <w:spacing w:after="120"/>
      </w:pPr>
      <w:r>
        <w:rPr>
          <w:rFonts w:ascii="Microsoft YaHei" w:eastAsia="Microsoft YaHei" w:hAnsi="Microsoft YaHei" w:cs="Microsoft YaHei" w:hint="eastAsia"/>
          <w:color w:val="E65100"/>
          <w:sz w:val="21"/>
          <w:lang w:eastAsia="zh-CN"/>
        </w:rPr>
        <w:t>🔑 技术难点</w:t>
      </w:r>
    </w:p>
    <w:p>
      <w:pPr>
        <w:pStyle w:val="ListBullet"/>
        <w:spacing w:before="75" w:after="75"/>
      </w:pPr>
      <w:r>
        <w:rPr>
          <w:rFonts w:ascii="Microsoft YaHei" w:eastAsia="Microsoft YaHei" w:hAnsi="Microsoft YaHei" w:cs="Microsoft YaHei" w:hint="eastAsia"/>
          <w:b/>
          <w:sz w:val="19"/>
          <w:lang w:eastAsia="zh-CN"/>
        </w:rPr>
        <w:t>AI 双计算架构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：按组网类型动态分配计算节点（</w:t>
      </w:r>
      <w:r>
        <w:rPr>
          <w:sz w:val="19"/>
        </w:rPr>
        <w:t xml:space="preserve">AC+fitap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设备侧</w:t>
      </w:r>
      <w:r>
        <w:rPr>
          <w:sz w:val="19"/>
        </w:rPr>
        <w:t xml:space="preserve"> /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云</w:t>
      </w:r>
      <w:r>
        <w:rPr>
          <w:sz w:val="19"/>
        </w:rPr>
        <w:t xml:space="preserve"> AP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云端）</w:t>
      </w:r>
    </w:p>
    <w:p>
      <w:pPr>
        <w:pStyle w:val="ListBullet"/>
        <w:spacing w:before="75" w:after="75"/>
      </w:pPr>
      <w:r>
        <w:rPr>
          <w:rFonts w:ascii="Microsoft YaHei" w:eastAsia="Microsoft YaHei" w:hAnsi="Microsoft YaHei" w:cs="Microsoft YaHei" w:hint="eastAsia"/>
          <w:b/>
          <w:sz w:val="19"/>
          <w:lang w:eastAsia="zh-CN"/>
        </w:rPr>
        <w:t>模型落地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：轻量化</w:t>
      </w:r>
      <w:r>
        <w:rPr>
          <w:sz w:val="19"/>
        </w:rPr>
        <w:t xml:space="preserve"> +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边缘推理解决设备算力受限与推理耗时</w:t>
      </w:r>
    </w:p>
    <w:p>
      <w:pPr>
        <w:pStyle w:val="ListBullet"/>
        <w:spacing w:before="75" w:after="75"/>
      </w:pPr>
      <w:r>
        <w:rPr>
          <w:rFonts w:ascii="Microsoft YaHei" w:eastAsia="Microsoft YaHei" w:hAnsi="Microsoft YaHei" w:cs="Microsoft YaHei" w:hint="eastAsia"/>
          <w:b/>
          <w:sz w:val="19"/>
          <w:lang w:eastAsia="zh-CN"/>
        </w:rPr>
        <w:t>数据一致性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：设备侧与云端数据同步，</w:t>
      </w:r>
      <w:r>
        <w:rPr>
          <w:sz w:val="19"/>
        </w:rPr>
        <w:t xml:space="preserve">MongoDB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分库分表</w:t>
      </w:r>
      <w:r>
        <w:rPr>
          <w:sz w:val="19"/>
        </w:rPr>
        <w:t xml:space="preserve"> + Kafka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消息不丢不重</w:t>
      </w:r>
    </w:p>
    <w:p>
      <w:pPr>
        <w:pStyle w:val="Heading4"/>
        <w:spacing w:after="120"/>
      </w:pPr>
      <w:r>
        <w:rPr>
          <w:rFonts w:ascii="Microsoft YaHei" w:eastAsia="Microsoft YaHei" w:hAnsi="Microsoft YaHei" w:cs="Microsoft YaHei" w:hint="eastAsia"/>
          <w:color w:val="2E7D32"/>
          <w:sz w:val="21"/>
          <w:lang w:eastAsia="zh-CN"/>
        </w:rPr>
        <w:t>✅ 项目成果</w:t>
      </w:r>
    </w:p>
    <w:p>
      <w:pPr>
        <w:pStyle w:val="ListBullet"/>
        <w:spacing w:before="75" w:after="75"/>
      </w:pP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 xml:space="preserve">适配现网 </w:t>
      </w:r>
      <w:r>
        <w:rPr>
          <w:b/>
          <w:color w:val="2E7D32"/>
          <w:sz w:val="19"/>
        </w:rPr>
        <w:t>98%+</w:t>
      </w:r>
      <w:r>
        <w:rPr>
          <w:color w:val="2E7D32"/>
          <w:sz w:val="19"/>
        </w:rPr>
        <w:t xml:space="preserve"> </w:t>
      </w: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组网，</w:t>
      </w:r>
      <w:r>
        <w:rPr>
          <w:color w:val="2E7D32"/>
          <w:sz w:val="19"/>
        </w:rPr>
        <w:t xml:space="preserve">AI </w:t>
      </w: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调优实时性、精度、泛化能力全面提升</w:t>
      </w:r>
    </w:p>
    <w:p>
      <w:pPr>
        <w:pStyle w:val="ListBullet"/>
        <w:spacing w:before="75" w:after="75"/>
      </w:pP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主导项目全流程：需求</w:t>
      </w:r>
      <w:r>
        <w:rPr>
          <w:color w:val="2E7D32"/>
          <w:sz w:val="19"/>
        </w:rPr>
        <w:t xml:space="preserve"> → </w:t>
      </w: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架构</w:t>
      </w:r>
      <w:r>
        <w:rPr>
          <w:color w:val="2E7D32"/>
          <w:sz w:val="19"/>
        </w:rPr>
        <w:t xml:space="preserve"> → </w:t>
      </w: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开发</w:t>
      </w:r>
      <w:r>
        <w:rPr>
          <w:color w:val="2E7D32"/>
          <w:sz w:val="19"/>
        </w:rPr>
        <w:t xml:space="preserve"> → </w:t>
      </w: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部署</w:t>
      </w:r>
      <w:r>
        <w:rPr>
          <w:color w:val="2E7D32"/>
          <w:sz w:val="19"/>
        </w:rPr>
        <w:t xml:space="preserve"> → </w:t>
      </w: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规模化落地</w:t>
      </w:r>
      <w:r/>
      <w:r/>
    </w:p>
    <w:p>
      <w:pPr>
        <w:spacing w:after="180"/>
      </w:pPr>
      <w:r/>
      <w:r>
        <w:rPr>
          <w:rFonts w:ascii="Microsoft YaHei" w:eastAsia="Microsoft YaHei" w:hAnsi="Microsoft YaHei" w:cs="Microsoft YaHei" w:hint="eastAsia"/>
          <w:b/>
          <w:color w:val="1A1A1A"/>
          <w:sz w:val="22"/>
          <w:lang w:eastAsia="zh-CN"/>
        </w:rPr>
        <w:t>② RRM 支持 WiFi7（6GHz 全链路改造）</w:t>
      </w:r>
      <w:r/>
      <w:r>
        <w:rPr>
          <w:color w:val="888888"/>
          <w:sz w:val="18"/>
        </w:rPr>
        <w:t>2024.01 - 2024.12</w:t>
      </w:r>
      <w:r/>
    </w:p>
    <w:p>
      <w:pPr>
        <w:spacing w:before="150" w:after="150"/>
      </w:pPr>
      <w:r/>
      <w:r>
        <w:rPr>
          <w:rFonts w:ascii="Microsoft YaHei" w:eastAsia="Microsoft YaHei" w:hAnsi="Microsoft YaHei" w:cs="Microsoft YaHei" w:hint="eastAsia"/>
          <w:color w:val="FFFFFF"/>
          <w:sz w:val="16"/>
          <w:lang w:eastAsia="zh-CN"/>
        </w:rPr>
        <w:t>后端开发</w:t>
      </w:r>
      <w:r/>
      <w:r>
        <w:rPr>
          <w:color w:val="FFFFFF"/>
          <w:sz w:val="16"/>
        </w:rPr>
        <w:t>Kafka</w:t>
      </w:r>
      <w:r/>
      <w:r>
        <w:rPr>
          <w:color w:val="FFFFFF"/>
          <w:sz w:val="16"/>
        </w:rPr>
        <w:t>MongoDB</w:t>
      </w:r>
      <w:r/>
      <w:r>
        <w:rPr>
          <w:color w:val="FFFFFF"/>
          <w:sz w:val="16"/>
        </w:rPr>
        <w:t>K8s</w:t>
      </w:r>
      <w:r/>
    </w:p>
    <w:p>
      <w:pPr>
        <w:pStyle w:val="Heading4"/>
      </w:pPr>
      <w:r>
        <w:rPr>
          <w:rFonts w:ascii="Microsoft YaHei" w:eastAsia="Microsoft YaHei" w:hAnsi="Microsoft YaHei" w:cs="Microsoft YaHei" w:hint="eastAsia"/>
          <w:color w:val="555555"/>
          <w:sz w:val="21"/>
          <w:lang w:eastAsia="zh-CN"/>
        </w:rPr>
        <w:t>本人分工</w:t>
      </w:r>
    </w:p>
    <w:p>
      <w:pPr>
        <w:pStyle w:val="ListBullet"/>
        <w:spacing w:before="90" w:after="90"/>
      </w:pP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梳理</w:t>
      </w:r>
      <w:r>
        <w:rPr>
          <w:color w:val="444444"/>
        </w:rPr>
        <w:t xml:space="preserve"> 4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微服务调用链路，主导</w:t>
      </w:r>
      <w:r>
        <w:rPr>
          <w:color w:val="444444"/>
        </w:rPr>
        <w:t xml:space="preserve"> 6GHz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频段采集</w:t>
      </w:r>
      <w:r>
        <w:rPr>
          <w:color w:val="444444"/>
        </w:rPr>
        <w:t>/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扫描</w:t>
      </w:r>
      <w:r>
        <w:rPr>
          <w:color w:val="444444"/>
        </w:rPr>
        <w:t>/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计算</w:t>
      </w:r>
      <w:r>
        <w:rPr>
          <w:color w:val="444444"/>
        </w:rPr>
        <w:t>/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调优全链路改造</w:t>
      </w:r>
    </w:p>
    <w:p>
      <w:pPr>
        <w:pStyle w:val="ListBullet"/>
        <w:spacing w:before="90" w:after="90"/>
      </w:pP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维护</w:t>
      </w:r>
      <w:r>
        <w:rPr>
          <w:color w:val="444444"/>
        </w:rPr>
        <w:t xml:space="preserve"> Kafka/RabbitMQ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消息、</w:t>
      </w:r>
      <w:r>
        <w:rPr>
          <w:color w:val="444444"/>
        </w:rPr>
        <w:t xml:space="preserve">Redis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分布式锁、</w:t>
      </w:r>
      <w:r>
        <w:rPr>
          <w:color w:val="444444"/>
        </w:rPr>
        <w:t xml:space="preserve">K8s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容器管理</w:t>
      </w:r>
    </w:p>
    <w:p>
      <w:pPr>
        <w:pStyle w:val="Heading4"/>
        <w:spacing w:after="120"/>
      </w:pPr>
      <w:r>
        <w:rPr>
          <w:rFonts w:ascii="Microsoft YaHei" w:eastAsia="Microsoft YaHei" w:hAnsi="Microsoft YaHei" w:cs="Microsoft YaHei" w:hint="eastAsia"/>
          <w:color w:val="2E7D32"/>
          <w:sz w:val="21"/>
          <w:lang w:eastAsia="zh-CN"/>
        </w:rPr>
        <w:t>✅ 项目成果</w:t>
      </w:r>
    </w:p>
    <w:p>
      <w:pPr>
        <w:pStyle w:val="ListBullet"/>
        <w:spacing w:before="75" w:after="75"/>
      </w:pPr>
      <w:r>
        <w:rPr>
          <w:color w:val="2E7D32"/>
          <w:sz w:val="19"/>
        </w:rPr>
        <w:t xml:space="preserve">2.4G/5G/6G </w:t>
      </w: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三频段统一</w:t>
      </w:r>
      <w:r>
        <w:rPr>
          <w:color w:val="2E7D32"/>
          <w:sz w:val="19"/>
        </w:rPr>
        <w:t xml:space="preserve"> RRM </w:t>
      </w: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调度，完整支持</w:t>
      </w:r>
      <w:r>
        <w:rPr>
          <w:color w:val="2E7D32"/>
          <w:sz w:val="19"/>
        </w:rPr>
        <w:t xml:space="preserve"> WiFi7 </w:t>
      </w: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商用</w:t>
      </w:r>
      <w:r/>
      <w:r/>
    </w:p>
    <w:p>
      <w:pPr>
        <w:spacing w:after="180"/>
      </w:pPr>
      <w:r/>
      <w:r>
        <w:rPr>
          <w:rFonts w:ascii="Microsoft YaHei" w:eastAsia="Microsoft YaHei" w:hAnsi="Microsoft YaHei" w:cs="Microsoft YaHei" w:hint="eastAsia"/>
          <w:b/>
          <w:color w:val="1A1A1A"/>
          <w:sz w:val="22"/>
          <w:lang w:eastAsia="zh-CN"/>
        </w:rPr>
        <w:t>③ personalAgent — AI Agent 编排框架（业余项目）</w:t>
      </w:r>
      <w:r/>
      <w:r>
        <w:rPr>
          <w:rFonts w:ascii="Microsoft YaHei" w:eastAsia="Microsoft YaHei" w:hAnsi="Microsoft YaHei" w:cs="Microsoft YaHei" w:hint="eastAsia"/>
          <w:color w:val="888888"/>
          <w:sz w:val="18"/>
          <w:lang w:eastAsia="zh-CN"/>
        </w:rPr>
        <w:t>2025 - 至今</w:t>
      </w:r>
      <w:r/>
    </w:p>
    <w:p>
      <w:pPr>
        <w:spacing w:before="150" w:after="150"/>
      </w:pPr>
      <w:r/>
      <w:r>
        <w:rPr>
          <w:rFonts w:ascii="Microsoft YaHei" w:eastAsia="Microsoft YaHei" w:hAnsi="Microsoft YaHei" w:cs="Microsoft YaHei" w:hint="eastAsia"/>
          <w:color w:val="FFFFFF"/>
          <w:sz w:val="16"/>
          <w:lang w:eastAsia="zh-CN"/>
        </w:rPr>
        <w:t>LLM 应用</w:t>
      </w:r>
      <w:r/>
      <w:r>
        <w:rPr>
          <w:rFonts w:ascii="Microsoft YaHei" w:eastAsia="Microsoft YaHei" w:hAnsi="Microsoft YaHei" w:cs="Microsoft YaHei" w:hint="eastAsia"/>
          <w:color w:val="FFFFFF"/>
          <w:sz w:val="16"/>
          <w:lang w:eastAsia="zh-CN"/>
        </w:rPr>
        <w:t>Agent 编排</w:t>
      </w:r>
      <w:r/>
      <w:r>
        <w:rPr>
          <w:rFonts w:ascii="Microsoft YaHei" w:eastAsia="Microsoft YaHei" w:hAnsi="Microsoft YaHei" w:cs="Microsoft YaHei" w:hint="eastAsia"/>
          <w:color w:val="FFFFFF"/>
          <w:sz w:val="16"/>
          <w:lang w:eastAsia="zh-CN"/>
        </w:rPr>
        <w:t>DAG 工作流</w:t>
      </w:r>
      <w:r/>
      <w:r>
        <w:rPr>
          <w:color w:val="FFFFFF"/>
          <w:sz w:val="16"/>
        </w:rPr>
        <w:t>Function Calling</w:t>
      </w:r>
      <w:r/>
      <w:r>
        <w:rPr>
          <w:color w:val="FFFFFF"/>
          <w:sz w:val="16"/>
        </w:rPr>
        <w:t>Node.js/TS</w:t>
      </w:r>
      <w:r/>
    </w:p>
    <w:p>
      <w:pPr>
        <w:pStyle w:val="Heading4"/>
      </w:pPr>
      <w:r>
        <w:rPr>
          <w:rFonts w:ascii="Microsoft YaHei" w:eastAsia="Microsoft YaHei" w:hAnsi="Microsoft YaHei" w:cs="Microsoft YaHei" w:hint="eastAsia"/>
          <w:color w:val="555555"/>
          <w:sz w:val="21"/>
          <w:lang w:eastAsia="zh-CN"/>
        </w:rPr>
        <w:t>项目简介（业余时间自研 · 了解基础知识）</w:t>
      </w:r>
    </w:p>
    <w:p>
      <w:pPr/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业余时间自研的</w:t>
      </w:r>
      <w:r>
        <w:rPr>
          <w:color w:val="555555"/>
          <w:sz w:val="19"/>
        </w:rPr>
        <w:t xml:space="preserve"> AI Agent 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编排框架，用于学习与验证</w:t>
      </w:r>
      <w:r>
        <w:rPr>
          <w:color w:val="555555"/>
          <w:sz w:val="19"/>
        </w:rPr>
        <w:t xml:space="preserve"> LLM 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应用开发的基础概念。</w:t>
      </w:r>
    </w:p>
    <w:p>
      <w:pPr>
        <w:pStyle w:val="Heading4"/>
      </w:pPr>
      <w:r>
        <w:rPr>
          <w:rFonts w:ascii="Microsoft YaHei" w:eastAsia="Microsoft YaHei" w:hAnsi="Microsoft YaHei" w:cs="Microsoft YaHei" w:hint="eastAsia"/>
          <w:color w:val="555555"/>
          <w:sz w:val="21"/>
          <w:lang w:eastAsia="zh-CN"/>
        </w:rPr>
        <w:t>学习实践内容</w:t>
      </w:r>
    </w:p>
    <w:p>
      <w:pPr>
        <w:pStyle w:val="ListBullet"/>
        <w:spacing w:before="90" w:after="90"/>
      </w:pP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实践</w:t>
      </w:r>
      <w:r>
        <w:rPr>
          <w:color w:val="444444"/>
        </w:rPr>
        <w:t xml:space="preserve"> LLM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应用基础：</w:t>
      </w:r>
      <w:r>
        <w:rPr>
          <w:color w:val="444444"/>
        </w:rPr>
        <w:t xml:space="preserve">Prompt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工程、</w:t>
      </w:r>
      <w:r>
        <w:rPr>
          <w:color w:val="444444"/>
        </w:rPr>
        <w:t xml:space="preserve">Function Calling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工具调用、多轮上下文管理</w:t>
      </w:r>
    </w:p>
    <w:p>
      <w:pPr>
        <w:pStyle w:val="ListBullet"/>
        <w:spacing w:before="90" w:after="90"/>
      </w:pP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基于</w:t>
      </w:r>
      <w:r>
        <w:rPr>
          <w:color w:val="444444"/>
        </w:rPr>
        <w:t xml:space="preserve"> DAG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工作流概念设计任务编排骨架，了解多</w:t>
      </w:r>
      <w:r>
        <w:rPr>
          <w:color w:val="444444"/>
        </w:rPr>
        <w:t xml:space="preserve"> Agent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协作与任务调度</w:t>
      </w:r>
    </w:p>
    <w:p>
      <w:pPr>
        <w:pStyle w:val="ListBullet"/>
        <w:spacing w:before="90" w:after="90"/>
      </w:pP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理解</w:t>
      </w:r>
      <w:r>
        <w:rPr>
          <w:color w:val="444444"/>
        </w:rPr>
        <w:t xml:space="preserve"> Agent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与外部系统（</w:t>
      </w:r>
      <w:r>
        <w:rPr>
          <w:color w:val="444444"/>
        </w:rPr>
        <w:t>API/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数据）交互的工程化要点</w:t>
      </w:r>
    </w:p>
    <w:p>
      <w:pPr>
        <w:pStyle w:val="Heading4"/>
        <w:spacing w:after="120"/>
      </w:pPr>
      <w:r>
        <w:rPr>
          <w:rFonts w:ascii="Microsoft YaHei" w:eastAsia="Microsoft YaHei" w:hAnsi="Microsoft YaHei" w:cs="Microsoft YaHei" w:hint="eastAsia"/>
          <w:color w:val="2E7D32"/>
          <w:sz w:val="21"/>
          <w:lang w:eastAsia="zh-CN"/>
        </w:rPr>
        <w:t>✅ 定位</w:t>
      </w:r>
    </w:p>
    <w:p>
      <w:pPr>
        <w:pStyle w:val="ListBullet"/>
        <w:spacing w:before="75" w:after="75"/>
      </w:pP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个人业余学习项目，验证</w:t>
      </w:r>
      <w:r>
        <w:rPr>
          <w:color w:val="2E7D32"/>
          <w:sz w:val="19"/>
        </w:rPr>
        <w:t xml:space="preserve"> LLM </w:t>
      </w: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应用开发基础知识（</w:t>
      </w:r>
      <w:r>
        <w:rPr>
          <w:color w:val="2E7D32"/>
          <w:sz w:val="19"/>
        </w:rPr>
        <w:t xml:space="preserve">Prompt / Agent </w:t>
      </w: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编排</w:t>
      </w:r>
      <w:r>
        <w:rPr>
          <w:color w:val="2E7D32"/>
          <w:sz w:val="19"/>
        </w:rPr>
        <w:t xml:space="preserve"> / </w:t>
      </w: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工具调用）</w:t>
      </w:r>
    </w:p>
    <w:p>
      <w:pPr>
        <w:pStyle w:val="ListBullet"/>
        <w:spacing w:before="75" w:after="75"/>
      </w:pP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体现对</w:t>
      </w:r>
      <w:r>
        <w:rPr>
          <w:color w:val="2E7D32"/>
          <w:sz w:val="19"/>
        </w:rPr>
        <w:t xml:space="preserve"> LLM </w:t>
      </w: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方向的学习热情与动手能力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FFFFFF"/>
          <w:sz w:val="24"/>
          <w:lang w:eastAsia="zh-CN"/>
        </w:rPr>
        <w:t>技 术 栈</w:t>
      </w:r>
      <w:r/>
    </w:p>
    <w:p>
      <w:pPr>
        <w:pStyle w:val="Heading4"/>
        <w:spacing w:after="90"/>
        <w:pBdr>
          <w:top w:val="none" w:sz="6" w:space="0" w:color="auto"/>
          <w:bottom w:val="none" w:sz="6" w:space="0" w:color="auto"/>
          <w:left w:val="none" w:sz="6" w:space="0" w:color="auto"/>
          <w:right w:val="none" w:sz="6" w:space="0" w:color="auto"/>
        </w:pBdr>
      </w:pPr>
      <w:r>
        <w:rPr>
          <w:rFonts w:ascii="Microsoft YaHei" w:eastAsia="Microsoft YaHei" w:hAnsi="Microsoft YaHei" w:cs="Microsoft YaHei" w:hint="eastAsia"/>
          <w:color w:val="1A1A1A"/>
          <w:sz w:val="21"/>
          <w:lang w:eastAsia="zh-CN"/>
        </w:rPr>
        <w:t>AI 工程化（核心卖点）</w:t>
      </w:r>
    </w:p>
    <w:p>
      <w:pPr/>
      <w:r>
        <w:rPr>
          <w:rFonts w:ascii="Microsoft YaHei" w:eastAsia="Microsoft YaHei" w:hAnsi="Microsoft YaHei" w:cs="Microsoft YaHei" w:hint="eastAsia"/>
          <w:b/>
          <w:color w:val="666666"/>
          <w:sz w:val="19"/>
          <w:lang w:eastAsia="zh-CN"/>
        </w:rPr>
        <w:t>模型部署与推理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（轻量化</w:t>
      </w:r>
      <w:r>
        <w:rPr>
          <w:color w:val="666666"/>
          <w:sz w:val="19"/>
        </w:rPr>
        <w:t>/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边缘推理</w:t>
      </w:r>
      <w:r>
        <w:rPr>
          <w:color w:val="666666"/>
          <w:sz w:val="19"/>
        </w:rPr>
        <w:t>/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增量训练）</w:t>
      </w:r>
      <w:r>
        <w:rPr>
          <w:color w:val="666666"/>
          <w:sz w:val="19"/>
        </w:rPr>
        <w:t xml:space="preserve">· </w:t>
      </w:r>
      <w:r>
        <w:rPr>
          <w:rFonts w:ascii="Microsoft YaHei" w:eastAsia="Microsoft YaHei" w:hAnsi="Microsoft YaHei" w:cs="Microsoft YaHei" w:hint="eastAsia"/>
          <w:b/>
          <w:color w:val="666666"/>
          <w:sz w:val="19"/>
          <w:lang w:eastAsia="zh-CN"/>
        </w:rPr>
        <w:t>数据闭环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（采集</w:t>
      </w:r>
      <w:r>
        <w:rPr>
          <w:color w:val="666666"/>
          <w:sz w:val="19"/>
        </w:rPr>
        <w:t>-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预处理</w:t>
      </w:r>
      <w:r>
        <w:rPr>
          <w:color w:val="666666"/>
          <w:sz w:val="19"/>
        </w:rPr>
        <w:t>-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回灌）</w:t>
      </w:r>
      <w:r>
        <w:rPr>
          <w:color w:val="666666"/>
          <w:sz w:val="19"/>
        </w:rPr>
        <w:t xml:space="preserve">· 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训练数据管理</w:t>
      </w:r>
      <w:r>
        <w:rPr>
          <w:color w:val="666666"/>
          <w:sz w:val="19"/>
        </w:rPr>
        <w:t xml:space="preserve"> · AI 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系统架构设计</w:t>
      </w:r>
    </w:p>
    <w:p>
      <w:pPr>
        <w:pStyle w:val="Heading4"/>
        <w:spacing w:after="90"/>
        <w:pBdr>
          <w:top w:val="none" w:sz="6" w:space="0" w:color="auto"/>
          <w:bottom w:val="none" w:sz="6" w:space="0" w:color="auto"/>
          <w:left w:val="none" w:sz="6" w:space="0" w:color="auto"/>
          <w:right w:val="none" w:sz="6" w:space="0" w:color="auto"/>
        </w:pBdr>
      </w:pPr>
      <w:r>
        <w:rPr>
          <w:rFonts w:ascii="Microsoft YaHei" w:eastAsia="Microsoft YaHei" w:hAnsi="Microsoft YaHei" w:cs="Microsoft YaHei" w:hint="eastAsia"/>
          <w:color w:val="1A1A1A"/>
          <w:sz w:val="21"/>
          <w:lang w:eastAsia="zh-CN"/>
        </w:rPr>
        <w:t>LLM 应用（业余实践 · 掌握基础）</w:t>
      </w:r>
    </w:p>
    <w:p>
      <w:pPr/>
      <w:r>
        <w:rPr>
          <w:color w:val="666666"/>
          <w:sz w:val="19"/>
        </w:rPr>
        <w:t xml:space="preserve">Prompt 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工程</w:t>
      </w:r>
      <w:r>
        <w:rPr>
          <w:color w:val="666666"/>
          <w:sz w:val="19"/>
        </w:rPr>
        <w:t xml:space="preserve"> · Function Calling 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工具调用</w:t>
      </w:r>
      <w:r>
        <w:rPr>
          <w:color w:val="666666"/>
          <w:sz w:val="19"/>
        </w:rPr>
        <w:t xml:space="preserve"> · Agent 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编排</w:t>
      </w:r>
      <w:r>
        <w:rPr>
          <w:color w:val="666666"/>
          <w:sz w:val="19"/>
        </w:rPr>
        <w:t xml:space="preserve"> · DAG 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工作流</w:t>
      </w:r>
      <w:r>
        <w:rPr>
          <w:color w:val="666666"/>
          <w:sz w:val="19"/>
        </w:rPr>
        <w:t xml:space="preserve"> · RAG 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概念（自研业余项目实践，掌握基础知识）</w:t>
      </w:r>
    </w:p>
    <w:p>
      <w:pPr>
        <w:pStyle w:val="Heading4"/>
        <w:spacing w:after="90"/>
        <w:pBdr>
          <w:top w:val="none" w:sz="6" w:space="0" w:color="auto"/>
          <w:bottom w:val="none" w:sz="6" w:space="0" w:color="auto"/>
          <w:left w:val="none" w:sz="6" w:space="0" w:color="auto"/>
          <w:right w:val="none" w:sz="6" w:space="0" w:color="auto"/>
        </w:pBdr>
      </w:pPr>
      <w:r>
        <w:rPr>
          <w:rFonts w:ascii="Microsoft YaHei" w:eastAsia="Microsoft YaHei" w:hAnsi="Microsoft YaHei" w:cs="Microsoft YaHei" w:hint="eastAsia"/>
          <w:color w:val="1A1A1A"/>
          <w:sz w:val="21"/>
          <w:lang w:eastAsia="zh-CN"/>
        </w:rPr>
        <w:t>后端开发</w:t>
      </w:r>
    </w:p>
    <w:p>
      <w:pPr/>
      <w:r>
        <w:rPr>
          <w:color w:val="666666"/>
          <w:sz w:val="19"/>
        </w:rPr>
        <w:t xml:space="preserve">Node.js/TypeScript · 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微服务架构</w:t>
      </w:r>
      <w:r>
        <w:rPr>
          <w:color w:val="666666"/>
          <w:sz w:val="19"/>
        </w:rPr>
        <w:t xml:space="preserve"> · RESTful API · WebSocket · 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异步编程</w:t>
      </w:r>
    </w:p>
    <w:p>
      <w:pPr>
        <w:pStyle w:val="Heading4"/>
        <w:spacing w:after="90"/>
        <w:pBdr>
          <w:top w:val="none" w:sz="6" w:space="0" w:color="auto"/>
          <w:bottom w:val="none" w:sz="6" w:space="0" w:color="auto"/>
          <w:left w:val="none" w:sz="6" w:space="0" w:color="auto"/>
          <w:right w:val="none" w:sz="6" w:space="0" w:color="auto"/>
        </w:pBdr>
      </w:pPr>
      <w:r>
        <w:rPr>
          <w:rFonts w:ascii="Microsoft YaHei" w:eastAsia="Microsoft YaHei" w:hAnsi="Microsoft YaHei" w:cs="Microsoft YaHei" w:hint="eastAsia"/>
          <w:color w:val="1A1A1A"/>
          <w:sz w:val="21"/>
          <w:lang w:eastAsia="zh-CN"/>
        </w:rPr>
        <w:t>数据与中间件</w:t>
      </w:r>
    </w:p>
    <w:p>
      <w:pPr/>
      <w:r>
        <w:rPr>
          <w:color w:val="666666"/>
          <w:sz w:val="19"/>
        </w:rPr>
        <w:t>MongoDB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（分库分表</w:t>
      </w:r>
      <w:r>
        <w:rPr>
          <w:color w:val="666666"/>
          <w:sz w:val="19"/>
        </w:rPr>
        <w:t>/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聚合）</w:t>
      </w:r>
      <w:r>
        <w:rPr>
          <w:color w:val="666666"/>
          <w:sz w:val="19"/>
        </w:rPr>
        <w:t>· Redis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（分布式锁</w:t>
      </w:r>
      <w:r>
        <w:rPr>
          <w:color w:val="666666"/>
          <w:sz w:val="19"/>
        </w:rPr>
        <w:t>/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缓存）</w:t>
      </w:r>
      <w:r>
        <w:rPr>
          <w:color w:val="666666"/>
          <w:sz w:val="19"/>
        </w:rPr>
        <w:t>· Kafka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（数据管道</w:t>
      </w:r>
      <w:r>
        <w:rPr>
          <w:color w:val="666666"/>
          <w:sz w:val="19"/>
        </w:rPr>
        <w:t>/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消息可靠）</w:t>
      </w:r>
      <w:r>
        <w:rPr>
          <w:color w:val="666666"/>
          <w:sz w:val="19"/>
        </w:rPr>
        <w:t>· MySQL</w:t>
      </w:r>
    </w:p>
    <w:p>
      <w:pPr>
        <w:pStyle w:val="Heading4"/>
        <w:spacing w:after="90"/>
        <w:pBdr>
          <w:top w:val="none" w:sz="6" w:space="0" w:color="auto"/>
          <w:bottom w:val="none" w:sz="6" w:space="0" w:color="auto"/>
          <w:left w:val="none" w:sz="6" w:space="0" w:color="auto"/>
          <w:right w:val="none" w:sz="6" w:space="0" w:color="auto"/>
        </w:pBdr>
      </w:pPr>
      <w:r>
        <w:rPr>
          <w:rFonts w:ascii="Microsoft YaHei" w:eastAsia="Microsoft YaHei" w:hAnsi="Microsoft YaHei" w:cs="Microsoft YaHei" w:hint="eastAsia"/>
          <w:color w:val="1A1A1A"/>
          <w:sz w:val="21"/>
          <w:lang w:eastAsia="zh-CN"/>
        </w:rPr>
        <w:t>部署与运维</w:t>
      </w:r>
    </w:p>
    <w:p>
      <w:pPr/>
      <w:r>
        <w:rPr>
          <w:color w:val="666666"/>
          <w:sz w:val="19"/>
        </w:rPr>
        <w:t xml:space="preserve">K8s · Docker · CI/CD · 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配置中心</w:t>
      </w:r>
      <w:r>
        <w:rPr>
          <w:color w:val="666666"/>
          <w:sz w:val="19"/>
        </w:rPr>
        <w:t xml:space="preserve"> · 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监控告警</w:t>
      </w:r>
      <w:r>
        <w:rPr>
          <w:color w:val="666666"/>
          <w:sz w:val="19"/>
        </w:rPr>
        <w:t xml:space="preserve"> · SonarQube</w:t>
      </w:r>
    </w:p>
    <w:p>
      <w:pPr>
        <w:pStyle w:val="Heading4"/>
        <w:spacing w:after="90"/>
        <w:pBdr>
          <w:top w:val="none" w:sz="6" w:space="0" w:color="auto"/>
          <w:bottom w:val="none" w:sz="6" w:space="0" w:color="auto"/>
          <w:left w:val="none" w:sz="6" w:space="0" w:color="auto"/>
          <w:right w:val="none" w:sz="6" w:space="0" w:color="auto"/>
        </w:pBdr>
      </w:pPr>
      <w:r>
        <w:rPr>
          <w:rFonts w:ascii="Microsoft YaHei" w:eastAsia="Microsoft YaHei" w:hAnsi="Microsoft YaHei" w:cs="Microsoft YaHei" w:hint="eastAsia"/>
          <w:color w:val="1A1A1A"/>
          <w:sz w:val="21"/>
          <w:lang w:eastAsia="zh-CN"/>
        </w:rPr>
        <w:t>前端（辅助）</w:t>
      </w:r>
    </w:p>
    <w:p>
      <w:pPr/>
      <w:r>
        <w:rPr>
          <w:color w:val="666666"/>
          <w:sz w:val="19"/>
        </w:rPr>
        <w:t>Angular.js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（调优结果可视化）</w:t>
      </w:r>
      <w:r>
        <w:rPr>
          <w:color w:val="666666"/>
          <w:sz w:val="19"/>
        </w:rPr>
        <w:t xml:space="preserve">· 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前后端联调</w:t>
      </w:r>
      <w:r>
        <w:rPr>
          <w:color w:val="666666"/>
          <w:sz w:val="19"/>
        </w:rPr>
        <w:t xml:space="preserve"> · 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数据可视化展示</w:t>
      </w:r>
      <w:r/>
    </w:p>
    <w:p>
      <w:pPr>
        <w:spacing w:before="120"/>
        <w:pBdr>
          <w:top w:val="dashed" w:sz="6" w:space="0" w:color="6366F1"/>
          <w:bottom w:val="dashed" w:sz="6" w:space="0" w:color="6366F1"/>
          <w:left w:val="dashed" w:sz="6" w:space="0" w:color="6366F1"/>
          <w:right w:val="dashed" w:sz="6" w:space="0" w:color="6366F1"/>
        </w:pBdr>
        <w:shd w:val="clear" w:color="auto" w:fill="EEF2FF"/>
      </w:pPr>
      <w:r>
        <w:rPr>
          <w:rFonts w:ascii="Microsoft YaHei" w:eastAsia="Microsoft YaHei" w:hAnsi="Microsoft YaHei" w:cs="Microsoft YaHei" w:hint="eastAsia"/>
          <w:color w:val="4338CA"/>
          <w:sz w:val="18"/>
          <w:lang w:eastAsia="zh-CN"/>
        </w:rPr>
        <w:t>📌 方向说明：3 年专注 AI 系统的工程化落地（AI RRM：边缘推理/模型轻量化/增量训练/数据闭环）；LLM 应用（Prompt/Agent 编排/RAG）为业余项目实践，掌握基础知识，可快速上手。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FFFFFF"/>
          <w:sz w:val="24"/>
          <w:lang w:eastAsia="zh-CN"/>
        </w:rPr>
        <w:t>竞 赛 与 获 奖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shd w:val="clear" w:color="auto" w:fill="F5F5F5"/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时间</w:t>
            </w:r>
          </w:p>
        </w:tc>
        <w:tc>
          <w:tcPr>
            <w:tcW w:type="dxa" w:w="288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shd w:val="clear" w:color="auto" w:fill="F5F5F5"/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级别</w:t>
            </w:r>
          </w:p>
        </w:tc>
        <w:tc>
          <w:tcPr>
            <w:tcW w:type="dxa" w:w="288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shd w:val="clear" w:color="auto" w:fill="F5F5F5"/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奖项</w:t>
            </w:r>
          </w:p>
        </w:tc>
      </w:tr>
      <w:tr>
        <w:tc>
          <w:tcPr>
            <w:tcW w:type="dxa" w:w="288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2019.09</w:t>
            </w:r>
          </w:p>
        </w:tc>
        <w:tc>
          <w:tcPr>
            <w:tcW w:type="dxa" w:w="288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国家级</w:t>
            </w:r>
          </w:p>
        </w:tc>
        <w:tc>
          <w:tcPr>
            <w:tcW w:type="dxa" w:w="288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第</w:t>
            </w:r>
            <w:r>
              <w:t xml:space="preserve"> </w:t>
            </w:r>
            <w:r>
              <w:t>13</w:t>
            </w:r>
            <w:r>
              <w:t xml:space="preserve"> </w:t>
            </w:r>
            <w:r>
              <w:t>届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西门子杯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中国智能制造挑战赛全国总决赛</w:t>
            </w:r>
            <w:r>
              <w:t xml:space="preserve"> </w:t>
            </w:r>
            <w:r>
              <w:rPr>
                <w:b/>
              </w:rPr>
              <w:t>特等奖</w:t>
            </w:r>
          </w:p>
        </w:tc>
      </w:tr>
      <w:tr>
        <w:tc>
          <w:tcPr>
            <w:tcW w:type="dxa" w:w="288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2021.07</w:t>
            </w:r>
          </w:p>
        </w:tc>
        <w:tc>
          <w:tcPr>
            <w:tcW w:type="dxa" w:w="288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国家级</w:t>
            </w:r>
          </w:p>
        </w:tc>
        <w:tc>
          <w:tcPr>
            <w:tcW w:type="dxa" w:w="288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第</w:t>
            </w:r>
            <w:r>
              <w:t xml:space="preserve"> </w:t>
            </w:r>
            <w:r>
              <w:t>13</w:t>
            </w:r>
            <w:r>
              <w:t xml:space="preserve"> </w:t>
            </w:r>
            <w:r>
              <w:t>届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电工杯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中国大学生数学建模竞赛</w:t>
            </w:r>
            <w:r>
              <w:t xml:space="preserve"> </w:t>
            </w:r>
            <w:r>
              <w:rPr>
                <w:b/>
              </w:rPr>
              <w:t>二等奖</w:t>
            </w:r>
          </w:p>
        </w:tc>
      </w:tr>
      <w:tr>
        <w:tc>
          <w:tcPr>
            <w:tcW w:type="dxa" w:w="288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2021.09</w:t>
            </w:r>
          </w:p>
        </w:tc>
        <w:tc>
          <w:tcPr>
            <w:tcW w:type="dxa" w:w="288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校级</w:t>
            </w:r>
          </w:p>
        </w:tc>
        <w:tc>
          <w:tcPr>
            <w:tcW w:type="dxa" w:w="288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研究生一等奖学金（</w:t>
            </w:r>
            <w:r>
              <w:t xml:space="preserve"> </w:t>
            </w:r>
            <w:r>
              <w:t>TOP 2%</w:t>
            </w:r>
            <w:r>
              <w:t xml:space="preserve"> </w:t>
            </w:r>
            <w:r>
              <w:t>）</w:t>
            </w:r>
          </w:p>
        </w:tc>
      </w:tr>
    </w:tbl>
    <w:p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FFFFFF"/>
          <w:sz w:val="24"/>
          <w:lang w:eastAsia="zh-CN"/>
        </w:rPr>
        <w:t>自 我 评 价</w:t>
      </w:r>
      <w:r/>
    </w:p>
    <w:p>
      <w:pPr>
        <w:pStyle w:val="ListBullet"/>
      </w:pPr>
      <w:r>
        <w:rPr>
          <w:rFonts w:ascii="Microsoft YaHei" w:eastAsia="Microsoft YaHei" w:hAnsi="Microsoft YaHei" w:cs="Microsoft YaHei" w:hint="eastAsia"/>
          <w:b/>
          <w:lang w:eastAsia="zh-CN"/>
        </w:rPr>
        <w:t>AI 系统落地经验</w:t>
      </w:r>
      <w:r>
        <w:rPr>
          <w:rFonts w:ascii="Microsoft YaHei" w:eastAsia="Microsoft YaHei" w:hAnsi="Microsoft YaHei" w:cs="Microsoft YaHei" w:hint="eastAsia"/>
          <w:lang w:eastAsia="zh-CN"/>
        </w:rPr>
        <w:t>：完整经历</w:t>
      </w:r>
      <w:r>
        <w:t xml:space="preserve"> AI </w:t>
      </w:r>
      <w:r>
        <w:rPr>
          <w:rFonts w:ascii="Microsoft YaHei" w:eastAsia="Microsoft YaHei" w:hAnsi="Microsoft YaHei" w:cs="Microsoft YaHei" w:hint="eastAsia"/>
          <w:lang w:eastAsia="zh-CN"/>
        </w:rPr>
        <w:t>算法从模型到生产的工程化全流程（部署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优化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迭代）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b/>
          <w:lang w:eastAsia="zh-CN"/>
        </w:rPr>
        <w:t>全栈能力</w:t>
      </w:r>
      <w:r>
        <w:rPr>
          <w:rFonts w:ascii="Microsoft YaHei" w:eastAsia="Microsoft YaHei" w:hAnsi="Microsoft YaHei" w:cs="Microsoft YaHei" w:hint="eastAsia"/>
          <w:lang w:eastAsia="zh-CN"/>
        </w:rPr>
        <w:t>：后端微服务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前端可视化</w:t>
      </w:r>
      <w:r>
        <w:t xml:space="preserve"> + K8s </w:t>
      </w:r>
      <w:r>
        <w:rPr>
          <w:rFonts w:ascii="Microsoft YaHei" w:eastAsia="Microsoft YaHei" w:hAnsi="Microsoft YaHei" w:cs="Microsoft YaHei" w:hint="eastAsia"/>
          <w:lang w:eastAsia="zh-CN"/>
        </w:rPr>
        <w:t>部署运维，能独立打通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数据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模型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应用</w:t>
      </w:r>
      <w:r>
        <w:t>"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b/>
          <w:lang w:eastAsia="zh-CN"/>
        </w:rPr>
        <w:t>架构设计</w:t>
      </w:r>
      <w:r>
        <w:rPr>
          <w:rFonts w:ascii="Microsoft YaHei" w:eastAsia="Microsoft YaHei" w:hAnsi="Microsoft YaHei" w:cs="Microsoft YaHei" w:hint="eastAsia"/>
          <w:lang w:eastAsia="zh-CN"/>
        </w:rPr>
        <w:t>：主导</w:t>
      </w:r>
      <w:r>
        <w:t xml:space="preserve"> AI </w:t>
      </w:r>
      <w:r>
        <w:rPr>
          <w:rFonts w:ascii="Microsoft YaHei" w:eastAsia="Microsoft YaHei" w:hAnsi="Microsoft YaHei" w:cs="Microsoft YaHei" w:hint="eastAsia"/>
          <w:lang w:eastAsia="zh-CN"/>
        </w:rPr>
        <w:t>双计算架构设计，具备系统级拆分与分布式一致性经验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b/>
          <w:lang w:eastAsia="zh-CN"/>
        </w:rPr>
        <w:t>数据工程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Kafka </w:t>
      </w:r>
      <w:r>
        <w:rPr>
          <w:rFonts w:ascii="Microsoft YaHei" w:eastAsia="Microsoft YaHei" w:hAnsi="Microsoft YaHei" w:cs="Microsoft YaHei" w:hint="eastAsia"/>
          <w:lang w:eastAsia="zh-CN"/>
        </w:rPr>
        <w:t>数据管道、</w:t>
      </w:r>
      <w:r>
        <w:t xml:space="preserve">MongoDB </w:t>
      </w:r>
      <w:r>
        <w:rPr>
          <w:rFonts w:ascii="Microsoft YaHei" w:eastAsia="Microsoft YaHei" w:hAnsi="Microsoft YaHei" w:cs="Microsoft YaHei" w:hint="eastAsia"/>
          <w:lang w:eastAsia="zh-CN"/>
        </w:rPr>
        <w:t>分库分表、数据闭环设计实战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b/>
          <w:lang w:eastAsia="zh-CN"/>
        </w:rPr>
        <w:t>学习能力</w:t>
      </w:r>
      <w:r>
        <w:rPr>
          <w:rFonts w:ascii="Microsoft YaHei" w:eastAsia="Microsoft YaHei" w:hAnsi="Microsoft YaHei" w:cs="Microsoft YaHei" w:hint="eastAsia"/>
          <w:lang w:eastAsia="zh-CN"/>
        </w:rPr>
        <w:t>：电子信息硕士，</w:t>
      </w:r>
      <w:r>
        <w:t xml:space="preserve">AI </w:t>
      </w:r>
      <w:r>
        <w:rPr>
          <w:rFonts w:ascii="Microsoft YaHei" w:eastAsia="Microsoft YaHei" w:hAnsi="Microsoft YaHei" w:cs="Microsoft YaHei" w:hint="eastAsia"/>
          <w:lang w:eastAsia="zh-CN"/>
        </w:rPr>
        <w:t>与</w:t>
      </w:r>
      <w:r>
        <w:t xml:space="preserve"> LLM </w:t>
      </w:r>
      <w:r>
        <w:rPr>
          <w:rFonts w:ascii="Microsoft YaHei" w:eastAsia="Microsoft YaHei" w:hAnsi="Microsoft YaHei" w:cs="Microsoft YaHei" w:hint="eastAsia"/>
          <w:lang w:eastAsia="zh-CN"/>
        </w:rPr>
        <w:t>应用方向持续学习，上手快</w:t>
      </w:r>
      <w:r/>
    </w:p>
    <w:p>
      <w:pPr>
        <w:spacing w:before="600"/>
        <w:jc w:val="center"/>
        <w:pBdr>
          <w:top w:val="single" w:sz="6" w:space="0" w:color="EEEEEE"/>
        </w:pBdr>
      </w:pPr>
      <w:r>
        <w:rPr>
          <w:rFonts w:ascii="Microsoft YaHei" w:eastAsia="Microsoft YaHei" w:hAnsi="Microsoft YaHei" w:cs="Microsoft YaHei" w:hint="eastAsia"/>
          <w:color w:val="999999"/>
          <w:sz w:val="19"/>
          <w:lang w:eastAsia="zh-CN"/>
        </w:rPr>
        <w:t>感谢您的阅读</w:t>
      </w:r>
      <w:r/>
      <w:r/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/>
    </w:pPr>
    <w:rPr>
      <w:rFonts w:ascii="Microsoft YaHei" w:hAnsi="Microsoft YaHei" w:eastAsia="Microsoft YaHei"/>
      <w:color w:val="33333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FFFFF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33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55555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