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rPr>
          <w:rFonts w:ascii="Microsoft YaHei" w:eastAsia="Microsoft YaHei" w:hAnsi="Microsoft YaHei" w:cs="Microsoft YaHei" w:hint="eastAsia"/>
          <w:sz w:val="39"/>
          <w:lang w:eastAsia="zh-CN"/>
        </w:rPr>
        <w:t>李 鑫</w:t>
      </w:r>
    </w:p>
    <w:p>
      <w:r>
        <w:rPr>
          <w:color w:val="666666"/>
          <w:sz w:val="19"/>
        </w:rPr>
      </w:r>
      <w:r>
        <w:rPr>
          <w:color w:val="666666"/>
          <w:sz w:val="19"/>
        </w:rPr>
        <w:t>📱 18040309928</w:t>
      </w:r>
      <w:r>
        <w:rPr>
          <w:color w:val="666666"/>
          <w:sz w:val="19"/>
        </w:rPr>
      </w:r>
      <w:r>
        <w:rPr>
          <w:color w:val="666666"/>
          <w:sz w:val="19"/>
        </w:rPr>
        <w:t>📧 lxx18040309928@163.com</w:t>
      </w:r>
      <w:r>
        <w:rPr>
          <w:color w:val="666666"/>
          <w:sz w:val="19"/>
        </w:rPr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🎓 硕士 · 电子信息（无线通信方向）</w:t>
      </w:r>
      <w:r>
        <w:rPr>
          <w:color w:val="666666"/>
          <w:sz w:val="19"/>
        </w:rPr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📍 成都</w:t>
      </w:r>
      <w:r>
        <w:rPr>
          <w:color w:val="666666"/>
          <w:sz w:val="19"/>
        </w:rPr>
      </w:r>
      <w:r/>
    </w:p>
    <w:p>
      <w:pPr>
        <w:spacing w:after="120"/>
        <w:shd w:val="clear" w:color="auto" w:fill="1A1A1A"/>
      </w:pPr>
      <w:r>
        <w:rPr>
          <w:color w:val="FFFFFF"/>
          <w:sz w:val="20"/>
        </w:rPr>
      </w:r>
      <w:r>
        <w:rPr>
          <w:rFonts w:ascii="Microsoft YaHei" w:eastAsia="Microsoft YaHei" w:hAnsi="Microsoft YaHei" w:cs="Microsoft YaHei" w:hint="eastAsia"/>
          <w:b/>
          <w:color w:val="FFFFFF"/>
          <w:sz w:val="20"/>
          <w:lang w:eastAsia="zh-CN"/>
        </w:rPr>
        <w:t>求职意向</w:t>
      </w:r>
      <w:r>
        <w:rPr>
          <w:rFonts w:ascii="Microsoft YaHei" w:eastAsia="Microsoft YaHei" w:hAnsi="Microsoft YaHei" w:cs="Microsoft YaHei" w:hint="eastAsia"/>
          <w:color w:val="FFFFFF"/>
          <w:sz w:val="20"/>
          <w:lang w:eastAsia="zh-CN"/>
        </w:rPr>
        <w:t>：Node.js / 后端高级工程师（3 年企业级微服务实战，主导架构重构）｜期望 30-35 万｜</w:t>
      </w:r>
      <w:r>
        <w:rPr>
          <w:rFonts w:ascii="Microsoft YaHei" w:eastAsia="Microsoft YaHei" w:hAnsi="Microsoft YaHei" w:cs="Microsoft YaHei" w:hint="eastAsia"/>
          <w:b/>
          <w:color w:val="FFFFFF"/>
          <w:sz w:val="20"/>
          <w:lang w:eastAsia="zh-CN"/>
        </w:rPr>
        <w:t>无线网络设备通信 / K8s / 高并发中间件实战突出</w:t>
      </w:r>
      <w:r>
        <w:rPr>
          <w:rFonts w:ascii="Microsoft YaHei" w:eastAsia="Microsoft YaHei" w:hAnsi="Microsoft YaHei" w:cs="Microsoft YaHei" w:hint="eastAsia"/>
          <w:color w:val="FFFFFF"/>
          <w:sz w:val="20"/>
          <w:lang w:eastAsia="zh-CN"/>
        </w:rPr>
        <w:t>｜可快速切换 Go / Java</w:t>
      </w:r>
      <w:r/>
      <w:r/>
    </w:p>
    <w:p>
      <w:pPr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/>
          <w:color w:val="1A73E8"/>
          <w:sz w:val="27"/>
          <w:lang w:eastAsia="zh-CN"/>
        </w:rPr>
        <w:t>19.6万+</w:t>
      </w:r>
      <w:r>
        <w:rPr>
          <w:rFonts w:ascii="Microsoft YaHei" w:eastAsia="Microsoft YaHei" w:hAnsi="Microsoft YaHei" w:cs="Microsoft YaHei" w:hint="eastAsia"/>
          <w:b/>
          <w:color w:val="777777"/>
          <w:sz w:val="16"/>
          <w:lang w:eastAsia="zh-CN"/>
        </w:rPr>
        <w:t>现网 RRM 纳管设备</w:t>
      </w:r>
    </w:p>
    <w:p>
      <w:pPr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/>
          <w:color w:val="1A73E8"/>
          <w:sz w:val="27"/>
          <w:lang w:eastAsia="zh-CN"/>
        </w:rPr>
        <w:t>259万+</w:t>
      </w:r>
      <w:r>
        <w:rPr>
          <w:rFonts w:ascii="Microsoft YaHei" w:eastAsia="Microsoft YaHei" w:hAnsi="Microsoft YaHei" w:cs="Microsoft YaHei" w:hint="eastAsia"/>
          <w:b/>
          <w:color w:val="777777"/>
          <w:sz w:val="16"/>
          <w:lang w:eastAsia="zh-CN"/>
        </w:rPr>
        <w:t>现网 AP 数据规模</w:t>
      </w:r>
    </w:p>
    <w:p>
      <w:pPr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/>
          <w:color w:val="1A73E8"/>
          <w:sz w:val="27"/>
          <w:lang w:eastAsia="zh-CN"/>
        </w:rPr>
        <w:t>2700万+</w:t>
      </w:r>
      <w:r>
        <w:rPr>
          <w:rFonts w:ascii="Microsoft YaHei" w:eastAsia="Microsoft YaHei" w:hAnsi="Microsoft YaHei" w:cs="Microsoft YaHei" w:hint="eastAsia"/>
          <w:b/>
          <w:color w:val="777777"/>
          <w:sz w:val="16"/>
          <w:lang w:eastAsia="zh-CN"/>
        </w:rPr>
        <w:t>累计调优结果明细</w:t>
      </w:r>
    </w:p>
    <w:p>
      <w:pPr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/>
          <w:color w:val="1A73E8"/>
          <w:sz w:val="27"/>
          <w:lang w:eastAsia="zh-CN"/>
        </w:rPr>
        <w:t>14.7万</w:t>
      </w:r>
      <w:r>
        <w:rPr>
          <w:rFonts w:ascii="Microsoft YaHei" w:eastAsia="Microsoft YaHei" w:hAnsi="Microsoft YaHei" w:cs="Microsoft YaHei" w:hint="eastAsia"/>
          <w:b/>
          <w:color w:val="777777"/>
          <w:sz w:val="16"/>
          <w:lang w:eastAsia="zh-CN"/>
        </w:rPr>
        <w:t>单月调优任务(2026-08)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3"/>
          <w:lang w:eastAsia="zh-CN"/>
        </w:rPr>
        <w:t>个 人 亮 点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架构主导者</w:t>
      </w:r>
      <w:r>
        <w:rPr>
          <w:rFonts w:ascii="Microsoft YaHei" w:eastAsia="Microsoft YaHei" w:hAnsi="Microsoft YaHei" w:cs="Microsoft YaHei" w:hint="eastAsia"/>
          <w:lang w:eastAsia="zh-CN"/>
        </w:rPr>
        <w:t>：主导</w:t>
      </w:r>
      <w:r>
        <w:t xml:space="preserve"> AI RRM </w:t>
      </w:r>
      <w:r>
        <w:rPr>
          <w:rFonts w:ascii="Microsoft YaHei" w:eastAsia="Microsoft YaHei" w:hAnsi="Microsoft YaHei" w:cs="Microsoft YaHei" w:hint="eastAsia"/>
          <w:lang w:eastAsia="zh-CN"/>
        </w:rPr>
        <w:t>系统重构，设计</w:t>
      </w:r>
      <w:r>
        <w:t xml:space="preserve">"AC+fitap </w:t>
      </w:r>
      <w:r>
        <w:rPr>
          <w:rFonts w:ascii="Microsoft YaHei" w:eastAsia="Microsoft YaHei" w:hAnsi="Microsoft YaHei" w:cs="Microsoft YaHei" w:hint="eastAsia"/>
          <w:lang w:eastAsia="zh-CN"/>
        </w:rPr>
        <w:t>设备侧计算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云</w:t>
      </w:r>
      <w:r>
        <w:t xml:space="preserve"> AP </w:t>
      </w:r>
      <w:r>
        <w:rPr>
          <w:rFonts w:ascii="Microsoft YaHei" w:eastAsia="Microsoft YaHei" w:hAnsi="Microsoft YaHei" w:cs="Microsoft YaHei" w:hint="eastAsia"/>
          <w:lang w:eastAsia="zh-CN"/>
        </w:rPr>
        <w:t>云端计算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分流架构，覆盖现网</w:t>
      </w:r>
      <w:r>
        <w:t xml:space="preserve"> </w:t>
      </w:r>
      <w:r>
        <w:rPr>
          <w:b/>
          <w:color w:val="1A73E8"/>
        </w:rPr>
        <w:t>98%+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组网形态，解决云端运维压力大、功能无法规模化的核心痛点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规模级实战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：系统纳管 </w:t>
      </w:r>
      <w:r>
        <w:rPr>
          <w:rFonts w:ascii="Microsoft YaHei" w:eastAsia="Microsoft YaHei" w:hAnsi="Microsoft YaHei" w:cs="Microsoft YaHei" w:hint="eastAsia"/>
          <w:b/>
          <w:color w:val="1A73E8"/>
          <w:lang w:eastAsia="zh-CN"/>
        </w:rPr>
        <w:t>19.6万+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无线设备、现网</w:t>
      </w:r>
      <w:r>
        <w:t xml:space="preserve"> AP </w:t>
      </w:r>
      <w:r>
        <w:rPr>
          <w:rFonts w:ascii="Microsoft YaHei" w:eastAsia="Microsoft YaHei" w:hAnsi="Microsoft YaHei" w:cs="Microsoft YaHei" w:hint="eastAsia"/>
          <w:lang w:eastAsia="zh-CN"/>
        </w:rPr>
        <w:t>数据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color w:val="1A73E8"/>
          <w:lang w:eastAsia="zh-CN"/>
        </w:rPr>
        <w:t>259万+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，累计调优明细 </w:t>
      </w:r>
      <w:r>
        <w:rPr>
          <w:rFonts w:ascii="Microsoft YaHei" w:eastAsia="Microsoft YaHei" w:hAnsi="Microsoft YaHei" w:cs="Microsoft YaHei" w:hint="eastAsia"/>
          <w:b/>
          <w:color w:val="1A73E8"/>
          <w:lang w:eastAsia="zh-CN"/>
        </w:rPr>
        <w:t>2700万+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条，单月调优峰值 </w:t>
      </w:r>
      <w:r>
        <w:rPr>
          <w:rFonts w:ascii="Microsoft YaHei" w:eastAsia="Microsoft YaHei" w:hAnsi="Microsoft YaHei" w:cs="Microsoft YaHei" w:hint="eastAsia"/>
          <w:b/>
          <w:color w:val="1A73E8"/>
          <w:lang w:eastAsia="zh-CN"/>
        </w:rPr>
        <w:t>14.7万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次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全链路技术纵深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Node.js </w:t>
      </w:r>
      <w:r>
        <w:rPr>
          <w:rFonts w:ascii="Microsoft YaHei" w:eastAsia="Microsoft YaHei" w:hAnsi="Microsoft YaHei" w:cs="Microsoft YaHei" w:hint="eastAsia"/>
          <w:lang w:eastAsia="zh-CN"/>
        </w:rPr>
        <w:t>微服务</w:t>
      </w:r>
      <w:r>
        <w:t xml:space="preserve"> + Kafka/RabbitMQ + Redis </w:t>
      </w:r>
      <w:r>
        <w:rPr>
          <w:rFonts w:ascii="Microsoft YaHei" w:eastAsia="Microsoft YaHei" w:hAnsi="Microsoft YaHei" w:cs="Microsoft YaHei" w:hint="eastAsia"/>
          <w:lang w:eastAsia="zh-CN"/>
        </w:rPr>
        <w:t>分布式锁</w:t>
      </w:r>
      <w:r>
        <w:t xml:space="preserve"> + MongoDB </w:t>
      </w:r>
      <w:r>
        <w:rPr>
          <w:rFonts w:ascii="Microsoft YaHei" w:eastAsia="Microsoft YaHei" w:hAnsi="Microsoft YaHei" w:cs="Microsoft YaHei" w:hint="eastAsia"/>
          <w:lang w:eastAsia="zh-CN"/>
        </w:rPr>
        <w:t>分库分表</w:t>
      </w:r>
      <w:r>
        <w:t xml:space="preserve"> + </w:t>
      </w:r>
      <w:r>
        <w:rPr>
          <w:rFonts w:ascii="Microsoft YaHei" w:eastAsia="Microsoft YaHei" w:hAnsi="Microsoft YaHei" w:cs="Microsoft YaHei" w:hint="eastAsia"/>
          <w:b/>
          <w:lang w:eastAsia="zh-CN"/>
        </w:rPr>
        <w:t>WebSocket+Netconf 设备通信</w:t>
      </w:r>
      <w:r>
        <w:t xml:space="preserve"> + node-ffi </w:t>
      </w:r>
      <w:r>
        <w:rPr>
          <w:rFonts w:ascii="Microsoft YaHei" w:eastAsia="Microsoft YaHei" w:hAnsi="Microsoft YaHei" w:cs="Microsoft YaHei" w:hint="eastAsia"/>
          <w:lang w:eastAsia="zh-CN"/>
        </w:rPr>
        <w:t>跨语言调用</w:t>
      </w:r>
      <w:r>
        <w:t xml:space="preserve"> C </w:t>
      </w:r>
      <w:r>
        <w:rPr>
          <w:rFonts w:ascii="Microsoft YaHei" w:eastAsia="Microsoft YaHei" w:hAnsi="Microsoft YaHei" w:cs="Microsoft YaHei" w:hint="eastAsia"/>
          <w:lang w:eastAsia="zh-CN"/>
        </w:rPr>
        <w:t>算法库</w:t>
      </w:r>
      <w:r>
        <w:t xml:space="preserve"> + K8s </w:t>
      </w:r>
      <w:r>
        <w:rPr>
          <w:rFonts w:ascii="Microsoft YaHei" w:eastAsia="Microsoft YaHei" w:hAnsi="Microsoft YaHei" w:cs="Microsoft YaHei" w:hint="eastAsia"/>
          <w:lang w:eastAsia="zh-CN"/>
        </w:rPr>
        <w:t>容器编排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AI 工具实践</w:t>
      </w:r>
      <w:r>
        <w:rPr>
          <w:rFonts w:ascii="Microsoft YaHei" w:eastAsia="Microsoft YaHei" w:hAnsi="Microsoft YaHei" w:cs="Microsoft YaHei" w:hint="eastAsia"/>
          <w:lang w:eastAsia="zh-CN"/>
        </w:rPr>
        <w:t>：日常深度使用</w:t>
      </w:r>
      <w:r>
        <w:t xml:space="preserve"> LLM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WorkBuddy/</w:t>
      </w:r>
      <w:r>
        <w:rPr>
          <w:rFonts w:ascii="Microsoft YaHei" w:eastAsia="Microsoft YaHei" w:hAnsi="Microsoft YaHei" w:cs="Microsoft YaHei" w:hint="eastAsia"/>
          <w:lang w:eastAsia="zh-CN"/>
        </w:rPr>
        <w:t>大模型编程）辅助需求分析、代码生成与排查，需求理解与交付效率提升</w:t>
      </w:r>
      <w:r>
        <w:t xml:space="preserve"> </w:t>
      </w:r>
      <w:r>
        <w:rPr>
          <w:b/>
          <w:color w:val="1A73E8"/>
        </w:rPr>
        <w:t>30%+</w:t>
      </w:r>
      <w:r>
        <w:rPr>
          <w:rFonts w:ascii="Microsoft YaHei" w:eastAsia="Microsoft YaHei" w:hAnsi="Microsoft YaHei" w:cs="Microsoft YaHei" w:hint="eastAsia"/>
          <w:lang w:eastAsia="zh-CN"/>
        </w:rPr>
        <w:t>；主导过</w:t>
      </w:r>
      <w:r>
        <w:t xml:space="preserve"> AI RRM </w:t>
      </w:r>
      <w:r>
        <w:rPr>
          <w:rFonts w:ascii="Microsoft YaHei" w:eastAsia="Microsoft YaHei" w:hAnsi="Microsoft YaHei" w:cs="Microsoft YaHei" w:hint="eastAsia"/>
          <w:lang w:eastAsia="zh-CN"/>
        </w:rPr>
        <w:t>调优算法工程化落地（增量训练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边缘推理）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稳定交付</w:t>
      </w:r>
      <w:r>
        <w:rPr>
          <w:rFonts w:ascii="Microsoft YaHei" w:eastAsia="Microsoft YaHei" w:hAnsi="Microsoft YaHei" w:cs="Microsoft YaHei" w:hint="eastAsia"/>
          <w:lang w:eastAsia="zh-CN"/>
        </w:rPr>
        <w:t>：入职以来季度绩效稳定、无重大生产事故，持续处理现网问题（平均每周</w:t>
      </w:r>
      <w:r>
        <w:t xml:space="preserve"> 1+ </w:t>
      </w:r>
      <w:r>
        <w:rPr>
          <w:rFonts w:ascii="Microsoft YaHei" w:eastAsia="Microsoft YaHei" w:hAnsi="Microsoft YaHei" w:cs="Microsoft YaHei" w:hint="eastAsia"/>
          <w:lang w:eastAsia="zh-CN"/>
        </w:rPr>
        <w:t>起线上定位修复）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3"/>
          <w:lang w:eastAsia="zh-CN"/>
        </w:rPr>
        <w:t>教 育 背 景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1037"/>
        <w:gridCol w:w="1728"/>
      </w:tblGrid>
      <w:tr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学校</w:t>
            </w:r>
          </w:p>
        </w:tc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专业</w:t>
            </w:r>
          </w:p>
        </w:tc>
        <w:tc>
          <w:tcPr>
            <w:tcW w:type="pct" w:w="6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学历</w:t>
            </w:r>
          </w:p>
        </w:tc>
        <w:tc>
          <w:tcPr>
            <w:tcW w:type="pct" w:w="10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</w:tr>
      <w:tr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重庆邮电大学（重庆市智能空地协同重点实验室）</w:t>
            </w:r>
          </w:p>
        </w:tc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电子信息</w:t>
            </w:r>
          </w:p>
        </w:tc>
        <w:tc>
          <w:tcPr>
            <w:tcW w:type="pct" w:w="6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硕士</w:t>
            </w:r>
          </w:p>
        </w:tc>
        <w:tc>
          <w:tcPr>
            <w:tcW w:type="pct" w:w="10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2020.09 - 2023.06</w:t>
            </w:r>
          </w:p>
        </w:tc>
      </w:tr>
      <w:tr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成都理工大学（双一流）</w:t>
            </w:r>
          </w:p>
        </w:tc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电气工程及其自动化</w:t>
            </w:r>
          </w:p>
        </w:tc>
        <w:tc>
          <w:tcPr>
            <w:tcW w:type="pct" w:w="6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学士</w:t>
            </w:r>
          </w:p>
        </w:tc>
        <w:tc>
          <w:tcPr>
            <w:tcW w:type="pct" w:w="10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2016.09 - 2020.06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3"/>
          <w:lang w:eastAsia="zh-CN"/>
        </w:rPr>
        <w:t>竞 赛 与 荣 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1728"/>
        <w:gridCol w:w="5357"/>
      </w:tblGrid>
      <w:tr>
        <w:tc>
          <w:tcPr>
            <w:tcW w:type="pct" w:w="9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  <w:tc>
          <w:tcPr>
            <w:tcW w:type="pct" w:w="10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级别</w:t>
            </w:r>
          </w:p>
        </w:tc>
        <w:tc>
          <w:tcPr>
            <w:tcW w:type="pct" w:w="31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奖项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荣誉</w:t>
            </w:r>
          </w:p>
        </w:tc>
      </w:tr>
      <w:tr>
        <w:tc>
          <w:tcPr>
            <w:tcW w:type="pct" w:w="9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2021.09</w:t>
            </w:r>
          </w:p>
        </w:tc>
        <w:tc>
          <w:tcPr>
            <w:tcW w:type="pct" w:w="10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校级</w:t>
            </w:r>
            <w:r>
              <w:t xml:space="preserve"> </w:t>
            </w:r>
            <w:r>
              <w:t xml:space="preserve"> TOP 2%</w:t>
            </w:r>
          </w:p>
        </w:tc>
        <w:tc>
          <w:tcPr>
            <w:tcW w:type="pct" w:w="31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研究生一等奖学金</w:t>
            </w:r>
          </w:p>
        </w:tc>
      </w:tr>
      <w:tr>
        <w:tc>
          <w:tcPr>
            <w:tcW w:type="pct" w:w="9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2019.09</w:t>
            </w:r>
          </w:p>
        </w:tc>
        <w:tc>
          <w:tcPr>
            <w:tcW w:type="pct" w:w="10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国家级</w:t>
            </w:r>
          </w:p>
        </w:tc>
        <w:tc>
          <w:tcPr>
            <w:tcW w:type="pct" w:w="31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13 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西门子杯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中国智能制造挑战赛全国总决赛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特等奖</w:t>
            </w:r>
          </w:p>
        </w:tc>
      </w:tr>
      <w:tr>
        <w:tc>
          <w:tcPr>
            <w:tcW w:type="pct" w:w="9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2021.07</w:t>
            </w:r>
          </w:p>
        </w:tc>
        <w:tc>
          <w:tcPr>
            <w:tcW w:type="pct" w:w="10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国家级</w:t>
            </w:r>
          </w:p>
        </w:tc>
        <w:tc>
          <w:tcPr>
            <w:tcW w:type="pct" w:w="31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13 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电工杯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中国大学生数学建模竞赛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二等奖</w:t>
            </w:r>
          </w:p>
        </w:tc>
      </w:tr>
      <w:tr>
        <w:tc>
          <w:tcPr>
            <w:tcW w:type="pct" w:w="9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2021.05</w:t>
            </w:r>
          </w:p>
        </w:tc>
        <w:tc>
          <w:tcPr>
            <w:tcW w:type="pct" w:w="10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省部级</w:t>
            </w:r>
          </w:p>
        </w:tc>
        <w:tc>
          <w:tcPr>
            <w:tcW w:type="pct" w:w="31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13 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蓝桥杯</w:t>
            </w:r>
            <w:r>
              <w:t xml:space="preserve"> </w:t>
            </w:r>
            <w:r>
              <w:t xml:space="preserve">"C/C++ </w:t>
            </w:r>
            <w:r>
              <w:t xml:space="preserve"> </w:t>
            </w:r>
            <w:r>
              <w:t>程序设计研究生组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二等奖</w:t>
            </w:r>
          </w:p>
        </w:tc>
      </w:tr>
      <w:tr>
        <w:tc>
          <w:tcPr>
            <w:tcW w:type="pct" w:w="9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2023-2026</w:t>
            </w:r>
          </w:p>
        </w:tc>
        <w:tc>
          <w:tcPr>
            <w:tcW w:type="pct" w:w="10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工作期间</w:t>
            </w:r>
          </w:p>
        </w:tc>
        <w:tc>
          <w:tcPr>
            <w:tcW w:type="pct" w:w="31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主导</w:t>
            </w:r>
            <w:r>
              <w:t xml:space="preserve"> </w:t>
            </w:r>
            <w:r>
              <w:t xml:space="preserve"> AI RRM </w:t>
            </w:r>
            <w:r>
              <w:t xml:space="preserve"> </w:t>
            </w:r>
            <w:r>
              <w:t>创新特性（设备侧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云端双计算，覆盖</w:t>
            </w:r>
            <w:r>
              <w:t xml:space="preserve"> </w:t>
            </w:r>
            <w:r>
              <w:t xml:space="preserve"> 98%+ </w:t>
            </w:r>
            <w:r>
              <w:t xml:space="preserve"> </w:t>
            </w:r>
            <w:r>
              <w:t>组网）；持续季度稳定交付、主导</w:t>
            </w:r>
            <w:r>
              <w:t xml:space="preserve"> </w:t>
            </w:r>
            <w:r>
              <w:t xml:space="preserve"> P0/P1 </w:t>
            </w:r>
            <w:r>
              <w:t xml:space="preserve"> </w:t>
            </w:r>
            <w:r>
              <w:t>故障复盘与</w:t>
            </w:r>
            <w:r>
              <w:t xml:space="preserve"> </w:t>
            </w:r>
            <w:r>
              <w:t xml:space="preserve"> SLA </w:t>
            </w:r>
            <w:r>
              <w:t xml:space="preserve"> </w:t>
            </w:r>
            <w:r>
              <w:t>闭环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3"/>
          <w:lang w:eastAsia="zh-CN"/>
        </w:rPr>
        <w:t>工 作 经 历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1"/>
          <w:lang w:eastAsia="zh-CN"/>
        </w:rPr>
        <w:t>新华三技术有限公司（H3C） | 2023.07 - 至今</w:t>
      </w:r>
    </w:p>
    <w:p>
      <w:pPr/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部门：云简网络团队</w:t>
      </w:r>
      <w:r>
        <w:rPr>
          <w:color w:val="666666"/>
          <w:sz w:val="19"/>
        </w:rPr>
        <w:t xml:space="preserve"> · RRM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无线资源管理组</w:t>
      </w:r>
      <w:r>
        <w:rPr>
          <w:color w:val="666666"/>
          <w:sz w:val="19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岗位：</w:t>
      </w:r>
      <w:r>
        <w:rPr>
          <w:color w:val="666666"/>
          <w:sz w:val="19"/>
        </w:rPr>
        <w:t xml:space="preserve">Node.js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高级开发工程师</w:t>
      </w:r>
    </w:p>
    <w:p>
      <w:pPr>
        <w:spacing w:before="60"/>
      </w:pPr>
      <w:r>
        <w:rPr>
          <w:rFonts w:ascii="Microsoft YaHei" w:eastAsia="Microsoft YaHei" w:hAnsi="Microsoft YaHei" w:cs="Microsoft YaHei" w:hint="eastAsia"/>
          <w:color w:val="555555"/>
          <w:sz w:val="18"/>
          <w:lang w:eastAsia="zh-CN"/>
        </w:rPr>
        <w:t>主导</w:t>
      </w:r>
      <w:r>
        <w:rPr>
          <w:color w:val="555555"/>
          <w:sz w:val="18"/>
        </w:rPr>
        <w:t xml:space="preserve"> RRM </w:t>
      </w:r>
      <w:r>
        <w:rPr>
          <w:rFonts w:ascii="Microsoft YaHei" w:eastAsia="Microsoft YaHei" w:hAnsi="Microsoft YaHei" w:cs="Microsoft YaHei" w:hint="eastAsia"/>
          <w:color w:val="555555"/>
          <w:sz w:val="18"/>
          <w:lang w:eastAsia="zh-CN"/>
        </w:rPr>
        <w:t>微服务（</w:t>
      </w:r>
      <w:r>
        <w:rPr>
          <w:color w:val="555555"/>
          <w:sz w:val="18"/>
        </w:rPr>
        <w:t>rrmcontrol / rrmserver / rrmcompute / aioptimize</w:t>
      </w:r>
      <w:r>
        <w:rPr>
          <w:rFonts w:ascii="Microsoft YaHei" w:eastAsia="Microsoft YaHei" w:hAnsi="Microsoft YaHei" w:cs="Microsoft YaHei" w:hint="eastAsia"/>
          <w:color w:val="555555"/>
          <w:sz w:val="18"/>
          <w:lang w:eastAsia="zh-CN"/>
        </w:rPr>
        <w:t>）的架构重构、功能开发与运维，负责</w:t>
      </w:r>
      <w:r>
        <w:rPr>
          <w:color w:val="555555"/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b/>
          <w:color w:val="555555"/>
          <w:sz w:val="18"/>
          <w:lang w:eastAsia="zh-CN"/>
        </w:rPr>
        <w:t>WiFi7(6GHz)、AI 调优、云 AP/AC 双组网适配</w:t>
      </w:r>
      <w:r>
        <w:rPr>
          <w:rFonts w:ascii="Microsoft YaHei" w:eastAsia="Microsoft YaHei" w:hAnsi="Microsoft YaHei" w:cs="Microsoft YaHei" w:hint="eastAsia"/>
          <w:color w:val="555555"/>
          <w:sz w:val="18"/>
          <w:lang w:eastAsia="zh-CN"/>
        </w:rPr>
        <w:t xml:space="preserve"> 等核心特性，覆盖 </w:t>
      </w:r>
      <w:r>
        <w:rPr>
          <w:rFonts w:ascii="Microsoft YaHei" w:eastAsia="Microsoft YaHei" w:hAnsi="Microsoft YaHei" w:cs="Microsoft YaHei" w:hint="eastAsia"/>
          <w:b/>
          <w:color w:val="555555"/>
          <w:sz w:val="18"/>
          <w:lang w:eastAsia="zh-CN"/>
        </w:rPr>
        <w:t>K8s 容器编排、Kafka/RabbitMQ 消息、Redis 分布式锁、MongoDB 分库分表、WebSocket+Netconf 设备通信</w:t>
      </w:r>
      <w:r>
        <w:rPr>
          <w:rFonts w:ascii="Microsoft YaHei" w:eastAsia="Microsoft YaHei" w:hAnsi="Microsoft YaHei" w:cs="Microsoft YaHei" w:hint="eastAsia"/>
          <w:color w:val="555555"/>
          <w:sz w:val="18"/>
          <w:lang w:eastAsia="zh-CN"/>
        </w:rPr>
        <w:t xml:space="preserve"> 全链路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3"/>
          <w:lang w:eastAsia="zh-CN"/>
        </w:rPr>
        <w:t>核 心 项 目</w:t>
      </w:r>
      <w:r/>
      <w:r/>
    </w:p>
    <w:p>
      <w:pPr>
        <w:spacing w:after="15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① AI RRM 智能无线资源管理系统 —— 重构与规模化落地（主导）</w:t>
      </w:r>
      <w:r/>
      <w:r>
        <w:rPr>
          <w:rFonts w:ascii="Microsoft YaHei" w:eastAsia="Microsoft YaHei" w:hAnsi="Microsoft YaHei" w:cs="Microsoft YaHei" w:hint="eastAsia"/>
          <w:color w:val="888888"/>
          <w:sz w:val="17"/>
          <w:lang w:eastAsia="zh-CN"/>
        </w:rPr>
        <w:t>2024.08 - 至今</w:t>
      </w:r>
      <w:r/>
    </w:p>
    <w:p>
      <w:pPr>
        <w:spacing w:before="120" w:after="120"/>
      </w:pPr>
      <w:r/>
      <w:r>
        <w:rPr>
          <w:b w:val="0"/>
          <w:color w:val="174EA6"/>
          <w:sz w:val="16"/>
        </w:rPr>
        <w:t>Node.js/TypeScript</w:t>
      </w:r>
      <w:r>
        <w:rPr>
          <w:rFonts w:ascii="Microsoft YaHei" w:eastAsia="Microsoft YaHei" w:hAnsi="Microsoft YaHei" w:cs="Microsoft YaHei" w:hint="eastAsia"/>
          <w:b w:val="0"/>
          <w:color w:val="174EA6"/>
          <w:sz w:val="16"/>
          <w:lang w:eastAsia="zh-CN"/>
        </w:rPr>
        <w:t>微服务重构</w:t>
      </w:r>
      <w:r/>
      <w:r>
        <w:rPr>
          <w:b w:val="0"/>
          <w:color w:val="174EA6"/>
          <w:sz w:val="16"/>
        </w:rPr>
        <w:t>WebSocket</w:t>
      </w:r>
      <w:r>
        <w:rPr>
          <w:rFonts w:ascii="Microsoft YaHei" w:eastAsia="Microsoft YaHei" w:hAnsi="Microsoft YaHei" w:cs="Microsoft YaHei" w:hint="eastAsia"/>
          <w:b w:val="0"/>
          <w:color w:val="174EA6"/>
          <w:sz w:val="16"/>
          <w:lang w:eastAsia="zh-CN"/>
        </w:rPr>
        <w:t>Netconf协议</w:t>
      </w:r>
      <w:r/>
      <w:r>
        <w:rPr>
          <w:b w:val="0"/>
          <w:color w:val="174EA6"/>
          <w:sz w:val="16"/>
        </w:rPr>
        <w:t>Kafka</w:t>
      </w:r>
      <w:r>
        <w:rPr>
          <w:rFonts w:ascii="Microsoft YaHei" w:eastAsia="Microsoft YaHei" w:hAnsi="Microsoft YaHei" w:cs="Microsoft YaHei" w:hint="eastAsia"/>
          <w:b w:val="0"/>
          <w:color w:val="174EA6"/>
          <w:sz w:val="16"/>
          <w:lang w:eastAsia="zh-CN"/>
        </w:rPr>
        <w:t>MongoDB分库分表</w:t>
      </w:r>
      <w:r/>
      <w:r>
        <w:rPr>
          <w:b w:val="0"/>
          <w:color w:val="174EA6"/>
          <w:sz w:val="16"/>
        </w:rPr>
        <w:t>Redis</w:t>
      </w:r>
      <w:r>
        <w:rPr>
          <w:b w:val="0"/>
          <w:color w:val="174EA6"/>
          <w:sz w:val="16"/>
        </w:rPr>
        <w:t>K8s</w:t>
      </w:r>
      <w:r/>
      <w:r>
        <w:rPr>
          <w:rFonts w:ascii="Microsoft YaHei" w:eastAsia="Microsoft YaHei" w:hAnsi="Microsoft YaHei" w:cs="Microsoft YaHei" w:hint="eastAsia"/>
          <w:b w:val="0"/>
          <w:color w:val="174EA6"/>
          <w:sz w:val="16"/>
          <w:lang w:eastAsia="zh-CN"/>
        </w:rPr>
        <w:t>增量训练</w:t>
      </w:r>
      <w:r>
        <w:rPr>
          <w:rFonts w:ascii="Microsoft YaHei" w:eastAsia="Microsoft YaHei" w:hAnsi="Microsoft YaHei" w:cs="Microsoft YaHei" w:hint="eastAsia"/>
          <w:b w:val="0"/>
          <w:color w:val="174EA6"/>
          <w:sz w:val="16"/>
          <w:lang w:eastAsia="zh-CN"/>
        </w:rPr>
        <w:t>配置中心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项目规模（现网生产实测）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纳管无线设备 </w:t>
      </w:r>
      <w:r>
        <w:rPr>
          <w:rFonts w:ascii="Microsoft YaHei" w:eastAsia="Microsoft YaHei" w:hAnsi="Microsoft YaHei" w:cs="Microsoft YaHei" w:hint="eastAsia"/>
          <w:b/>
          <w:color w:val="1A73E8"/>
          <w:sz w:val="19"/>
          <w:lang w:eastAsia="zh-CN"/>
        </w:rPr>
        <w:t>19.6万+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，现网</w:t>
      </w:r>
      <w:r>
        <w:rPr>
          <w:color w:val="444444"/>
          <w:sz w:val="19"/>
        </w:rPr>
        <w:t xml:space="preserve"> AP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数据</w:t>
      </w:r>
      <w:r>
        <w:rPr>
          <w:color w:val="444444"/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b/>
          <w:color w:val="1A73E8"/>
          <w:sz w:val="19"/>
          <w:lang w:eastAsia="zh-CN"/>
        </w:rPr>
        <w:t>259万+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（腾讯云现网</w:t>
      </w:r>
      <w:r>
        <w:rPr>
          <w:color w:val="444444"/>
          <w:sz w:val="19"/>
        </w:rPr>
        <w:t xml:space="preserve"> readonly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实测）；场所</w:t>
      </w:r>
      <w:r>
        <w:rPr>
          <w:color w:val="444444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组级调优配置</w:t>
      </w:r>
      <w:r>
        <w:rPr>
          <w:color w:val="444444"/>
          <w:sz w:val="19"/>
        </w:rPr>
        <w:t xml:space="preserve"> </w:t>
      </w:r>
      <w:r>
        <w:rPr>
          <w:b/>
          <w:color w:val="1A73E8"/>
          <w:sz w:val="19"/>
        </w:rPr>
        <w:t>7000+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累计调优结果明细 </w:t>
      </w:r>
      <w:r>
        <w:rPr>
          <w:rFonts w:ascii="Microsoft YaHei" w:eastAsia="Microsoft YaHei" w:hAnsi="Microsoft YaHei" w:cs="Microsoft YaHei" w:hint="eastAsia"/>
          <w:b/>
          <w:color w:val="1A73E8"/>
          <w:sz w:val="19"/>
          <w:lang w:eastAsia="zh-CN"/>
        </w:rPr>
        <w:t>2700万+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 条、调优任务 </w:t>
      </w:r>
      <w:r>
        <w:rPr>
          <w:rFonts w:ascii="Microsoft YaHei" w:eastAsia="Microsoft YaHei" w:hAnsi="Microsoft YaHei" w:cs="Microsoft YaHei" w:hint="eastAsia"/>
          <w:b/>
          <w:color w:val="1A73E8"/>
          <w:sz w:val="19"/>
          <w:lang w:eastAsia="zh-CN"/>
        </w:rPr>
        <w:t>46万+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；</w:t>
      </w:r>
      <w:r>
        <w:rPr>
          <w:color w:val="444444"/>
          <w:sz w:val="19"/>
        </w:rPr>
        <w:t xml:space="preserve">2026-08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单月</w:t>
      </w:r>
      <w:r>
        <w:rPr>
          <w:color w:val="444444"/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b/>
          <w:color w:val="1A73E8"/>
          <w:sz w:val="19"/>
          <w:lang w:eastAsia="zh-CN"/>
        </w:rPr>
        <w:t>14.7万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 次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背景与方案</w:t>
      </w:r>
    </w:p>
    <w:p>
      <w:pPr/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原</w:t>
      </w:r>
      <w:r>
        <w:rPr>
          <w:color w:val="555555"/>
          <w:sz w:val="19"/>
        </w:rPr>
        <w:t xml:space="preserve"> RRM"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云端收集</w:t>
      </w:r>
      <w:r>
        <w:rPr>
          <w:color w:val="555555"/>
          <w:sz w:val="19"/>
        </w:rPr>
        <w:t>-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云端计算</w:t>
      </w:r>
      <w:r>
        <w:rPr>
          <w:color w:val="555555"/>
          <w:sz w:val="19"/>
        </w:rPr>
        <w:t>-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下发生效</w:t>
      </w:r>
      <w:r>
        <w:rPr>
          <w:color w:val="555555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模式：海量数据上行</w:t>
      </w:r>
      <w:r>
        <w:rPr>
          <w:color w:val="555555"/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云端计算，运维压力大，功能仅白名单小范围可用。重构后实现</w:t>
      </w:r>
      <w:r>
        <w:rPr>
          <w:color w:val="555555"/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b/>
          <w:color w:val="555555"/>
          <w:sz w:val="19"/>
          <w:lang w:eastAsia="zh-CN"/>
        </w:rPr>
        <w:t>"AC+fitap 组网设备侧计算、云 AP 组网云端计算"</w:t>
      </w:r>
      <w:r>
        <w:rPr>
          <w:color w:val="555555"/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的分流架构（适配现网</w:t>
      </w:r>
      <w:r>
        <w:rPr>
          <w:color w:val="555555"/>
          <w:sz w:val="19"/>
        </w:rPr>
        <w:t xml:space="preserve"> 98%+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组网），并完成二期工程化：模型轻量化、增量训练、配置中心，实现规模化落地。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本人分工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color w:val="444444"/>
          <w:sz w:val="19"/>
          <w:lang w:eastAsia="zh-CN"/>
        </w:rPr>
        <w:t>架构设计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：主导</w:t>
      </w:r>
      <w:r>
        <w:rPr>
          <w:color w:val="444444"/>
          <w:sz w:val="19"/>
        </w:rPr>
        <w:t xml:space="preserve"> 4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微服务重构，基于组网类型动态分配计算节点（设备侧</w:t>
      </w:r>
      <w:r>
        <w:rPr>
          <w:color w:val="444444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云端），双计算模式无感切换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color w:val="444444"/>
          <w:sz w:val="19"/>
          <w:lang w:eastAsia="zh-CN"/>
        </w:rPr>
        <w:t>设备通信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：基于</w:t>
      </w:r>
      <w:r>
        <w:rPr>
          <w:color w:val="444444"/>
          <w:sz w:val="19"/>
        </w:rPr>
        <w:t xml:space="preserve"> WebSocket + netconf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实现云端</w:t>
      </w:r>
      <w:r>
        <w:rPr>
          <w:color w:val="444444"/>
          <w:sz w:val="19"/>
        </w:rPr>
        <w:t>→AC/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云</w:t>
      </w:r>
      <w:r>
        <w:rPr>
          <w:color w:val="444444"/>
          <w:sz w:val="19"/>
        </w:rPr>
        <w:t xml:space="preserve"> AP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的调优指令下发（开关</w:t>
      </w:r>
      <w:r>
        <w:rPr>
          <w:color w:val="444444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功率</w:t>
      </w:r>
      <w:r>
        <w:rPr>
          <w:color w:val="444444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信道），打通</w:t>
      </w:r>
      <w:r>
        <w:rPr>
          <w:color w:val="444444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下发</w:t>
      </w:r>
      <w:r>
        <w:rPr>
          <w:color w:val="444444"/>
          <w:sz w:val="19"/>
        </w:rPr>
        <w:t>-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计算</w:t>
      </w:r>
      <w:r>
        <w:rPr>
          <w:color w:val="444444"/>
          <w:sz w:val="19"/>
        </w:rPr>
        <w:t>-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上报</w:t>
      </w:r>
      <w:r>
        <w:rPr>
          <w:color w:val="444444"/>
          <w:sz w:val="19"/>
        </w:rPr>
        <w:t>-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展示</w:t>
      </w:r>
      <w:r>
        <w:rPr>
          <w:color w:val="444444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闭环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color w:val="444444"/>
          <w:sz w:val="19"/>
          <w:lang w:eastAsia="zh-CN"/>
        </w:rPr>
        <w:t>消息链路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：</w:t>
      </w:r>
      <w:r>
        <w:rPr>
          <w:color w:val="444444"/>
          <w:sz w:val="19"/>
        </w:rPr>
        <w:t xml:space="preserve">Kafka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子链接对接设备侧调优结果实时上报（</w:t>
      </w:r>
      <w:r>
        <w:rPr>
          <w:color w:val="444444"/>
          <w:sz w:val="19"/>
        </w:rPr>
        <w:t>optType=45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），处理数据校验、异常重试、消费幂等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color w:val="444444"/>
          <w:sz w:val="19"/>
          <w:lang w:eastAsia="zh-CN"/>
        </w:rPr>
        <w:t>数据层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：</w:t>
      </w:r>
      <w:r>
        <w:rPr>
          <w:color w:val="444444"/>
          <w:sz w:val="19"/>
        </w:rPr>
        <w:t xml:space="preserve">MongoDB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分库分表设计（</w:t>
      </w:r>
      <w:r>
        <w:rPr>
          <w:color w:val="444444"/>
          <w:sz w:val="19"/>
        </w:rPr>
        <w:t xml:space="preserve">dayNo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维度）、跨库同步工具开发，保证设备侧与云端数据一致性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color w:val="444444"/>
          <w:sz w:val="19"/>
          <w:lang w:eastAsia="zh-CN"/>
        </w:rPr>
        <w:t>工程化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：主导配置中心开发（统一管理</w:t>
      </w:r>
      <w:r>
        <w:rPr>
          <w:color w:val="444444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一键部署</w:t>
      </w:r>
      <w:r>
        <w:rPr>
          <w:color w:val="444444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自动校验</w:t>
      </w:r>
      <w:r>
        <w:rPr>
          <w:color w:val="444444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异常回滚）；优化</w:t>
      </w:r>
      <w:r>
        <w:rPr>
          <w:color w:val="444444"/>
          <w:sz w:val="19"/>
        </w:rPr>
        <w:t xml:space="preserve"> Kafka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上报与</w:t>
      </w:r>
      <w:r>
        <w:rPr>
          <w:color w:val="444444"/>
          <w:sz w:val="19"/>
        </w:rPr>
        <w:t xml:space="preserve"> Redis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缓存策略，完善数据闭环</w:t>
      </w:r>
    </w:p>
    <w:p>
      <w:pPr>
        <w:pStyle w:val="Heading4"/>
        <w:spacing w:after="90"/>
      </w:pPr>
      <w:r>
        <w:rPr>
          <w:rFonts w:ascii="Microsoft YaHei" w:eastAsia="Microsoft YaHei" w:hAnsi="Microsoft YaHei" w:cs="Microsoft YaHei" w:hint="eastAsia"/>
          <w:color w:val="1B5E20"/>
          <w:sz w:val="19"/>
          <w:lang w:eastAsia="zh-CN"/>
        </w:rPr>
        <w:t>✅ 核心成果（可量化）</w:t>
      </w:r>
    </w:p>
    <w:p>
      <w:pPr>
        <w:pStyle w:val="ListBullet"/>
        <w:spacing w:before="60" w:after="60"/>
      </w:pPr>
      <w:r>
        <w:rPr>
          <w:color w:val="2E7D32"/>
          <w:sz w:val="19"/>
        </w:rPr>
        <w:t xml:space="preserve">AI RRM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调优能力从白名单试用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b/>
          <w:color w:val="1A73E8"/>
          <w:sz w:val="19"/>
          <w:lang w:eastAsia="zh-CN"/>
        </w:rPr>
        <w:t>规模化商用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：纳管设备</w:t>
      </w:r>
      <w:r>
        <w:rPr>
          <w:color w:val="2E7D32"/>
          <w:sz w:val="19"/>
        </w:rPr>
        <w:t xml:space="preserve"> 19.6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万</w:t>
      </w:r>
      <w:r>
        <w:rPr>
          <w:color w:val="2E7D32"/>
          <w:sz w:val="19"/>
        </w:rPr>
        <w:t>+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、单月调优</w:t>
      </w:r>
      <w:r>
        <w:rPr>
          <w:color w:val="2E7D32"/>
          <w:sz w:val="19"/>
        </w:rPr>
        <w:t xml:space="preserve"> 14.7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万次稳定运行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计算压力分流设备侧，云端运维成本大幅下降；调优效果可视化</w:t>
      </w:r>
      <w:r>
        <w:rPr>
          <w:color w:val="2E7D32"/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二次确认机制，解决用户</w:t>
      </w:r>
      <w:r>
        <w:rPr>
          <w:color w:val="2E7D32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不敢用</w:t>
      </w:r>
      <w:r>
        <w:rPr>
          <w:color w:val="2E7D32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痛点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主导开发分布式</w:t>
      </w:r>
      <w:r>
        <w:rPr>
          <w:color w:val="2E7D32"/>
          <w:sz w:val="19"/>
        </w:rPr>
        <w:t xml:space="preserve"> RRM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开关同步工具：跨</w:t>
      </w:r>
      <w:r>
        <w:rPr>
          <w:color w:val="2E7D32"/>
          <w:sz w:val="19"/>
        </w:rPr>
        <w:t xml:space="preserve"> 3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个微服务数据库直连同步</w:t>
      </w:r>
      <w:r>
        <w:rPr>
          <w:color w:val="2E7D32"/>
          <w:sz w:val="19"/>
        </w:rPr>
        <w:t xml:space="preserve"> 1000+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场所配置，解决多服务配置冲突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二期：模型轻量化</w:t>
      </w:r>
      <w:r>
        <w:rPr>
          <w:color w:val="2E7D32"/>
          <w:sz w:val="19"/>
        </w:rPr>
        <w:t>+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边缘推理降低设备侧耗时，配置中心显著降低运维配置失误率</w:t>
      </w:r>
      <w:r/>
      <w:r/>
    </w:p>
    <w:p>
      <w:pPr>
        <w:spacing w:after="15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② RRM 支持 WiFi7（6GHz 频段扩展，全链路改造）</w:t>
      </w:r>
      <w:r/>
      <w:r>
        <w:rPr>
          <w:color w:val="888888"/>
          <w:sz w:val="17"/>
        </w:rPr>
        <w:t>2024.01 - 2024.12</w:t>
      </w:r>
      <w:r/>
    </w:p>
    <w:p>
      <w:pPr>
        <w:spacing w:before="120" w:after="120"/>
      </w:pPr>
      <w:r/>
      <w:r>
        <w:rPr>
          <w:b w:val="0"/>
          <w:color w:val="174EA6"/>
          <w:sz w:val="16"/>
        </w:rPr>
        <w:t>Node.js/TypeScript</w:t>
      </w:r>
      <w:r>
        <w:rPr>
          <w:rFonts w:ascii="Microsoft YaHei" w:eastAsia="Microsoft YaHei" w:hAnsi="Microsoft YaHei" w:cs="Microsoft YaHei" w:hint="eastAsia"/>
          <w:b w:val="0"/>
          <w:color w:val="174EA6"/>
          <w:sz w:val="16"/>
          <w:lang w:eastAsia="zh-CN"/>
        </w:rPr>
        <w:t>4微服务</w:t>
      </w:r>
      <w:r/>
      <w:r>
        <w:rPr>
          <w:b w:val="0"/>
          <w:color w:val="174EA6"/>
          <w:sz w:val="16"/>
        </w:rPr>
        <w:t>MongoDB</w:t>
      </w:r>
      <w:r>
        <w:rPr>
          <w:b w:val="0"/>
          <w:color w:val="174EA6"/>
          <w:sz w:val="16"/>
        </w:rPr>
        <w:t>Redis</w:t>
      </w:r>
      <w:r>
        <w:rPr>
          <w:b w:val="0"/>
          <w:color w:val="174EA6"/>
          <w:sz w:val="16"/>
        </w:rPr>
        <w:t>Kafka</w:t>
      </w:r>
      <w:r/>
      <w:r>
        <w:rPr>
          <w:b w:val="0"/>
          <w:color w:val="174EA6"/>
          <w:sz w:val="16"/>
        </w:rPr>
        <w:t>RabbitMQ</w:t>
      </w:r>
      <w:r>
        <w:rPr>
          <w:b w:val="0"/>
          <w:color w:val="174EA6"/>
          <w:sz w:val="16"/>
        </w:rPr>
        <w:t>K8s</w:t>
      </w:r>
      <w:r/>
      <w:r>
        <w:rPr>
          <w:rFonts w:ascii="Microsoft YaHei" w:eastAsia="Microsoft YaHei" w:hAnsi="Microsoft YaHei" w:cs="Microsoft YaHei" w:hint="eastAsia"/>
          <w:b w:val="0"/>
          <w:color w:val="174EA6"/>
          <w:sz w:val="16"/>
          <w:lang w:eastAsia="zh-CN"/>
        </w:rPr>
        <w:t>node-ffi调用C库</w:t>
      </w:r>
      <w:r>
        <w:rPr>
          <w:b w:val="0"/>
          <w:color w:val="174EA6"/>
          <w:sz w:val="16"/>
        </w:rPr>
        <w:t>6GHz(WiFi7)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背景</w:t>
      </w:r>
    </w:p>
    <w:p>
      <w:pPr/>
      <w:r>
        <w:rPr>
          <w:color w:val="555555"/>
          <w:sz w:val="19"/>
        </w:rPr>
        <w:t>RRM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（无线资源管理）原仅支持</w:t>
      </w:r>
      <w:r>
        <w:rPr>
          <w:color w:val="555555"/>
          <w:sz w:val="19"/>
        </w:rPr>
        <w:t xml:space="preserve"> 2.4G/5G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双频段；</w:t>
      </w:r>
      <w:r>
        <w:rPr>
          <w:color w:val="555555"/>
          <w:sz w:val="19"/>
        </w:rPr>
        <w:t xml:space="preserve">WiFi7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商用需新增</w:t>
      </w:r>
      <w:r>
        <w:rPr>
          <w:color w:val="555555"/>
          <w:sz w:val="19"/>
        </w:rPr>
        <w:t xml:space="preserve"> 6GHz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频段全链路支持，同时需修复大量历史遗留问题、保障现网稳定。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本人分工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梳理</w:t>
      </w:r>
      <w:r>
        <w:rPr>
          <w:color w:val="444444"/>
          <w:sz w:val="19"/>
        </w:rPr>
        <w:t xml:space="preserve"> 4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大微服务（</w:t>
      </w:r>
      <w:r>
        <w:rPr>
          <w:color w:val="444444"/>
          <w:sz w:val="19"/>
        </w:rPr>
        <w:t>rrmcontrol/rrmserver/rrmcompute/aioptimize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）调用链路，主导</w:t>
      </w:r>
      <w:r>
        <w:rPr>
          <w:color w:val="444444"/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b/>
          <w:color w:val="444444"/>
          <w:sz w:val="19"/>
          <w:lang w:eastAsia="zh-CN"/>
        </w:rPr>
        <w:t>6GHz 全链路改造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：接口、采集、扫描、计算、调优、页面、部署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使用 </w:t>
      </w:r>
      <w:r>
        <w:rPr>
          <w:b/>
          <w:color w:val="444444"/>
          <w:sz w:val="19"/>
        </w:rPr>
        <w:t>node-ffi</w:t>
      </w:r>
      <w:r>
        <w:rPr>
          <w:color w:val="444444"/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实现</w:t>
      </w:r>
      <w:r>
        <w:rPr>
          <w:color w:val="444444"/>
          <w:sz w:val="19"/>
        </w:rPr>
        <w:t xml:space="preserve"> Node.js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调用</w:t>
      </w:r>
      <w:r>
        <w:rPr>
          <w:color w:val="444444"/>
          <w:sz w:val="19"/>
        </w:rPr>
        <w:t xml:space="preserve"> C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语言</w:t>
      </w:r>
      <w:r>
        <w:rPr>
          <w:color w:val="444444"/>
          <w:sz w:val="19"/>
        </w:rPr>
        <w:t xml:space="preserve"> .so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核心算法库，完成信道</w:t>
      </w:r>
      <w:r>
        <w:rPr>
          <w:color w:val="444444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功率</w:t>
      </w:r>
      <w:r>
        <w:rPr>
          <w:color w:val="444444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带宽计算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维护</w:t>
      </w:r>
      <w:r>
        <w:rPr>
          <w:color w:val="444444"/>
          <w:sz w:val="19"/>
        </w:rPr>
        <w:t xml:space="preserve"> Redis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分布式锁、</w:t>
      </w:r>
      <w:r>
        <w:rPr>
          <w:color w:val="444444"/>
          <w:sz w:val="19"/>
        </w:rPr>
        <w:t xml:space="preserve">Kafka/RabbitMQ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消息可靠性（丢包</w:t>
      </w:r>
      <w:r>
        <w:rPr>
          <w:color w:val="444444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重复消费治理）、</w:t>
      </w:r>
      <w:r>
        <w:rPr>
          <w:color w:val="444444"/>
          <w:sz w:val="19"/>
        </w:rPr>
        <w:t xml:space="preserve">K8s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容器管理与</w:t>
      </w:r>
      <w:r>
        <w:rPr>
          <w:color w:val="444444"/>
          <w:sz w:val="19"/>
        </w:rPr>
        <w:t xml:space="preserve"> CI/CD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平均每周处理 </w:t>
      </w:r>
      <w:r>
        <w:rPr>
          <w:b/>
          <w:color w:val="1A73E8"/>
          <w:sz w:val="19"/>
        </w:rPr>
        <w:t>1+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 起线上问题定位与修复</w:t>
      </w:r>
    </w:p>
    <w:p>
      <w:pPr>
        <w:pStyle w:val="Heading4"/>
        <w:spacing w:after="90"/>
      </w:pPr>
      <w:r>
        <w:rPr>
          <w:rFonts w:ascii="Microsoft YaHei" w:eastAsia="Microsoft YaHei" w:hAnsi="Microsoft YaHei" w:cs="Microsoft YaHei" w:hint="eastAsia"/>
          <w:color w:val="1B5E20"/>
          <w:sz w:val="19"/>
          <w:lang w:eastAsia="zh-CN"/>
        </w:rPr>
        <w:t>✅ 核心成果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从</w:t>
      </w:r>
      <w:r>
        <w:rPr>
          <w:color w:val="2E7D32"/>
          <w:sz w:val="19"/>
        </w:rPr>
        <w:t xml:space="preserve"> 2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频段扩展至</w:t>
      </w:r>
      <w:r>
        <w:rPr>
          <w:color w:val="2E7D32"/>
          <w:sz w:val="19"/>
        </w:rPr>
        <w:t xml:space="preserve"> 3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频段（</w:t>
      </w:r>
      <w:r>
        <w:rPr>
          <w:color w:val="2E7D32"/>
          <w:sz w:val="19"/>
        </w:rPr>
        <w:t>2.4G/5G/6G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）统一</w:t>
      </w:r>
      <w:r>
        <w:rPr>
          <w:color w:val="2E7D32"/>
          <w:sz w:val="19"/>
        </w:rPr>
        <w:t xml:space="preserve"> RRM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调度，支撑</w:t>
      </w:r>
      <w:r>
        <w:rPr>
          <w:color w:val="2E7D32"/>
          <w:sz w:val="19"/>
        </w:rPr>
        <w:t xml:space="preserve"> WiFi7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商用落地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独立接手复杂遗留系统（无完善文档），</w:t>
      </w:r>
      <w:r>
        <w:rPr>
          <w:color w:val="2E7D32"/>
          <w:sz w:val="19"/>
        </w:rPr>
        <w:t xml:space="preserve">1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个月理清全部链路并持续保障现网稳定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云</w:t>
      </w:r>
      <w:r>
        <w:rPr>
          <w:color w:val="2E7D32"/>
          <w:sz w:val="19"/>
        </w:rPr>
        <w:t xml:space="preserve"> AP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适配经验：不依赖</w:t>
      </w:r>
      <w:r>
        <w:rPr>
          <w:color w:val="2E7D32"/>
          <w:sz w:val="19"/>
        </w:rPr>
        <w:t xml:space="preserve"> AC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的</w:t>
      </w:r>
      <w:r>
        <w:rPr>
          <w:color w:val="2E7D32"/>
          <w:sz w:val="19"/>
        </w:rPr>
        <w:t xml:space="preserve"> ChannelCfg/PowerCfg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表，改为</w:t>
      </w:r>
      <w:r>
        <w:rPr>
          <w:color w:val="2E7D32"/>
          <w:sz w:val="19"/>
        </w:rPr>
        <w:t xml:space="preserve"> GlobalCfg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位掩码每</w:t>
      </w:r>
      <w:r>
        <w:rPr>
          <w:color w:val="2E7D32"/>
          <w:sz w:val="19"/>
        </w:rPr>
        <w:t xml:space="preserve"> AP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单独下发，单次并发</w:t>
      </w:r>
      <w:r>
        <w:rPr>
          <w:color w:val="2E7D32"/>
          <w:sz w:val="19"/>
        </w:rPr>
        <w:t xml:space="preserve"> 500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、总超时熔断</w:t>
      </w:r>
      <w:r/>
      <w:r/>
    </w:p>
    <w:p>
      <w:pPr>
        <w:spacing w:after="15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③ WBC 支持 IoT 2.0 —— 云简与物联网模块解耦（架构级改造）</w:t>
      </w:r>
      <w:r/>
      <w:r>
        <w:rPr>
          <w:color w:val="888888"/>
          <w:sz w:val="17"/>
        </w:rPr>
        <w:t>2023.07 - 2024.06</w:t>
      </w:r>
      <w:r/>
    </w:p>
    <w:p>
      <w:pPr>
        <w:spacing w:before="120" w:after="120"/>
      </w:pPr>
      <w:r/>
      <w:r>
        <w:rPr>
          <w:b w:val="0"/>
          <w:color w:val="174EA6"/>
          <w:sz w:val="16"/>
        </w:rPr>
        <w:t>Node.js</w:t>
      </w:r>
      <w:r>
        <w:rPr>
          <w:b w:val="0"/>
          <w:color w:val="174EA6"/>
          <w:sz w:val="16"/>
        </w:rPr>
        <w:t>Express</w:t>
      </w:r>
      <w:r>
        <w:rPr>
          <w:b w:val="0"/>
          <w:color w:val="174EA6"/>
          <w:sz w:val="16"/>
        </w:rPr>
        <w:t>MongoDB</w:t>
      </w:r>
      <w:r/>
      <w:r>
        <w:rPr>
          <w:b w:val="0"/>
          <w:color w:val="174EA6"/>
          <w:sz w:val="16"/>
        </w:rPr>
        <w:t>K8s</w:t>
      </w:r>
      <w:r>
        <w:rPr>
          <w:rFonts w:ascii="Microsoft YaHei" w:eastAsia="Microsoft YaHei" w:hAnsi="Microsoft YaHei" w:cs="Microsoft YaHei" w:hint="eastAsia"/>
          <w:b w:val="0"/>
          <w:color w:val="174EA6"/>
          <w:sz w:val="16"/>
          <w:lang w:eastAsia="zh-CN"/>
        </w:rPr>
        <w:t>VNC远程管理</w:t>
      </w:r>
      <w:r>
        <w:rPr>
          <w:b w:val="0"/>
          <w:color w:val="174EA6"/>
          <w:sz w:val="16"/>
        </w:rPr>
        <w:t>Shell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背景</w:t>
      </w:r>
    </w:p>
    <w:p>
      <w:pPr/>
      <w:r>
        <w:rPr>
          <w:color w:val="555555"/>
          <w:sz w:val="19"/>
        </w:rPr>
        <w:t xml:space="preserve">WBC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设备（无线运维</w:t>
      </w:r>
      <w:r>
        <w:rPr>
          <w:color w:val="555555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控制一体）上云简与物联网</w:t>
      </w:r>
      <w:r>
        <w:rPr>
          <w:color w:val="555555"/>
          <w:sz w:val="19"/>
        </w:rPr>
        <w:t xml:space="preserve"> 1.0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模块高度耦合：合入验证困难、内存日益紧张。目标：解耦并隔离至独立虚拟机，实现独立发布。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本人分工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主导</w:t>
      </w:r>
      <w:r>
        <w:rPr>
          <w:color w:val="444444"/>
          <w:sz w:val="19"/>
        </w:rPr>
        <w:t xml:space="preserve"> WBC </w:t>
      </w:r>
      <w:r>
        <w:rPr>
          <w:rFonts w:ascii="Microsoft YaHei" w:eastAsia="Microsoft YaHei" w:hAnsi="Microsoft YaHei" w:cs="Microsoft YaHei" w:hint="eastAsia"/>
          <w:b/>
          <w:color w:val="444444"/>
          <w:sz w:val="19"/>
          <w:lang w:eastAsia="zh-CN"/>
        </w:rPr>
        <w:t>编译打包流程重构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，支持</w:t>
      </w:r>
      <w:r>
        <w:rPr>
          <w:color w:val="444444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一体机</w:t>
      </w:r>
      <w:r>
        <w:rPr>
          <w:color w:val="444444"/>
          <w:sz w:val="19"/>
        </w:rPr>
        <w:t>+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虚拟机</w:t>
      </w:r>
      <w:r>
        <w:rPr>
          <w:color w:val="444444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双镜像模式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开发</w:t>
      </w:r>
      <w:r>
        <w:rPr>
          <w:color w:val="444444"/>
          <w:sz w:val="19"/>
        </w:rPr>
        <w:t xml:space="preserve"> WBC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监控平台</w:t>
      </w:r>
      <w:r>
        <w:rPr>
          <w:color w:val="444444"/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b/>
          <w:color w:val="444444"/>
          <w:sz w:val="19"/>
          <w:lang w:eastAsia="zh-CN"/>
        </w:rPr>
        <w:t>VNC 远程管理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功能（宿主机</w:t>
      </w:r>
      <w:r>
        <w:rPr>
          <w:color w:val="444444"/>
          <w:sz w:val="19"/>
        </w:rPr>
        <w:t>↔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物联网虚拟机安全通信通道），运维免切换工具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参与云简侧物联网数据剥离与迁移，精确定位并重构耦合接口</w:t>
      </w:r>
    </w:p>
    <w:p>
      <w:pPr>
        <w:pStyle w:val="Heading4"/>
        <w:spacing w:after="90"/>
      </w:pPr>
      <w:r>
        <w:rPr>
          <w:rFonts w:ascii="Microsoft YaHei" w:eastAsia="Microsoft YaHei" w:hAnsi="Microsoft YaHei" w:cs="Microsoft YaHei" w:hint="eastAsia"/>
          <w:color w:val="1B5E20"/>
          <w:sz w:val="19"/>
          <w:lang w:eastAsia="zh-CN"/>
        </w:rPr>
        <w:t>✅ 核心成果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云简与物联网实现进程级隔离、独立版本生命周期，可并行开发独立发布，版本交付周期显著缩短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虚拟机资源隔离缓解主机内存压力，为平台后续扩展服务提供可复制范式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3"/>
          <w:lang w:eastAsia="zh-CN"/>
        </w:rPr>
        <w:t>技 术 栈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分类</w:t>
            </w:r>
          </w:p>
        </w:tc>
        <w:tc>
          <w:tcPr>
            <w:tcW w:type="pct" w:w="41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详情</w:t>
            </w:r>
          </w:p>
        </w:tc>
      </w:tr>
      <w:tr>
        <w:tc>
          <w:tcPr>
            <w:tcW w:type="pct" w:w="9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后端主栈</w:t>
            </w:r>
          </w:p>
        </w:tc>
        <w:tc>
          <w:tcPr>
            <w:tcW w:type="pct" w:w="41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Node.js / TypeScript · Express · </w:t>
            </w:r>
            <w:r>
              <w:t xml:space="preserve"> </w:t>
            </w:r>
            <w:r>
              <w:t>微服务架构</w:t>
            </w:r>
            <w:r>
              <w:t xml:space="preserve"> </w:t>
            </w:r>
            <w:r>
              <w:t xml:space="preserve"> · WebSocket · RESTful API · </w:t>
            </w:r>
            <w:r>
              <w:t xml:space="preserve"> </w:t>
            </w:r>
            <w:r>
              <w:t>异步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事件驱动</w:t>
            </w:r>
          </w:p>
        </w:tc>
      </w:tr>
      <w:tr>
        <w:tc>
          <w:tcPr>
            <w:tcW w:type="pct" w:w="9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容器 DevOps</w:t>
            </w:r>
          </w:p>
        </w:tc>
        <w:tc>
          <w:tcPr>
            <w:tcW w:type="pct" w:w="41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Kubernetes(K8s) · Docker · CI/CD · </w:t>
            </w:r>
            <w:r>
              <w:t xml:space="preserve"> </w:t>
            </w:r>
            <w:r>
              <w:t>配置中心</w:t>
            </w:r>
            <w:r>
              <w:t xml:space="preserve"> </w:t>
            </w:r>
            <w:r>
              <w:t xml:space="preserve"> · SonarQube · </w:t>
            </w:r>
            <w:r>
              <w:t xml:space="preserve"> </w:t>
            </w:r>
            <w:r>
              <w:t>多分支</w:t>
            </w:r>
            <w:r>
              <w:t xml:space="preserve"> </w:t>
            </w:r>
            <w:r>
              <w:t>(acceptance/develop/release/international)</w:t>
            </w:r>
            <w:r>
              <w:t xml:space="preserve"> </w:t>
            </w:r>
            <w:r>
              <w:t>管理</w:t>
            </w:r>
          </w:p>
        </w:tc>
      </w:tr>
      <w:tr>
        <w:tc>
          <w:tcPr>
            <w:tcW w:type="pct" w:w="9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数据 &amp; 缓存</w:t>
            </w:r>
          </w:p>
        </w:tc>
        <w:tc>
          <w:tcPr>
            <w:tcW w:type="pct" w:w="41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MongoDB</w:t>
            </w:r>
            <w:r>
              <w:t xml:space="preserve"> </w:t>
            </w:r>
            <w:r>
              <w:t>（分库分表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聚合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跨库同步）</w:t>
            </w:r>
            <w:r>
              <w:t xml:space="preserve"> </w:t>
            </w:r>
            <w:r>
              <w:t>· Redis</w:t>
            </w:r>
            <w:r>
              <w:t xml:space="preserve"> </w:t>
            </w:r>
            <w:r>
              <w:t>（分布式锁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缓存保活）</w:t>
            </w:r>
            <w:r>
              <w:t xml:space="preserve"> </w:t>
            </w:r>
            <w:r>
              <w:t>· MySQL</w:t>
            </w:r>
          </w:p>
        </w:tc>
      </w:tr>
      <w:tr>
        <w:tc>
          <w:tcPr>
            <w:tcW w:type="pct" w:w="9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消息队列</w:t>
            </w:r>
          </w:p>
        </w:tc>
        <w:tc>
          <w:tcPr>
            <w:tcW w:type="pct" w:w="41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Kafka</w:t>
            </w:r>
            <w:r>
              <w:t xml:space="preserve"> </w:t>
            </w:r>
            <w:r>
              <w:t>（消费者组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消息可靠性）</w:t>
            </w:r>
            <w:r>
              <w:t xml:space="preserve"> </w:t>
            </w:r>
            <w:r>
              <w:t xml:space="preserve">· RabbitMQ · </w:t>
            </w:r>
            <w:r>
              <w:t xml:space="preserve"> </w:t>
            </w:r>
            <w:r>
              <w:t>死信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重试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幂等治理</w:t>
            </w:r>
          </w:p>
        </w:tc>
      </w:tr>
      <w:tr>
        <w:tc>
          <w:tcPr>
            <w:tcW w:type="pct" w:w="9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网络 &amp; 设备</w:t>
            </w:r>
          </w:p>
        </w:tc>
        <w:tc>
          <w:tcPr>
            <w:tcW w:type="pct" w:w="41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TCP/IP · Netconf · </w:t>
            </w:r>
            <w:r>
              <w:t xml:space="preserve"> </w:t>
            </w:r>
            <w:r>
              <w:t>无线网络（</w:t>
            </w:r>
            <w:r>
              <w:t xml:space="preserve"> </w:t>
            </w:r>
            <w:r>
              <w:t>WiFi7/802.11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· node-ffi </w:t>
            </w:r>
            <w:r>
              <w:t xml:space="preserve"> </w:t>
            </w:r>
            <w:r>
              <w:t>调用</w:t>
            </w:r>
            <w:r>
              <w:t xml:space="preserve"> </w:t>
            </w:r>
            <w:r>
              <w:t xml:space="preserve"> C .so · Linux</w:t>
            </w:r>
          </w:p>
        </w:tc>
      </w:tr>
      <w:tr>
        <w:tc>
          <w:tcPr>
            <w:tcW w:type="pct" w:w="9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AI 工程化</w:t>
            </w:r>
          </w:p>
        </w:tc>
        <w:tc>
          <w:tcPr>
            <w:tcW w:type="pct" w:w="41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深度使用者（提升开发效率</w:t>
            </w:r>
            <w:r>
              <w:t xml:space="preserve"> </w:t>
            </w:r>
            <w:r>
              <w:t xml:space="preserve"> 30%+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· </w:t>
            </w:r>
            <w:r>
              <w:t xml:space="preserve"> </w:t>
            </w:r>
            <w:r>
              <w:t>模型轻量化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边缘推理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增量训练落地经验</w:t>
            </w:r>
            <w:r>
              <w:t xml:space="preserve"> </w:t>
            </w:r>
            <w:r>
              <w:t xml:space="preserve"> · Agent/MCP </w:t>
            </w:r>
            <w:r>
              <w:t xml:space="preserve"> </w:t>
            </w:r>
            <w:r>
              <w:t>概念实践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3"/>
          <w:lang w:eastAsia="zh-CN"/>
        </w:rPr>
        <w:t>自 我 评 价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规模系统实战</w:t>
      </w:r>
      <w:r>
        <w:rPr>
          <w:rFonts w:ascii="Microsoft YaHei" w:eastAsia="Microsoft YaHei" w:hAnsi="Microsoft YaHei" w:cs="Microsoft YaHei" w:hint="eastAsia"/>
          <w:lang w:eastAsia="zh-CN"/>
        </w:rPr>
        <w:t>：主导系统纳管</w:t>
      </w:r>
      <w:r>
        <w:t xml:space="preserve"> 19.6</w:t>
      </w:r>
      <w:r>
        <w:rPr>
          <w:rFonts w:ascii="Microsoft YaHei" w:eastAsia="Microsoft YaHei" w:hAnsi="Microsoft YaHei" w:cs="Microsoft YaHei" w:hint="eastAsia"/>
          <w:lang w:eastAsia="zh-CN"/>
        </w:rPr>
        <w:t>万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设备、</w:t>
      </w:r>
      <w:r>
        <w:t xml:space="preserve">AP </w:t>
      </w:r>
      <w:r>
        <w:rPr>
          <w:rFonts w:ascii="Microsoft YaHei" w:eastAsia="Microsoft YaHei" w:hAnsi="Microsoft YaHei" w:cs="Microsoft YaHei" w:hint="eastAsia"/>
          <w:lang w:eastAsia="zh-CN"/>
        </w:rPr>
        <w:t>数据</w:t>
      </w:r>
      <w:r>
        <w:t xml:space="preserve"> 259</w:t>
      </w:r>
      <w:r>
        <w:rPr>
          <w:rFonts w:ascii="Microsoft YaHei" w:eastAsia="Microsoft YaHei" w:hAnsi="Microsoft YaHei" w:cs="Microsoft YaHei" w:hint="eastAsia"/>
          <w:lang w:eastAsia="zh-CN"/>
        </w:rPr>
        <w:t>万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RRM </w:t>
      </w:r>
      <w:r>
        <w:rPr>
          <w:rFonts w:ascii="Microsoft YaHei" w:eastAsia="Microsoft YaHei" w:hAnsi="Microsoft YaHei" w:cs="Microsoft YaHei" w:hint="eastAsia"/>
          <w:lang w:eastAsia="zh-CN"/>
        </w:rPr>
        <w:t>后端，具备大型分布式系统架构、治理与性能调优实战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从 0 到 1 架构能力</w:t>
      </w:r>
      <w:r>
        <w:rPr>
          <w:rFonts w:ascii="Microsoft YaHei" w:eastAsia="Microsoft YaHei" w:hAnsi="Microsoft YaHei" w:cs="Microsoft YaHei" w:hint="eastAsia"/>
          <w:lang w:eastAsia="zh-CN"/>
        </w:rPr>
        <w:t>：主导</w:t>
      </w:r>
      <w:r>
        <w:t xml:space="preserve"> AI RRM </w:t>
      </w:r>
      <w:r>
        <w:rPr>
          <w:rFonts w:ascii="Microsoft YaHei" w:eastAsia="Microsoft YaHei" w:hAnsi="Microsoft YaHei" w:cs="Microsoft YaHei" w:hint="eastAsia"/>
          <w:lang w:eastAsia="zh-CN"/>
        </w:rPr>
        <w:t>重构全流程（需求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架构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开发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上线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规模化），协调跨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团队协作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复杂系统攻坚</w:t>
      </w:r>
      <w:r>
        <w:rPr>
          <w:rFonts w:ascii="Microsoft YaHei" w:eastAsia="Microsoft YaHei" w:hAnsi="Microsoft YaHei" w:cs="Microsoft YaHei" w:hint="eastAsia"/>
          <w:lang w:eastAsia="zh-CN"/>
        </w:rPr>
        <w:t>：能独立接手遗留系统、定位深水区问题（消息可靠性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并发竞态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数据一致性）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快速适应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C/C++ </w:t>
      </w:r>
      <w:r>
        <w:rPr>
          <w:rFonts w:ascii="Microsoft YaHei" w:eastAsia="Microsoft YaHei" w:hAnsi="Microsoft YaHei" w:cs="Microsoft YaHei" w:hint="eastAsia"/>
          <w:lang w:eastAsia="zh-CN"/>
        </w:rPr>
        <w:t>功底扎实（西门子杯特等奖），</w:t>
      </w:r>
      <w:r>
        <w:t xml:space="preserve">3 </w:t>
      </w:r>
      <w:r>
        <w:rPr>
          <w:rFonts w:ascii="Microsoft YaHei" w:eastAsia="Microsoft YaHei" w:hAnsi="Microsoft YaHei" w:cs="Microsoft YaHei" w:hint="eastAsia"/>
          <w:lang w:eastAsia="zh-CN"/>
        </w:rPr>
        <w:t>年</w:t>
      </w:r>
      <w:r>
        <w:t xml:space="preserve"> Node.js </w:t>
      </w:r>
      <w:r>
        <w:rPr>
          <w:rFonts w:ascii="Microsoft YaHei" w:eastAsia="Microsoft YaHei" w:hAnsi="Microsoft YaHei" w:cs="Microsoft YaHei" w:hint="eastAsia"/>
          <w:lang w:eastAsia="zh-CN"/>
        </w:rPr>
        <w:t>微服务；可快速切换</w:t>
      </w:r>
      <w:r>
        <w:t xml:space="preserve"> Go / Java </w:t>
      </w:r>
      <w:r>
        <w:rPr>
          <w:rFonts w:ascii="Microsoft YaHei" w:eastAsia="Microsoft YaHei" w:hAnsi="Microsoft YaHei" w:cs="Microsoft YaHei" w:hint="eastAsia"/>
          <w:lang w:eastAsia="zh-CN"/>
        </w:rPr>
        <w:t>技术栈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AI 时代效率</w:t>
      </w:r>
      <w:r>
        <w:rPr>
          <w:rFonts w:ascii="Microsoft YaHei" w:eastAsia="Microsoft YaHei" w:hAnsi="Microsoft YaHei" w:cs="Microsoft YaHei" w:hint="eastAsia"/>
          <w:lang w:eastAsia="zh-CN"/>
        </w:rPr>
        <w:t>：深度使用</w:t>
      </w:r>
      <w:r>
        <w:t xml:space="preserve"> LLM </w:t>
      </w:r>
      <w:r>
        <w:rPr>
          <w:rFonts w:ascii="Microsoft YaHei" w:eastAsia="Microsoft YaHei" w:hAnsi="Microsoft YaHei" w:cs="Microsoft YaHei" w:hint="eastAsia"/>
          <w:lang w:eastAsia="zh-CN"/>
        </w:rPr>
        <w:t>辅助工程实践，具备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产品工程化落地经验（增量训练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边缘推理）</w:t>
      </w:r>
      <w:r/>
    </w:p>
    <w:p>
      <w:pPr>
        <w:spacing w:before="540"/>
        <w:jc w:val="center"/>
        <w:pBdr>
          <w:top w:val="single" w:sz="6" w:space="0" w:color="EEEEEE"/>
        </w:pBdr>
      </w:pPr>
      <w:r>
        <w:rPr>
          <w:rFonts w:ascii="Microsoft YaHei" w:eastAsia="Microsoft YaHei" w:hAnsi="Microsoft YaHei" w:cs="Microsoft YaHei" w:hint="eastAsia"/>
          <w:color w:val="999999"/>
          <w:sz w:val="18"/>
          <w:lang w:eastAsia="zh-CN"/>
        </w:rPr>
        <w:t>李鑫 · Node.js 高级工程师 · 期待与您共事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33333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FFF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55555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