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80"/>
      </w:pPr>
      <w:r>
        <w:rPr>
          <w:rFonts w:ascii="Microsoft YaHei" w:eastAsia="Microsoft YaHei" w:hAnsi="Microsoft YaHei" w:cs="Microsoft YaHei" w:hint="eastAsia"/>
          <w:sz w:val="39"/>
          <w:lang w:eastAsia="zh-CN"/>
        </w:rPr>
        <w:t>李 鑫</w:t>
      </w:r>
    </w:p>
    <w:p>
      <w:r>
        <w:rPr>
          <w:color w:val="666666"/>
          <w:sz w:val="21"/>
        </w:rPr>
      </w:r>
      <w:r>
        <w:rPr>
          <w:color w:val="666666"/>
          <w:sz w:val="21"/>
        </w:rPr>
        <w:t>📱 18040309928</w:t>
      </w:r>
      <w:r>
        <w:rPr>
          <w:color w:val="666666"/>
          <w:sz w:val="21"/>
        </w:rPr>
      </w:r>
      <w:r>
        <w:rPr>
          <w:color w:val="666666"/>
          <w:sz w:val="21"/>
        </w:rPr>
        <w:t>📧 lxx18040309928@163.com</w:t>
      </w:r>
      <w:r>
        <w:rPr>
          <w:color w:val="666666"/>
          <w:sz w:val="21"/>
        </w:rPr>
      </w:r>
      <w:r/>
    </w:p>
    <w:p>
      <w:pPr>
        <w:spacing w:after="150"/>
        <w:pBdr>
          <w:left w:val="single" w:sz="24" w:space="0" w:color="1A1A1A"/>
        </w:pBdr>
        <w:shd w:val="clear" w:color="auto" w:fill="F5F7FA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求职意向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：Java 后端开发工程师（3 年微服务后端经验，架构/分布式/中间件功底扎实，可快速上手）｜期望薪资 30-35 万｜成都</w:t>
      </w:r>
      <w:r/>
    </w:p>
    <w:p>
      <w:pPr>
        <w:spacing w:line="480" w:lineRule="auto" w:after="150"/>
        <w:pBdr>
          <w:left w:val="single" w:sz="24" w:space="0" w:color="1A73E8"/>
        </w:pBdr>
        <w:shd w:val="clear" w:color="auto" w:fill="E8F0FE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个人亮点</w:t>
        <w:br/>
      </w: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架构主导者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：主导 AI RRM 系统重构，设计"AC+fitap 设备侧计算 / 云 AP 云端计算"分流架构，覆盖 98%+ 组网形态，推动功能从白名单试点到规模化落地。</w:t>
        <w:br/>
      </w: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规模级实战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：系统纳管 19.6万+ 无线设备，现网 AP 数据 259万+，累计调优明细 2700万+ 条，单月调优峰值 14.7万 次（腾讯云现网实测）。</w:t>
        <w:br/>
      </w: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全链路纵深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：微服务重构 + Kafka/RabbitMQ 消息 + Redis 分布式锁 + MongoDB 分库分表 + K8s 编排生产实战；正在完成 Java 体系（基础/JVM/并发/Spring）迁移。</w:t>
        <w:br/>
      </w: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AI 工具实践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：日常深度使用 LLM 提效 30%+，具备 AI 系统工程化落地经验（增量训练/边缘推理）。</w:t>
      </w:r>
      <w:r/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7"/>
          <w:lang w:eastAsia="zh-CN"/>
        </w:rPr>
        <w:t>19.6万+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RRM 纳管无线设备</w:t>
      </w:r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7"/>
          <w:lang w:eastAsia="zh-CN"/>
        </w:rPr>
        <w:t>259万+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现网 AP 数据规模</w:t>
      </w:r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7"/>
          <w:lang w:eastAsia="zh-CN"/>
        </w:rPr>
        <w:t>2700万+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累计调优结果明细</w:t>
      </w:r>
    </w:p>
    <w:p>
      <w:pPr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7"/>
          <w:lang w:eastAsia="zh-CN"/>
        </w:rPr>
        <w:t>14.7万</w:t>
      </w:r>
      <w:r>
        <w:rPr>
          <w:rFonts w:ascii="Microsoft YaHei" w:eastAsia="Microsoft YaHei" w:hAnsi="Microsoft YaHei" w:cs="Microsoft YaHei" w:hint="eastAsia"/>
          <w:b/>
          <w:color w:val="777777"/>
          <w:sz w:val="16"/>
          <w:lang w:eastAsia="zh-CN"/>
        </w:rPr>
        <w:t>单月调优任务峰值(2026-08)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教 育 背 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学校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专业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学历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</w:tr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重庆邮电大学（重庆市智能空地协同重点实验室）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电子信息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硕士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2020.09 - 2023.06</w:t>
            </w:r>
          </w:p>
        </w:tc>
      </w:tr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成都理工大学（双一流）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电气工程及其自动化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学士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2016.09 - 2020.06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工 作 经 历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2"/>
          <w:lang w:eastAsia="zh-CN"/>
        </w:rPr>
        <w:t>新华三技术有限公司（H3C） | 2023.07 - 至今（约3年）</w:t>
      </w:r>
    </w:p>
    <w:p>
      <w:pPr>
        <w:spacing w:before="75"/>
      </w:pP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部门：云简网络团队</w:t>
      </w:r>
      <w:r>
        <w:rPr>
          <w:color w:val="666666"/>
          <w:sz w:val="21"/>
        </w:rPr>
        <w:t xml:space="preserve"> · RRM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无线资源管理组</w:t>
      </w:r>
      <w:r>
        <w:rPr>
          <w:color w:val="666666"/>
          <w:sz w:val="21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岗位：后端开发工程师（微服务方向，主力语言</w:t>
      </w:r>
      <w:r>
        <w:rPr>
          <w:color w:val="666666"/>
          <w:sz w:val="21"/>
        </w:rPr>
        <w:t xml:space="preserve"> Node.js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，具备完整</w:t>
      </w:r>
      <w:r>
        <w:rPr>
          <w:color w:val="666666"/>
          <w:sz w:val="21"/>
        </w:rPr>
        <w:t xml:space="preserve"> Java 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知识体系）</w:t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主导</w:t>
      </w:r>
      <w:r>
        <w:rPr>
          <w:color w:val="666666"/>
          <w:sz w:val="19"/>
        </w:rPr>
        <w:t xml:space="preserve"> RRM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微服务（</w:t>
      </w:r>
      <w:r>
        <w:rPr>
          <w:color w:val="666666"/>
          <w:sz w:val="19"/>
        </w:rPr>
        <w:t>rrmcontrol / rrmserver / rrmcompute / aioptimize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）的架构重构与运维，覆盖</w:t>
      </w:r>
      <w:r>
        <w:rPr>
          <w:color w:val="666666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K8s 容器编排、Kafka/RabbitMQ 消息、Redis 分布式锁、MongoDB 分库分表、WebSocket+Netconf 设备通信</w:t>
      </w:r>
      <w:r>
        <w:rPr>
          <w:color w:val="666666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全链路</w:t>
      </w:r>
      <w:r>
        <w:rPr>
          <w:color w:val="666666"/>
          <w:sz w:val="19"/>
        </w:rPr>
        <w:t>——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架构设计、分布式中间件、容器化经验与</w:t>
      </w:r>
      <w:r>
        <w:rPr>
          <w:color w:val="666666"/>
          <w:sz w:val="19"/>
        </w:rPr>
        <w:t xml:space="preserve"> Java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技术栈完全可迁移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核 心 项 目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① AI RRM 系统重构与规模化落地（设备侧+云端双计算模式）</w:t>
      </w:r>
      <w:r/>
      <w:r>
        <w:rPr>
          <w:rFonts w:ascii="Microsoft YaHei" w:eastAsia="Microsoft YaHei" w:hAnsi="Microsoft YaHei" w:cs="Microsoft YaHei" w:hint="eastAsia"/>
          <w:color w:val="888888"/>
          <w:sz w:val="18"/>
          <w:lang w:eastAsia="zh-CN"/>
        </w:rPr>
        <w:t>2024.08 - 至今</w:t>
      </w:r>
      <w:r/>
    </w:p>
    <w:p>
      <w:pPr>
        <w:spacing w:before="150" w:after="150"/>
      </w:pP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微服务重构</w:t>
      </w:r>
      <w:r/>
      <w:r>
        <w:rPr>
          <w:color w:val="FFFFFF"/>
          <w:sz w:val="16"/>
        </w:rPr>
        <w:t>Kafka</w:t>
      </w:r>
      <w:r/>
      <w:r>
        <w:rPr>
          <w:color w:val="FFFFFF"/>
          <w:sz w:val="16"/>
        </w:rPr>
        <w:t>Redis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MongoDB分库分表</w:t>
      </w:r>
      <w:r/>
      <w:r>
        <w:rPr>
          <w:color w:val="FFFFFF"/>
          <w:sz w:val="16"/>
        </w:rPr>
        <w:t>K8s</w:t>
      </w:r>
      <w:r/>
      <w:r>
        <w:rPr>
          <w:color w:val="FFFFFF"/>
          <w:sz w:val="16"/>
        </w:rPr>
        <w:t>WebSocket</w:t>
      </w:r>
      <w:r/>
      <w:r>
        <w:rPr>
          <w:color w:val="FFFFFF"/>
          <w:sz w:val="16"/>
        </w:rPr>
        <w:t>netconf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项目背景</w:t>
      </w:r>
    </w:p>
    <w:p>
      <w:pPr/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原</w:t>
      </w:r>
      <w:r>
        <w:rPr>
          <w:color w:val="555555"/>
          <w:sz w:val="19"/>
        </w:rPr>
        <w:t xml:space="preserve"> RRM"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云端收集</w:t>
      </w:r>
      <w:r>
        <w:rPr>
          <w:color w:val="555555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云端计算</w:t>
      </w:r>
      <w:r>
        <w:rPr>
          <w:color w:val="555555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下发生效</w:t>
      </w:r>
      <w:r>
        <w:rPr>
          <w:color w:val="555555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模式运维压力大。主导重构为</w:t>
      </w:r>
      <w:r>
        <w:rPr>
          <w:color w:val="555555"/>
          <w:sz w:val="19"/>
        </w:rPr>
        <w:t xml:space="preserve">"AC+fitap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组网设备侧计算，云</w:t>
      </w:r>
      <w:r>
        <w:rPr>
          <w:color w:val="555555"/>
          <w:sz w:val="19"/>
        </w:rPr>
        <w:t xml:space="preserve"> AP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组网云端计算</w:t>
      </w:r>
      <w:r>
        <w:rPr>
          <w:color w:val="555555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的分流架构，二期完成配置中心与规模化落地。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本人分工（架构与分布式方向）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主导</w:t>
      </w:r>
      <w:r>
        <w:rPr>
          <w:color w:val="444444"/>
        </w:rPr>
        <w:t xml:space="preserve"> RRM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微服务重构：梳理业务逻辑、优化服务间调用链路，设计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分流计算</w:t>
      </w:r>
      <w:r>
        <w:rPr>
          <w:color w:val="444444"/>
        </w:rPr>
        <w:t>+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双链路通信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架构</w:t>
      </w:r>
    </w:p>
    <w:p>
      <w:pPr>
        <w:pStyle w:val="ListBullet"/>
        <w:spacing w:before="90" w:after="90"/>
      </w:pPr>
      <w:r>
        <w:rPr>
          <w:color w:val="444444"/>
        </w:rPr>
        <w:t xml:space="preserve">Kafka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消息可靠性保障：设备侧调优结果实时上报，消费后提交</w:t>
      </w:r>
      <w:r>
        <w:rPr>
          <w:color w:val="444444"/>
        </w:rPr>
        <w:t xml:space="preserve"> offset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防丢失，消息幂等去重</w:t>
      </w:r>
    </w:p>
    <w:p>
      <w:pPr>
        <w:pStyle w:val="ListBullet"/>
        <w:spacing w:before="90" w:after="90"/>
      </w:pPr>
      <w:r>
        <w:rPr>
          <w:color w:val="444444"/>
        </w:rPr>
        <w:t xml:space="preserve">Redis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分布式锁：多实例并发调优任务串行化，防重复触发（</w:t>
      </w:r>
      <w:r>
        <w:rPr>
          <w:color w:val="444444"/>
        </w:rPr>
        <w:t>SETNX+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唯一值</w:t>
      </w:r>
      <w:r>
        <w:rPr>
          <w:color w:val="444444"/>
        </w:rPr>
        <w:t xml:space="preserve">+Lua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释放）</w:t>
      </w:r>
    </w:p>
    <w:p>
      <w:pPr>
        <w:pStyle w:val="ListBullet"/>
        <w:spacing w:before="90" w:after="90"/>
      </w:pPr>
      <w:r>
        <w:rPr>
          <w:color w:val="444444"/>
        </w:rPr>
        <w:t xml:space="preserve">MongoDB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分库分表设计（按任务维度分片，索引</w:t>
      </w:r>
      <w:r>
        <w:rPr>
          <w:color w:val="444444"/>
        </w:rPr>
        <w:t xml:space="preserve"> {taskId, apSN, RI}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），保证设备侧与云端数据一致性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主导配置中心开发：配置统一管理、一键部署（生成</w:t>
      </w:r>
      <w:r>
        <w:rPr>
          <w:color w:val="444444"/>
        </w:rPr>
        <w:t xml:space="preserve"> ConfigMap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）、自动校验、异常回滚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E65100"/>
          <w:sz w:val="21"/>
          <w:lang w:eastAsia="zh-CN"/>
        </w:rPr>
        <w:t>🔑 技术难点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架构设计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：基于组网类型动态分配计算节点，双计算模式无感切换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分布式一致性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</w:t>
      </w:r>
      <w:r>
        <w:rPr>
          <w:sz w:val="19"/>
        </w:rPr>
        <w:t xml:space="preserve">WebSocket+netconf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下发、</w:t>
      </w:r>
      <w:r>
        <w:rPr>
          <w:sz w:val="19"/>
        </w:rPr>
        <w:t xml:space="preserve">Kafka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上报的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下发</w:t>
      </w:r>
      <w:r>
        <w:rPr>
          <w:sz w:val="19"/>
        </w:rPr>
        <w:t>-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计算</w:t>
      </w:r>
      <w:r>
        <w:rPr>
          <w:sz w:val="19"/>
        </w:rPr>
        <w:t>-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上报</w:t>
      </w:r>
      <w:r>
        <w:rPr>
          <w:sz w:val="19"/>
        </w:rPr>
        <w:t>-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展示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闭环，消息不丢不重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数据治理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</w:t>
      </w:r>
      <w:r>
        <w:rPr>
          <w:sz w:val="19"/>
        </w:rPr>
        <w:t xml:space="preserve">MongoDB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分库分表避免热点与数据丢失</w:t>
      </w:r>
    </w:p>
    <w:p>
      <w:pPr>
        <w:pStyle w:val="Heading4"/>
        <w:spacing w:after="90"/>
      </w:pPr>
      <w:r>
        <w:rPr>
          <w:rFonts w:ascii="Microsoft YaHei" w:eastAsia="Microsoft YaHei" w:hAnsi="Microsoft YaHei" w:cs="Microsoft YaHei" w:hint="eastAsia"/>
          <w:color w:val="174EA6"/>
          <w:sz w:val="19"/>
          <w:lang w:eastAsia="zh-CN"/>
        </w:rPr>
        <w:t>📊 现网规模（生产环境实测）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系统纳管无线设备 </w:t>
      </w:r>
      <w:r>
        <w:rPr>
          <w:rFonts w:ascii="Microsoft YaHei" w:eastAsia="Microsoft YaHei" w:hAnsi="Microsoft YaHei" w:cs="Microsoft YaHei" w:hint="eastAsia"/>
          <w:b/>
          <w:color w:val="2E7D32"/>
          <w:sz w:val="19"/>
          <w:lang w:eastAsia="zh-CN"/>
        </w:rPr>
        <w:t>19.6万+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、现网</w:t>
      </w:r>
      <w:r>
        <w:rPr>
          <w:color w:val="2E7D32"/>
          <w:sz w:val="19"/>
        </w:rPr>
        <w:t xml:space="preserve"> AP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数据</w:t>
      </w:r>
      <w:r>
        <w:rPr>
          <w:color w:val="2E7D32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2E7D32"/>
          <w:sz w:val="19"/>
          <w:lang w:eastAsia="zh-CN"/>
        </w:rPr>
        <w:t>259万+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（腾讯云现网</w:t>
      </w:r>
      <w:r>
        <w:rPr>
          <w:color w:val="2E7D32"/>
          <w:sz w:val="19"/>
        </w:rPr>
        <w:t xml:space="preserve"> readonly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实测）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累计调优结果明细 </w:t>
      </w:r>
      <w:r>
        <w:rPr>
          <w:rFonts w:ascii="Microsoft YaHei" w:eastAsia="Microsoft YaHei" w:hAnsi="Microsoft YaHei" w:cs="Microsoft YaHei" w:hint="eastAsia"/>
          <w:b/>
          <w:color w:val="2E7D32"/>
          <w:sz w:val="19"/>
          <w:lang w:eastAsia="zh-CN"/>
        </w:rPr>
        <w:t>2700万+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 条、调优任务记录 </w:t>
      </w:r>
      <w:r>
        <w:rPr>
          <w:rFonts w:ascii="Microsoft YaHei" w:eastAsia="Microsoft YaHei" w:hAnsi="Microsoft YaHei" w:cs="Microsoft YaHei" w:hint="eastAsia"/>
          <w:b/>
          <w:color w:val="2E7D32"/>
          <w:sz w:val="19"/>
          <w:lang w:eastAsia="zh-CN"/>
        </w:rPr>
        <w:t>46万+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（</w:t>
      </w:r>
      <w:r>
        <w:rPr>
          <w:color w:val="2E7D32"/>
          <w:sz w:val="19"/>
        </w:rPr>
        <w:t xml:space="preserve">2026-08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单月</w:t>
      </w:r>
      <w:r>
        <w:rPr>
          <w:color w:val="2E7D32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2E7D32"/>
          <w:sz w:val="19"/>
          <w:lang w:eastAsia="zh-CN"/>
        </w:rPr>
        <w:t>14.7万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 次）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项目成果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适配现网 </w:t>
      </w:r>
      <w:r>
        <w:rPr>
          <w:b/>
          <w:color w:val="2E7D32"/>
          <w:sz w:val="19"/>
        </w:rPr>
        <w:t>98%+</w:t>
      </w:r>
      <w:r>
        <w:rPr>
          <w:color w:val="2E7D32"/>
          <w:sz w:val="19"/>
        </w:rPr>
        <w:t xml:space="preserve"> AC+fitap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组网需求，</w:t>
      </w:r>
      <w:r>
        <w:rPr>
          <w:color w:val="2E7D32"/>
          <w:sz w:val="19"/>
        </w:rPr>
        <w:t xml:space="preserve">RRM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计算压力分流至设备侧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配置中心降低配置失误率，二期实现规模化落地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主导项目全流程：需求梳理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架构设计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重构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开发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联调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上线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② RRM 支持 WiFi7（6GHz频段扩展）</w:t>
      </w:r>
      <w:r/>
      <w:r>
        <w:rPr>
          <w:color w:val="888888"/>
          <w:sz w:val="18"/>
        </w:rPr>
        <w:t>2024.01 - 2024.12</w:t>
      </w:r>
      <w:r/>
    </w:p>
    <w:p>
      <w:pPr>
        <w:spacing w:before="150" w:after="150"/>
      </w:pP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微服务架构</w:t>
      </w:r>
      <w:r/>
      <w:r>
        <w:rPr>
          <w:color w:val="FFFFFF"/>
          <w:sz w:val="16"/>
        </w:rPr>
        <w:t>MongoDB</w:t>
      </w:r>
      <w:r/>
      <w:r>
        <w:rPr>
          <w:color w:val="FFFFFF"/>
          <w:sz w:val="16"/>
        </w:rPr>
        <w:t>Redis</w:t>
      </w:r>
      <w:r/>
      <w:r>
        <w:rPr>
          <w:color w:val="FFFFFF"/>
          <w:sz w:val="16"/>
        </w:rPr>
        <w:t>Kafka</w:t>
      </w:r>
      <w:r/>
      <w:r>
        <w:rPr>
          <w:color w:val="FFFFFF"/>
          <w:sz w:val="16"/>
        </w:rPr>
        <w:t>RabbitMQ</w:t>
      </w:r>
      <w:r/>
      <w:r>
        <w:rPr>
          <w:color w:val="FFFFFF"/>
          <w:sz w:val="16"/>
        </w:rPr>
        <w:t>K8s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node-ffi调用C库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项目背景</w:t>
      </w:r>
    </w:p>
    <w:p>
      <w:pPr/>
      <w:r>
        <w:rPr>
          <w:color w:val="555555"/>
          <w:sz w:val="19"/>
        </w:rPr>
        <w:t>RRM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（无线资源管理）原仅支持</w:t>
      </w:r>
      <w:r>
        <w:rPr>
          <w:color w:val="555555"/>
          <w:sz w:val="19"/>
        </w:rPr>
        <w:t xml:space="preserve"> 2.4G/5G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双频段。新增</w:t>
      </w:r>
      <w:r>
        <w:rPr>
          <w:color w:val="555555"/>
          <w:sz w:val="19"/>
        </w:rPr>
        <w:t xml:space="preserve"> 6GHz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频段支持，完成</w:t>
      </w:r>
      <w:r>
        <w:rPr>
          <w:color w:val="555555"/>
          <w:sz w:val="19"/>
        </w:rPr>
        <w:t xml:space="preserve"> WiFi7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商用适配。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本人分工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梳理</w:t>
      </w:r>
      <w:r>
        <w:rPr>
          <w:color w:val="444444"/>
        </w:rPr>
        <w:t xml:space="preserve"> 4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大微服务调用链路，主导</w:t>
      </w:r>
      <w:r>
        <w:rPr>
          <w:color w:val="444444"/>
        </w:rPr>
        <w:t xml:space="preserve"> 6GHz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全链路改造（采集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扫描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计算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调优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部署）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维护</w:t>
      </w:r>
      <w:r>
        <w:rPr>
          <w:color w:val="444444"/>
        </w:rPr>
        <w:t xml:space="preserve"> Redis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分布式锁、</w:t>
      </w:r>
      <w:r>
        <w:rPr>
          <w:color w:val="444444"/>
        </w:rPr>
        <w:t xml:space="preserve">Kafka/RabbitMQ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消息队列、</w:t>
      </w:r>
      <w:r>
        <w:rPr>
          <w:color w:val="444444"/>
        </w:rPr>
        <w:t xml:space="preserve">K8s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容器管理</w:t>
      </w:r>
    </w:p>
    <w:p>
      <w:pPr>
        <w:pStyle w:val="ListBullet"/>
        <w:spacing w:before="90" w:after="90"/>
      </w:pPr>
      <w:r>
        <w:rPr>
          <w:color w:val="444444"/>
        </w:rPr>
        <w:t xml:space="preserve">node-ffi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调用</w:t>
      </w:r>
      <w:r>
        <w:rPr>
          <w:color w:val="444444"/>
        </w:rPr>
        <w:t xml:space="preserve"> 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语言</w:t>
      </w:r>
      <w:r>
        <w:rPr>
          <w:color w:val="444444"/>
        </w:rPr>
        <w:t xml:space="preserve"> .so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核心算法库，突破跨语言性能瓶颈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项目成果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从</w:t>
      </w:r>
      <w:r>
        <w:rPr>
          <w:color w:val="2E7D32"/>
          <w:sz w:val="19"/>
        </w:rPr>
        <w:t xml:space="preserve"> 2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频段扩展到</w:t>
      </w:r>
      <w:r>
        <w:rPr>
          <w:color w:val="2E7D32"/>
          <w:sz w:val="19"/>
        </w:rPr>
        <w:t xml:space="preserve"> 3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频段（</w:t>
      </w:r>
      <w:r>
        <w:rPr>
          <w:color w:val="2E7D32"/>
          <w:sz w:val="19"/>
        </w:rPr>
        <w:t>2.4G/5G/6G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），完整支持</w:t>
      </w:r>
      <w:r>
        <w:rPr>
          <w:color w:val="2E7D32"/>
          <w:sz w:val="19"/>
        </w:rPr>
        <w:t xml:space="preserve"> WiFi7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商用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独立接手复杂遗留系统，平均每周处理 </w:t>
      </w:r>
      <w:r>
        <w:rPr>
          <w:b/>
          <w:color w:val="2E7D32"/>
          <w:sz w:val="19"/>
        </w:rPr>
        <w:t>1+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 起线上问题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③ WBC 支持 IoT 2.0（云简与物联网模块解耦）</w:t>
      </w:r>
      <w:r/>
      <w:r>
        <w:rPr>
          <w:color w:val="888888"/>
          <w:sz w:val="18"/>
        </w:rPr>
        <w:t>2023.07 - 2024.06</w:t>
      </w:r>
      <w:r/>
    </w:p>
    <w:p>
      <w:pPr>
        <w:spacing w:before="150" w:after="150"/>
      </w:pP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后端开发</w:t>
      </w:r>
      <w:r/>
      <w:r>
        <w:rPr>
          <w:color w:val="FFFFFF"/>
          <w:sz w:val="16"/>
        </w:rPr>
        <w:t>MongoDB</w:t>
      </w:r>
      <w:r/>
      <w:r>
        <w:rPr>
          <w:color w:val="FFFFFF"/>
          <w:sz w:val="16"/>
        </w:rPr>
        <w:t>K8s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VNC远程管理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Shell脚本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本人分工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主导编译打包流程重构，支持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一体机</w:t>
      </w:r>
      <w:r>
        <w:rPr>
          <w:color w:val="444444"/>
        </w:rPr>
        <w:t>+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虚拟机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双镜像模式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开发监控平台</w:t>
      </w:r>
      <w:r>
        <w:rPr>
          <w:color w:val="444444"/>
        </w:rPr>
        <w:t xml:space="preserve"> VNC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远程管理功能，运维人员无需切换工具管理物联网虚拟机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参与云简侧物联网数据剥离与迁移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项目成果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实现云简与物联网进程级隔离，支持独立版本生命周期管理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并行开发、独立发布，版本交付周期显著缩短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技 术 栈</w:t>
      </w:r>
      <w:r/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Java（转岗定位）</w:t>
      </w:r>
    </w:p>
    <w:p>
      <w:pPr/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熟悉</w:t>
      </w:r>
      <w:r>
        <w:rPr>
          <w:color w:val="666666"/>
          <w:sz w:val="19"/>
        </w:rPr>
        <w:t xml:space="preserve"> Java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基础（集合框架</w:t>
      </w:r>
      <w:r>
        <w:rPr>
          <w:color w:val="666666"/>
          <w:sz w:val="19"/>
        </w:rPr>
        <w:t xml:space="preserve">/HashMap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底层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并发</w:t>
      </w:r>
      <w:r>
        <w:rPr>
          <w:color w:val="666666"/>
          <w:sz w:val="19"/>
        </w:rPr>
        <w:t xml:space="preserve"> CAS/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线程池）与</w:t>
      </w:r>
      <w:r>
        <w:rPr>
          <w:color w:val="666666"/>
          <w:sz w:val="19"/>
        </w:rPr>
        <w:t xml:space="preserve"> JVM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核心机制；了解</w:t>
      </w:r>
      <w:r>
        <w:rPr>
          <w:color w:val="666666"/>
          <w:sz w:val="19"/>
        </w:rPr>
        <w:t xml:space="preserve"> Spring/SpringBoot/MyBatis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体系与</w:t>
      </w:r>
      <w:r>
        <w:rPr>
          <w:color w:val="666666"/>
          <w:sz w:val="19"/>
        </w:rPr>
        <w:t xml:space="preserve"> MyBatis #{}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防注入原理，正持续深入。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架构与分布式（核心卖点）</w:t>
      </w:r>
    </w:p>
    <w:p>
      <w:pPr/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微服务架构设计与重构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服务拆分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分布式锁（</w:t>
      </w:r>
      <w:r>
        <w:rPr>
          <w:color w:val="666666"/>
          <w:sz w:val="19"/>
        </w:rPr>
        <w:t>Redis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）</w:t>
      </w:r>
      <w:r>
        <w:rPr>
          <w:color w:val="666666"/>
          <w:sz w:val="19"/>
        </w:rPr>
        <w:t xml:space="preserve">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消息可靠性与幂等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配置中心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熔断限流降级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消息队列</w:t>
      </w:r>
    </w:p>
    <w:p>
      <w:pPr/>
      <w:r>
        <w:rPr>
          <w:color w:val="666666"/>
          <w:sz w:val="19"/>
        </w:rPr>
        <w:t>Kafka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（消费者组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分区</w:t>
      </w:r>
      <w:r>
        <w:rPr>
          <w:color w:val="666666"/>
          <w:sz w:val="19"/>
        </w:rPr>
        <w:t>/offset/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顺序性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不丢不重）</w:t>
      </w:r>
      <w:r>
        <w:rPr>
          <w:color w:val="666666"/>
          <w:sz w:val="19"/>
        </w:rPr>
        <w:t xml:space="preserve">· RabbitMQ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消息幂等设计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数据库</w:t>
      </w:r>
    </w:p>
    <w:p>
      <w:pPr/>
      <w:r>
        <w:rPr>
          <w:color w:val="666666"/>
          <w:sz w:val="19"/>
        </w:rPr>
        <w:t>MongoDB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（分库分表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聚合管道）</w:t>
      </w:r>
      <w:r>
        <w:rPr>
          <w:color w:val="666666"/>
          <w:sz w:val="19"/>
        </w:rPr>
        <w:t>· Redis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（分布式锁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缓存一致性）</w:t>
      </w:r>
      <w:r>
        <w:rPr>
          <w:color w:val="666666"/>
          <w:sz w:val="19"/>
        </w:rPr>
        <w:t>· MySQL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（索引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事务</w:t>
      </w:r>
      <w:r>
        <w:rPr>
          <w:color w:val="666666"/>
          <w:sz w:val="19"/>
        </w:rPr>
        <w:t>/MVCC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）</w:t>
      </w:r>
      <w:r>
        <w:rPr>
          <w:color w:val="666666"/>
          <w:sz w:val="19"/>
        </w:rPr>
        <w:t>· PostgreSQL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（日常使用）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容器与 DevOps（突出）</w:t>
      </w:r>
    </w:p>
    <w:p>
      <w:pPr/>
      <w:r>
        <w:rPr>
          <w:b/>
          <w:color w:val="666666"/>
          <w:sz w:val="19"/>
        </w:rPr>
        <w:t>Kubernetes(K8s)</w:t>
      </w:r>
      <w:r>
        <w:rPr>
          <w:color w:val="666666"/>
          <w:sz w:val="19"/>
        </w:rPr>
        <w:t xml:space="preserve"> · Docker · CI/CD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配置中心</w:t>
      </w:r>
      <w:r>
        <w:rPr>
          <w:color w:val="666666"/>
          <w:sz w:val="19"/>
        </w:rPr>
        <w:t xml:space="preserve"> · SonarQube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滚动更新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探针</w:t>
      </w:r>
      <w:r>
        <w:rPr>
          <w:color w:val="666666"/>
          <w:sz w:val="19"/>
        </w:rPr>
        <w:t>/HPA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通信与网络</w:t>
      </w:r>
    </w:p>
    <w:p>
      <w:pPr/>
      <w:r>
        <w:rPr>
          <w:color w:val="666666"/>
          <w:sz w:val="19"/>
        </w:rPr>
        <w:t xml:space="preserve">TCP/IP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协议栈</w:t>
      </w:r>
      <w:r>
        <w:rPr>
          <w:color w:val="666666"/>
          <w:sz w:val="19"/>
        </w:rPr>
        <w:t xml:space="preserve"> · WebSocket · Netconf · 802.11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无线协议</w:t>
      </w:r>
      <w:r>
        <w:rPr>
          <w:color w:val="666666"/>
          <w:sz w:val="19"/>
        </w:rPr>
        <w:t xml:space="preserve"> · node-ffi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调用</w:t>
      </w:r>
      <w:r>
        <w:rPr>
          <w:color w:val="666666"/>
          <w:sz w:val="19"/>
        </w:rPr>
        <w:t xml:space="preserve"> C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库</w:t>
      </w:r>
      <w:r>
        <w:rPr>
          <w:color w:val="666666"/>
          <w:sz w:val="19"/>
        </w:rPr>
        <w:t xml:space="preserve"> · Linux</w:t>
      </w:r>
      <w:r/>
    </w:p>
    <w:p>
      <w:pPr>
        <w:spacing w:before="120"/>
        <w:pBdr>
          <w:top w:val="dashed" w:sz="6" w:space="0" w:color="6366F1"/>
          <w:bottom w:val="dashed" w:sz="6" w:space="0" w:color="6366F1"/>
          <w:left w:val="dashed" w:sz="6" w:space="0" w:color="6366F1"/>
          <w:right w:val="dashed" w:sz="6" w:space="0" w:color="6366F1"/>
        </w:pBdr>
        <w:shd w:val="clear" w:color="auto" w:fill="EEF2FF"/>
      </w:pPr>
      <w:r>
        <w:rPr>
          <w:rFonts w:ascii="Microsoft YaHei" w:eastAsia="Microsoft YaHei" w:hAnsi="Microsoft YaHei" w:cs="Microsoft YaHei" w:hint="eastAsia"/>
          <w:color w:val="4338CA"/>
          <w:sz w:val="18"/>
          <w:lang w:eastAsia="zh-CN"/>
        </w:rPr>
        <w:t>📌 语言迁移说明：3 年后端主力语言为 Node.js/TypeScript，架构设计、分布式中间件（Kafka/Redis/MongoDB/K8s）经验与 Java 生态完全通用；已熟悉 Java 基础/JVM 与并发，了解 Spring/SpringBoot/MyBatis 体系，可快速上手 Java 开发。面试时可如实沟通转岗意愿与学习进度。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竞 赛 与 获 奖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级别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奖项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2021.09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校级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研究生一等奖学金（</w:t>
            </w:r>
            <w:r>
              <w:t xml:space="preserve"> </w:t>
            </w:r>
            <w:r>
              <w:t>TOP 2%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2023-2026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工作期间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主导</w:t>
            </w:r>
            <w:r>
              <w:t xml:space="preserve"> </w:t>
            </w:r>
            <w:r>
              <w:t xml:space="preserve"> AI RRM </w:t>
            </w:r>
            <w:r>
              <w:t xml:space="preserve"> </w:t>
            </w:r>
            <w:r>
              <w:t>创新特性（设备侧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云端双计算，覆盖</w:t>
            </w:r>
            <w:r>
              <w:t xml:space="preserve"> </w:t>
            </w:r>
            <w:r>
              <w:t xml:space="preserve"> 98%+ </w:t>
            </w:r>
            <w:r>
              <w:t xml:space="preserve"> </w:t>
            </w:r>
            <w:r>
              <w:t>组网）；持续季度稳定交付、主导</w:t>
            </w:r>
            <w:r>
              <w:t xml:space="preserve"> </w:t>
            </w:r>
            <w:r>
              <w:t xml:space="preserve"> P0/P1 </w:t>
            </w:r>
            <w:r>
              <w:t xml:space="preserve"> </w:t>
            </w:r>
            <w:r>
              <w:t>故障复盘与</w:t>
            </w:r>
            <w:r>
              <w:t xml:space="preserve"> </w:t>
            </w:r>
            <w:r>
              <w:t xml:space="preserve"> SLA </w:t>
            </w:r>
            <w:r>
              <w:t xml:space="preserve"> </w:t>
            </w:r>
            <w:r>
              <w:t>闭环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2019.09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西门子杯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中国智能制造挑战赛全国总决赛</w:t>
            </w:r>
            <w:r>
              <w:t xml:space="preserve"> </w:t>
            </w:r>
            <w:r>
              <w:rPr>
                <w:b/>
              </w:rPr>
              <w:t>特等奖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2021.07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电工杯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中国大学生数学建模竞赛</w:t>
            </w:r>
            <w:r>
              <w:t xml:space="preserve"> </w:t>
            </w:r>
            <w:r>
              <w:rPr>
                <w:b/>
              </w:rPr>
              <w:t>二等奖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2021.05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省部级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蓝桥杯</w:t>
            </w:r>
            <w:r>
              <w:t xml:space="preserve"> </w:t>
            </w:r>
            <w:r>
              <w:t>"C/C++</w:t>
            </w:r>
            <w:r>
              <w:t xml:space="preserve"> </w:t>
            </w:r>
            <w:r>
              <w:t>程序设计研究生组</w:t>
            </w:r>
            <w:r>
              <w:t xml:space="preserve"> </w:t>
            </w:r>
            <w:r>
              <w:rPr>
                <w:b/>
              </w:rPr>
              <w:t>二等奖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自 我 评 价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架构能力</w:t>
      </w:r>
      <w:r>
        <w:rPr>
          <w:rFonts w:ascii="Microsoft YaHei" w:eastAsia="Microsoft YaHei" w:hAnsi="Microsoft YaHei" w:cs="Microsoft YaHei" w:hint="eastAsia"/>
          <w:lang w:eastAsia="zh-CN"/>
        </w:rPr>
        <w:t>：主导微服务重构，具备服务拆分、双计算模式、分布式一致性设计经验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分布式实战</w:t>
      </w:r>
      <w:r>
        <w:rPr>
          <w:rFonts w:ascii="Microsoft YaHei" w:eastAsia="Microsoft YaHei" w:hAnsi="Microsoft YaHei" w:cs="Microsoft YaHei" w:hint="eastAsia"/>
          <w:lang w:eastAsia="zh-CN"/>
        </w:rPr>
        <w:t>：精通</w:t>
      </w:r>
      <w:r>
        <w:t xml:space="preserve"> Kafka/Redis/MongoDB/K8s </w:t>
      </w:r>
      <w:r>
        <w:rPr>
          <w:rFonts w:ascii="Microsoft YaHei" w:eastAsia="Microsoft YaHei" w:hAnsi="Microsoft YaHei" w:cs="Microsoft YaHei" w:hint="eastAsia"/>
          <w:lang w:eastAsia="zh-CN"/>
        </w:rPr>
        <w:t>等中间件的生产级使用（消息可靠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分布式锁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分库分表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容器编排）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快速学习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年后端经验打底，已熟悉</w:t>
      </w:r>
      <w:r>
        <w:t xml:space="preserve"> Java </w:t>
      </w:r>
      <w:r>
        <w:rPr>
          <w:rFonts w:ascii="Microsoft YaHei" w:eastAsia="Microsoft YaHei" w:hAnsi="Microsoft YaHei" w:cs="Microsoft YaHei" w:hint="eastAsia"/>
          <w:lang w:eastAsia="zh-CN"/>
        </w:rPr>
        <w:t>基础</w:t>
      </w:r>
      <w:r>
        <w:t xml:space="preserve">/JVM </w:t>
      </w:r>
      <w:r>
        <w:rPr>
          <w:rFonts w:ascii="Microsoft YaHei" w:eastAsia="Microsoft YaHei" w:hAnsi="Microsoft YaHei" w:cs="Microsoft YaHei" w:hint="eastAsia"/>
          <w:lang w:eastAsia="zh-CN"/>
        </w:rPr>
        <w:t>与并发，了解</w:t>
      </w:r>
      <w:r>
        <w:t xml:space="preserve"> Spring/SpringBoot/MyBatis </w:t>
      </w:r>
      <w:r>
        <w:rPr>
          <w:rFonts w:ascii="Microsoft YaHei" w:eastAsia="Microsoft YaHei" w:hAnsi="Microsoft YaHei" w:cs="Microsoft YaHei" w:hint="eastAsia"/>
          <w:lang w:eastAsia="zh-CN"/>
        </w:rPr>
        <w:t>体系，可快速上手</w:t>
      </w:r>
      <w:r>
        <w:t xml:space="preserve"> Java </w:t>
      </w:r>
      <w:r>
        <w:rPr>
          <w:rFonts w:ascii="Microsoft YaHei" w:eastAsia="Microsoft YaHei" w:hAnsi="Microsoft YaHei" w:cs="Microsoft YaHei" w:hint="eastAsia"/>
          <w:lang w:eastAsia="zh-CN"/>
        </w:rPr>
        <w:t>栈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复杂系统维护</w:t>
      </w:r>
      <w:r>
        <w:rPr>
          <w:rFonts w:ascii="Microsoft YaHei" w:eastAsia="Microsoft YaHei" w:hAnsi="Microsoft YaHei" w:cs="Microsoft YaHei" w:hint="eastAsia"/>
          <w:lang w:eastAsia="zh-CN"/>
        </w:rPr>
        <w:t>：独立接手遗留系统、保障现网稳定（每周</w:t>
      </w:r>
      <w:r>
        <w:t xml:space="preserve"> 1+ </w:t>
      </w:r>
      <w:r>
        <w:rPr>
          <w:rFonts w:ascii="Microsoft YaHei" w:eastAsia="Microsoft YaHei" w:hAnsi="Microsoft YaHei" w:cs="Microsoft YaHei" w:hint="eastAsia"/>
          <w:lang w:eastAsia="zh-CN"/>
        </w:rPr>
        <w:t>线上问题处理）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AI 工具实践</w:t>
      </w:r>
      <w:r>
        <w:rPr>
          <w:rFonts w:ascii="Microsoft YaHei" w:eastAsia="Microsoft YaHei" w:hAnsi="Microsoft YaHei" w:cs="Microsoft YaHei" w:hint="eastAsia"/>
          <w:lang w:eastAsia="zh-CN"/>
        </w:rPr>
        <w:t>：日常深度使用</w:t>
      </w:r>
      <w:r>
        <w:t xml:space="preserve"> LLM </w:t>
      </w:r>
      <w:r>
        <w:rPr>
          <w:rFonts w:ascii="Microsoft YaHei" w:eastAsia="Microsoft YaHei" w:hAnsi="Microsoft YaHei" w:cs="Microsoft YaHei" w:hint="eastAsia"/>
          <w:lang w:eastAsia="zh-CN"/>
        </w:rPr>
        <w:t>辅助需求分析与代码生成，交付效率提升</w:t>
      </w:r>
      <w:r>
        <w:t xml:space="preserve"> </w:t>
      </w:r>
      <w:r>
        <w:rPr>
          <w:b/>
          <w:color w:val="2E7D32"/>
        </w:rPr>
        <w:t>30%+</w:t>
      </w:r>
      <w:r>
        <w:rPr>
          <w:rFonts w:ascii="Microsoft YaHei" w:eastAsia="Microsoft YaHei" w:hAnsi="Microsoft YaHei" w:cs="Microsoft YaHei" w:hint="eastAsia"/>
          <w:lang w:eastAsia="zh-CN"/>
        </w:rPr>
        <w:t>；具备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系统工程化落地经验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跨团队协作</w:t>
      </w:r>
      <w:r>
        <w:rPr>
          <w:rFonts w:ascii="Microsoft YaHei" w:eastAsia="Microsoft YaHei" w:hAnsi="Microsoft YaHei" w:cs="Microsoft YaHei" w:hint="eastAsia"/>
          <w:lang w:eastAsia="zh-CN"/>
        </w:rPr>
        <w:t>：主导项目全流程，协调前端、设备侧、测试、运维团队</w:t>
      </w:r>
      <w:r/>
    </w:p>
    <w:p>
      <w:pPr>
        <w:spacing w:before="600"/>
        <w:jc w:val="center"/>
        <w:pBdr>
          <w:top w:val="single" w:sz="6" w:space="0" w:color="EEEEEE"/>
        </w:pBdr>
      </w:pPr>
      <w:r>
        <w:rPr>
          <w:rFonts w:ascii="Microsoft YaHei" w:eastAsia="Microsoft YaHei" w:hAnsi="Microsoft YaHei" w:cs="Microsoft YaHei" w:hint="eastAsia"/>
          <w:color w:val="999999"/>
          <w:sz w:val="19"/>
          <w:lang w:eastAsia="zh-CN"/>
        </w:rPr>
        <w:t>感谢您的阅读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555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