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LiteRadio 2 SE遥控器是针对入门市场的一款FPV穿越机遥控器。该型号为2020年畅销遥控器LiteRadio 2的升级版本。下面表格中罗列了LiteRadio 2和LiteRadio 2 SE的主要区别。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9"/>
        <w:gridCol w:w="4771"/>
        <w:gridCol w:w="3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LiteRadio 2 SE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LiteRadio 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遥控器系统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自研轻量遥控系统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开源OPENTX系统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供电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内置1000mAh 1S电池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可拆卸450mAh 2S电池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支持协议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Frsky D16 FCC/D16 LBT/D8/Futaba S-FHSS、Bayang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Frsky D16 FCC/D16 LBT/D8、Bayang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通道数目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发射功率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100mW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80mW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连续工作时间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8小时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USB充电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模拟器模式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学生模式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遥杆校准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不支持（需要通过上位机）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固件升级</w:t>
            </w:r>
          </w:p>
        </w:tc>
        <w:tc>
          <w:tcPr>
            <w:tcW w:w="47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  <w:tc>
          <w:tcPr>
            <w:tcW w:w="3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/>
          <w:color w:val="BFBFBF"/>
          <w:kern w:val="0"/>
          <w:sz w:val="24"/>
          <w:szCs w:val="24"/>
          <w:lang w:val="en-US" w:eastAsia="zh-CN" w:bidi="ar"/>
        </w:rPr>
        <w:t>LiteRadio 2和LiteRadio 2 SE使用同一外壳，如何区别手里的遥控器是哪个型号呢？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/>
          <w:color w:val="BFBFBF"/>
        </w:rPr>
        <w:t>取下遥控器后面的电池盖，如果里面没有电池接口，则为LiteRadio 2 SE；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/>
          <w:color w:val="BFBFBF"/>
        </w:rPr>
        <w:t>单独出厂的LiteRadio 2 SE的手柄处为浅蓝色，而LiteRadio 2为白色；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LiteRadio 2 SE遥控器正面如下图所示。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LiteRadio 2 SE遥控器背面如下图所示。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2230" cy="3580765"/>
            <wp:effectExtent l="0" t="0" r="1270" b="63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undefined" w:hAnsi="undefined" w:eastAsia="undefined" w:cs="undefined"/>
          <w:color w:val="000000"/>
          <w:kern w:val="0"/>
          <w:sz w:val="24"/>
          <w:szCs w:val="24"/>
          <w:lang w:val="en-US" w:eastAsia="zh-CN" w:bidi="ar"/>
        </w:rPr>
        <w:t>按键功能介绍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遥控器上有3个按键，其功能如下。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开机键：长按开机/关机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BIND键：遥控器开机状态，短按后遥控器进入对频模式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SETUP键：遥控器开机状态，短按后遥控器进入摇杆校准模式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开机/关机</w:t>
      </w: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1、关机状态下，长按遥控器电源键3秒，直至听到蜂鸣器发出三声响（do re mi），同时红色LED灯快速闪烁，然后变成蓝色常亮，遥控器开机成功。2、开机状态下，长按遥控器电源键3秒，直到听到蜂鸣器发出三声响（mi re do），同时红色LED灯快速闪烁，遥控器关机成功。</w:t>
      </w:r>
      <w:r>
        <w:rPr>
          <w:rFonts w:hint="default" w:ascii="undefined" w:hAnsi="undefined" w:eastAsia="undefined" w:cs="undefined"/>
          <w:b/>
          <w:color w:val="000000"/>
          <w:kern w:val="0"/>
          <w:sz w:val="24"/>
          <w:szCs w:val="24"/>
          <w:lang w:val="en-US" w:eastAsia="zh-CN" w:bidi="ar"/>
        </w:rPr>
        <w:t>LED提示灯和提示音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遥控器开关按键下有一颗蓝红双色的LED提示灯，用于提示遥控器的常见状态。</w:t>
      </w:r>
    </w:p>
    <w:tbl>
      <w:tblPr>
        <w:tblW w:w="9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8"/>
        <w:gridCol w:w="3848"/>
        <w:gridCol w:w="3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23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BEB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8"/>
                <w:szCs w:val="28"/>
                <w:bdr w:val="none" w:color="auto" w:sz="0" w:space="0"/>
                <w:vertAlign w:val="subscript"/>
                <w:lang w:val="en-US" w:eastAsia="zh-CN" w:bidi="ar"/>
              </w:rPr>
              <w:t>指示灯状态</w:t>
            </w:r>
          </w:p>
        </w:tc>
        <w:tc>
          <w:tcPr>
            <w:tcW w:w="3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BEB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8"/>
                <w:szCs w:val="28"/>
                <w:bdr w:val="none" w:color="auto" w:sz="0" w:space="0"/>
                <w:vertAlign w:val="subscript"/>
                <w:lang w:val="en-US" w:eastAsia="zh-CN" w:bidi="ar"/>
              </w:rPr>
              <w:t>状态说明</w:t>
            </w:r>
          </w:p>
        </w:tc>
        <w:tc>
          <w:tcPr>
            <w:tcW w:w="3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BEB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8"/>
                <w:szCs w:val="28"/>
                <w:bdr w:val="none" w:color="auto" w:sz="0" w:space="0"/>
                <w:vertAlign w:val="subscript"/>
                <w:lang w:val="en-US" w:eastAsia="zh-CN" w:bidi="ar"/>
              </w:rPr>
              <w:t>解决办法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23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红色常亮</w:t>
            </w:r>
          </w:p>
        </w:tc>
        <w:tc>
          <w:tcPr>
            <w:tcW w:w="3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开机时油门杆不在最低位</w:t>
            </w:r>
          </w:p>
        </w:tc>
        <w:tc>
          <w:tcPr>
            <w:tcW w:w="3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将油门杆拨到最低位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红灯快闪</w:t>
            </w:r>
          </w:p>
        </w:tc>
        <w:tc>
          <w:tcPr>
            <w:tcW w:w="3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处于对频过程中</w:t>
            </w:r>
          </w:p>
        </w:tc>
        <w:tc>
          <w:tcPr>
            <w:tcW w:w="3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等待对频完成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蓝色慢闪</w:t>
            </w:r>
          </w:p>
        </w:tc>
        <w:tc>
          <w:tcPr>
            <w:tcW w:w="38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电池电压过低</w:t>
            </w:r>
          </w:p>
        </w:tc>
        <w:tc>
          <w:tcPr>
            <w:tcW w:w="3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给遥控器充电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遥控器内置了一个蜂鸣器，当它连续重复报警三次时，说明电量过低，需要给遥控器充电。</w:t>
      </w:r>
      <w:r>
        <w:rPr>
          <w:rFonts w:hint="default" w:ascii="undefined" w:hAnsi="undefined" w:eastAsia="undefined" w:cs="undefined"/>
          <w:b/>
          <w:color w:val="000000"/>
          <w:kern w:val="0"/>
          <w:sz w:val="24"/>
          <w:szCs w:val="24"/>
          <w:lang w:val="en-US" w:eastAsia="zh-CN" w:bidi="ar"/>
        </w:rPr>
        <w:t>遥控器绑定接收机</w:t>
      </w: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在开机状态下，按下遥控器背面的Bind按键，遥控器将进入绑定状态，该过程为持续5秒的红蓝灯交替闪烁，待停止闪烁后，绑定过程结束。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遥控器开机，确保LED灯环处于蓝色常亮；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按一下遥控器背面的BIND按键，遥控器正面的电源按键灯会呈现红色闪烁，此时遥控器进入时间为5秒的对频状态；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接收机进入对频状态，与遥控器对频；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5秒之后遥控器自动退出对频状态。检查遥控器是否对上接收机。如果没有，请重复上面第二步操作。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ndefined" w:hAnsi="undefined" w:eastAsia="undefined" w:cs="undefined"/>
          <w:b/>
          <w:color w:val="000000"/>
          <w:kern w:val="0"/>
          <w:sz w:val="24"/>
          <w:szCs w:val="24"/>
          <w:lang w:val="en-US" w:eastAsia="zh-CN" w:bidi="ar"/>
        </w:rPr>
        <w:t>遥控器协议查看与切换</w:t>
      </w: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关机状态下，按电源键开机，在BB响发出声音之前，可以看到红灯闪烁，闪烁次数代表当前协议类型，具体如下：</w:t>
      </w:r>
    </w:p>
    <w:tbl>
      <w:tblPr>
        <w:tblW w:w="7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8"/>
        <w:gridCol w:w="4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4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红灯闪烁次数</w:t>
            </w:r>
          </w:p>
        </w:tc>
        <w:tc>
          <w:tcPr>
            <w:tcW w:w="4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协议版本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闪烁一次</w:t>
            </w:r>
          </w:p>
        </w:tc>
        <w:tc>
          <w:tcPr>
            <w:tcW w:w="4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Frsky D16 FCC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闪烁两次</w:t>
            </w:r>
          </w:p>
        </w:tc>
        <w:tc>
          <w:tcPr>
            <w:tcW w:w="4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undefined" w:hAnsi="undefined" w:eastAsia="undefined" w:cs="undefined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Frsky D16 LBT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闪烁三次</w:t>
            </w:r>
          </w:p>
        </w:tc>
        <w:tc>
          <w:tcPr>
            <w:tcW w:w="4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Frsky D8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闪烁四次</w:t>
            </w:r>
          </w:p>
        </w:tc>
        <w:tc>
          <w:tcPr>
            <w:tcW w:w="43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Futaba S-FHSS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如何切换协议：在关机状态下，先按住遥控器背面的BIND按键，同时按电源键开机，此时红色LED灯闪烁次数将发生变化，红灯闪烁完毕协议即切换成功，其闪烁次数表示下次开机的协议版本。</w:t>
      </w:r>
      <w:r>
        <w:rPr>
          <w:rFonts w:hint="default" w:ascii="undefined" w:hAnsi="undefined" w:eastAsia="undefined" w:cs="undefined"/>
          <w:i/>
          <w:color w:val="BFBFBF"/>
          <w:kern w:val="0"/>
          <w:sz w:val="22"/>
          <w:szCs w:val="22"/>
          <w:lang w:val="en-US" w:eastAsia="zh-CN" w:bidi="ar"/>
        </w:rPr>
        <w:t>注意：协议查看和切换只适用于Frsky D16协议遥控器。支持Bayang协议的遥控器不能够切换到Frsky D16协议。</w:t>
      </w:r>
      <w:r>
        <w:rPr>
          <w:rFonts w:hint="default" w:ascii="undefined" w:hAnsi="undefined" w:eastAsia="undefined" w:cs="undefined"/>
          <w:b/>
          <w:color w:val="000000"/>
          <w:kern w:val="0"/>
          <w:sz w:val="24"/>
          <w:szCs w:val="24"/>
          <w:lang w:val="en-US" w:eastAsia="zh-CN" w:bidi="ar"/>
        </w:rPr>
        <w:t>低电量警报及充电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遥控器已经内置了1000mAh的电池，无需再外接电池。蓝灯慢闪烁，表示遥控器电池电量较低，需要重新充电。充电方式如下。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关闭遥控器；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使用USB线连接遥控器和适配器（5V输出的适配器即可，例如手机充电器）；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红灯常亮，表示正在充电中。红灯熄灭，表示充电结束；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33909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hint="default" w:ascii="undefined" w:hAnsi="undefined" w:eastAsia="undefined" w:cs="undefined"/>
          <w:i/>
          <w:color w:val="BFBFBF"/>
          <w:kern w:val="0"/>
          <w:sz w:val="22"/>
          <w:szCs w:val="22"/>
          <w:lang w:val="en-US" w:eastAsia="zh-CN" w:bidi="ar"/>
        </w:rPr>
        <w:t>电池充满，可以连续使用 8小时左右；电池充满，关机放置，可以保证 30天电池电量仍保持在80%左右。</w:t>
      </w:r>
      <w:r>
        <w:rPr>
          <w:rFonts w:hint="default" w:ascii="undefined" w:hAnsi="undefined" w:eastAsia="undefined" w:cs="undefined"/>
          <w:b/>
          <w:color w:val="000000"/>
          <w:kern w:val="0"/>
          <w:sz w:val="24"/>
          <w:szCs w:val="24"/>
          <w:lang w:val="en-US" w:eastAsia="zh-CN" w:bidi="ar"/>
        </w:rPr>
        <w:t>HID Joystick模式使用</w:t>
      </w: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在连接个人电脑后， LiteRadio 2 SE遥控器可作为USB游戏手柄使用，可以用来练习FPV模拟器。具体步骤如下：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6755" cy="2908935"/>
            <wp:effectExtent l="0" t="0" r="4445" b="571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使用步骤如下：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遥控器开机，蓝灯常亮正常工作；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使用一根USB数据线连接遥控器和PC电脑；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PC会自动安装驱动，驱动安装成功后弹出提示框，说明电脑已经成功识别到此遥控器并可以正常使用。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750" cy="86677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1552575"/>
            <wp:effectExtent l="0" t="0" r="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hint="default" w:ascii="undefined" w:hAnsi="undefined" w:eastAsia="undefined" w:cs="undefined"/>
          <w:color w:val="000000"/>
          <w:kern w:val="0"/>
          <w:sz w:val="22"/>
          <w:szCs w:val="22"/>
          <w:lang w:val="en-US" w:eastAsia="zh-CN" w:bidi="ar"/>
        </w:rPr>
        <w:t> 若无法正常识别出遥控器，则可能是电脑没有自动安装驱动，或者识别了错误的驱动程序，需要重新安装驱动。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71750" cy="1228725"/>
            <wp:effectExtent l="0" t="0" r="0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undefined" w:hAnsi="undefined" w:eastAsia="undefined" w:cs="undefined"/>
          <w:strike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hint="default" w:ascii="undefined" w:hAnsi="undefined" w:eastAsia="undefined" w:cs="undefined"/>
          <w:b/>
          <w:color w:val="000000"/>
          <w:kern w:val="0"/>
          <w:sz w:val="24"/>
          <w:szCs w:val="24"/>
          <w:lang w:val="en-US" w:eastAsia="zh-CN" w:bidi="ar"/>
        </w:rPr>
        <w:t>摇杆校准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遥控器在使用一段时间之后，例如摇杆受到较重的物理撞击，可能会出现摇杆值发生偏移的情况。这个时候可以通过校准摇杆值，确保其摇杆值处于中位。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undefined" w:hAnsi="undefined" w:eastAsia="undefined" w:cs="undefined"/>
          <w:color w:val="000000"/>
          <w:sz w:val="22"/>
          <w:szCs w:val="22"/>
        </w:rPr>
        <w:t>在开机状态下，按一下遥控器背面的SETUP按键，待听到蜂鸣器持续的发出滴滴声（2声），同时红色LED快速闪烁（每次闪烁两下），表示进入校准模式。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undefined" w:hAnsi="undefined" w:eastAsia="undefined" w:cs="undefined"/>
          <w:color w:val="000000"/>
          <w:sz w:val="22"/>
          <w:szCs w:val="22"/>
        </w:rPr>
        <w:t>将两边的摇杆都移动至中间位置，再次按一下SETUP按键，待蜂鸣器持续发出滴滴滴声（3声），同时红色LED灯快速闪烁（每次闪烁两下），表示摇杆中值已经校准完毕，并进入边界值校准。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undefined" w:hAnsi="undefined" w:eastAsia="undefined" w:cs="undefined"/>
          <w:color w:val="000000"/>
          <w:sz w:val="22"/>
          <w:szCs w:val="22"/>
        </w:rPr>
        <w:t>拨到摇杆，使其环绕摇杆边界缓慢转动两圈（逆时针/顺时针都可以），接着再次按一下SETUP按键，再听到蜂鸣器发出一声长时间滴声（大概3秒），且红色LED灯停止闪烁，表示摇杆校准完毕。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FC64C"/>
    <w:multiLevelType w:val="multilevel"/>
    <w:tmpl w:val="96AFC6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89AF3B"/>
    <w:multiLevelType w:val="multilevel"/>
    <w:tmpl w:val="9A89AF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29898CF"/>
    <w:multiLevelType w:val="multilevel"/>
    <w:tmpl w:val="A2989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F684332"/>
    <w:multiLevelType w:val="multilevel"/>
    <w:tmpl w:val="0F6843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BB081D8"/>
    <w:multiLevelType w:val="multilevel"/>
    <w:tmpl w:val="2BB081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3A078E0"/>
    <w:multiLevelType w:val="multilevel"/>
    <w:tmpl w:val="53A07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07037"/>
    <w:rsid w:val="1D6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2021-01-27T06:50:00Z</dcterms:created>
  <dc:creator>123456</dc:creator>
  <cp:lastModifiedBy>123456</cp:lastModifiedBy>
  <dcterms:modified xsi:type="dcterms:W3CDTF">2021-01-27T06:52:18Z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