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《程序综合设计》课程过程文档-测试文档</w:t>
      </w: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基本信息    </w:t>
      </w:r>
    </w:p>
    <w:tbl>
      <w:tblPr>
        <w:tblStyle w:val="6"/>
        <w:tblW w:w="8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38"/>
        <w:gridCol w:w="1005"/>
        <w:gridCol w:w="930"/>
        <w:gridCol w:w="1208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被测软件名称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全民飞机大战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李国印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473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李国印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90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exact"/>
        </w:trPr>
        <w:tc>
          <w:tcPr>
            <w:tcW w:w="209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京东 code 地址</w:t>
            </w:r>
          </w:p>
        </w:tc>
        <w:tc>
          <w:tcPr>
            <w:tcW w:w="347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测试用例</w:t>
      </w:r>
    </w:p>
    <w:tbl>
      <w:tblPr>
        <w:tblStyle w:val="6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786"/>
        <w:gridCol w:w="415"/>
        <w:gridCol w:w="720"/>
        <w:gridCol w:w="787"/>
        <w:gridCol w:w="1087"/>
        <w:gridCol w:w="1193"/>
        <w:gridCol w:w="1115"/>
        <w:gridCol w:w="1403"/>
        <w:gridCol w:w="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912" w:type="dxa"/>
            <w:gridSpan w:val="2"/>
            <w:vAlign w:val="top"/>
          </w:tcPr>
          <w:p>
            <w:pPr>
              <w:tabs>
                <w:tab w:val="left" w:pos="184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测试用例设计人员</w:t>
            </w:r>
          </w:p>
        </w:tc>
        <w:tc>
          <w:tcPr>
            <w:tcW w:w="1135" w:type="dxa"/>
            <w:gridSpan w:val="2"/>
            <w:vAlign w:val="top"/>
          </w:tcPr>
          <w:p>
            <w:pPr>
              <w:tabs>
                <w:tab w:val="left" w:pos="1843"/>
              </w:tabs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李国印</w:t>
            </w:r>
          </w:p>
        </w:tc>
        <w:tc>
          <w:tcPr>
            <w:tcW w:w="1874" w:type="dxa"/>
            <w:gridSpan w:val="2"/>
            <w:vAlign w:val="top"/>
          </w:tcPr>
          <w:p>
            <w:pPr>
              <w:tabs>
                <w:tab w:val="left" w:pos="184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测试执行人员</w:t>
            </w:r>
          </w:p>
        </w:tc>
        <w:tc>
          <w:tcPr>
            <w:tcW w:w="1193" w:type="dxa"/>
            <w:vAlign w:val="top"/>
          </w:tcPr>
          <w:p>
            <w:pPr>
              <w:tabs>
                <w:tab w:val="left" w:pos="1843"/>
              </w:tabs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李国印</w:t>
            </w:r>
          </w:p>
        </w:tc>
        <w:tc>
          <w:tcPr>
            <w:tcW w:w="1115" w:type="dxa"/>
            <w:vAlign w:val="top"/>
          </w:tcPr>
          <w:p>
            <w:pPr>
              <w:tabs>
                <w:tab w:val="left" w:pos="184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95" w:type="dxa"/>
            <w:gridSpan w:val="2"/>
            <w:vAlign w:val="top"/>
          </w:tcPr>
          <w:p>
            <w:pPr>
              <w:tabs>
                <w:tab w:val="left" w:pos="184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center"/>
          </w:tcPr>
          <w:p>
            <w:pPr>
              <w:tabs>
                <w:tab w:val="left" w:pos="184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tabs>
                <w:tab w:val="left" w:pos="184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tabs>
                <w:tab w:val="left" w:pos="184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tabs>
                <w:tab w:val="left" w:pos="184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115" w:type="dxa"/>
            <w:vAlign w:val="center"/>
          </w:tcPr>
          <w:p>
            <w:pPr>
              <w:tabs>
                <w:tab w:val="left" w:pos="184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覆盖模块</w:t>
            </w:r>
          </w:p>
        </w:tc>
        <w:tc>
          <w:tcPr>
            <w:tcW w:w="1403" w:type="dxa"/>
            <w:vAlign w:val="center"/>
          </w:tcPr>
          <w:p>
            <w:pPr>
              <w:tabs>
                <w:tab w:val="left" w:pos="184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92" w:type="dxa"/>
            <w:vAlign w:val="center"/>
          </w:tcPr>
          <w:p>
            <w:pPr>
              <w:tabs>
                <w:tab w:val="left" w:pos="184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  <w:lang w:val="en-US" w:eastAsia="zh-CN"/>
              </w:rPr>
              <w:t>(P/F)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CASE_01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运行软件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出现登录，注册选择界面</w:t>
            </w:r>
          </w:p>
        </w:tc>
        <w:tc>
          <w:tcPr>
            <w:tcW w:w="1115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un_01</w:t>
            </w:r>
          </w:p>
        </w:tc>
        <w:tc>
          <w:tcPr>
            <w:tcW w:w="1403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出现选择界面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CASE_02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登录用户名，密码</w:t>
            </w:r>
          </w:p>
        </w:tc>
        <w:tc>
          <w:tcPr>
            <w:tcW w:w="1507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1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登录成功，出现开始界面菜单</w:t>
            </w:r>
          </w:p>
        </w:tc>
        <w:tc>
          <w:tcPr>
            <w:tcW w:w="1115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Fun_02</w:t>
            </w:r>
          </w:p>
        </w:tc>
        <w:tc>
          <w:tcPr>
            <w:tcW w:w="1403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出现开始界面菜单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CASE_03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 w:eastAsia="宋体"/>
                <w:lang w:val="en-US" w:eastAsia="zh-CN"/>
              </w:rPr>
              <w:t>用户名，密码</w:t>
            </w:r>
          </w:p>
        </w:tc>
        <w:tc>
          <w:tcPr>
            <w:tcW w:w="1507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2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注册成功，出现登录界面</w:t>
            </w:r>
          </w:p>
        </w:tc>
        <w:tc>
          <w:tcPr>
            <w:tcW w:w="1115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Fun_03</w:t>
            </w:r>
          </w:p>
        </w:tc>
        <w:tc>
          <w:tcPr>
            <w:tcW w:w="1403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注册成功，出现登录界面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CASE_04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按键 </w:t>
            </w:r>
            <w:r>
              <w:rPr>
                <w:rFonts w:hint="default" w:ascii="Arial" w:hAnsi="Arial" w:eastAsia="宋体" w:cs="Arial"/>
                <w:lang w:val="en-US" w:eastAsia="zh-CN"/>
              </w:rPr>
              <w:t>↓↑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Enter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进入无尽模式</w:t>
            </w:r>
          </w:p>
        </w:tc>
        <w:tc>
          <w:tcPr>
            <w:tcW w:w="1115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Fun_05</w:t>
            </w:r>
          </w:p>
        </w:tc>
        <w:tc>
          <w:tcPr>
            <w:tcW w:w="1403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进入游戏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CASE_05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按键 </w:t>
            </w:r>
            <w:r>
              <w:rPr>
                <w:rFonts w:hint="default" w:ascii="Arial" w:hAnsi="Arial" w:eastAsia="宋体" w:cs="Arial"/>
                <w:lang w:val="en-US" w:eastAsia="zh-CN"/>
              </w:rPr>
              <w:t>↓↑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Enter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进入一般模式</w:t>
            </w:r>
          </w:p>
        </w:tc>
        <w:tc>
          <w:tcPr>
            <w:tcW w:w="1115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Fun_06</w:t>
            </w:r>
          </w:p>
        </w:tc>
        <w:tc>
          <w:tcPr>
            <w:tcW w:w="1403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进入游戏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CASE_06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 r&lt;245 &amp;&amp; r &gt;= 0 &amp;&amp; g &gt;= 0 &amp;&amp; g &lt;245  &amp;&amp; b &gt;= 0 &amp;&amp; b &lt;245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</w:r>
          </w:p>
        </w:tc>
        <w:tc>
          <w:tcPr>
            <w:tcW w:w="1507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按键 </w:t>
            </w:r>
            <w:r>
              <w:rPr>
                <w:rFonts w:hint="default" w:ascii="Arial" w:hAnsi="Arial" w:eastAsia="宋体" w:cs="Arial"/>
                <w:lang w:val="en-US" w:eastAsia="zh-CN"/>
              </w:rPr>
              <w:t>↓↑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Enter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退出游戏</w:t>
            </w:r>
          </w:p>
        </w:tc>
        <w:tc>
          <w:tcPr>
            <w:tcW w:w="1115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Fun_07</w:t>
            </w:r>
          </w:p>
        </w:tc>
        <w:tc>
          <w:tcPr>
            <w:tcW w:w="1403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CASE_07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W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飞机向上移动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Fun_08</w:t>
            </w:r>
          </w:p>
        </w:tc>
        <w:tc>
          <w:tcPr>
            <w:tcW w:w="1403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飞机向上移动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CASE_08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S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飞机向下移动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Fun_09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飞机向下移动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CASE_09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A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飞机向左移动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Fun_10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飞机向左移动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CASE_10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D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飞机向右移动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Fun_11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飞机向右移动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CASE_11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J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子弹从飞机炮口发出</w:t>
            </w:r>
          </w:p>
        </w:tc>
        <w:tc>
          <w:tcPr>
            <w:tcW w:w="1115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Fun_12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子弹从坦克炮口发出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126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CASE_12</w:t>
            </w:r>
          </w:p>
        </w:tc>
        <w:tc>
          <w:tcPr>
            <w:tcW w:w="1201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玩家子弹与敌方飞机碰撞</w:t>
            </w:r>
          </w:p>
        </w:tc>
        <w:tc>
          <w:tcPr>
            <w:tcW w:w="2280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敌方飞机消失，出现爆炸特效并且出现爆炸奖励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Fun_13</w:t>
            </w:r>
          </w:p>
        </w:tc>
        <w:tc>
          <w:tcPr>
            <w:tcW w:w="1403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敌方飞机消失，出现爆炸特效并且出现爆炸奖励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126" w:type="dxa"/>
            <w:vAlign w:val="center"/>
          </w:tcPr>
          <w:p>
            <w:pPr>
              <w:spacing w:line="24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CASE_13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敌方子弹与玩家飞机碰撞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玩家飞机掉血</w:t>
            </w:r>
          </w:p>
        </w:tc>
        <w:tc>
          <w:tcPr>
            <w:tcW w:w="1115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Fun_14</w:t>
            </w:r>
          </w:p>
        </w:tc>
        <w:tc>
          <w:tcPr>
            <w:tcW w:w="1403" w:type="dxa"/>
            <w:vAlign w:val="top"/>
          </w:tcPr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血条量减少</w:t>
            </w:r>
          </w:p>
        </w:tc>
        <w:tc>
          <w:tcPr>
            <w:tcW w:w="692" w:type="dxa"/>
            <w:vAlign w:val="top"/>
          </w:tcPr>
          <w:p>
            <w:pPr>
              <w:jc w:val="left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lang w:val="en-US" w:eastAsia="zh-CN" w:bidi="ar-S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12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CASE_14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敌方飞机与玩家飞机碰撞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玩家飞机，敌方飞机都掉血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Fun_15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与预期一样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12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CASE_15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计分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分数增加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Fun_16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分数增加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2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CASE_16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与星星碰撞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得分增加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Fun_17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得分增加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26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CASE_17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与炸弹碰撞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血量减少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Fun_18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血量减少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2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CASE_18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排行榜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显示当前分数与排行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Fun_19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与预期一样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2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CASE_19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隔一段时间产生道具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在游戏运行界面随机出现道具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Fun_01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在游戏运行界面随机位置产生随机数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2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CASE_20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Enter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游戏重新回到开始菜单界面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Fun_20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游戏从结束界面回到开始界面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2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CASE_21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 ESC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Fun_21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12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CASE_22</w:t>
            </w:r>
          </w:p>
        </w:tc>
        <w:tc>
          <w:tcPr>
            <w:tcW w:w="1201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80" w:type="dxa"/>
            <w:gridSpan w:val="2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在界面显示分数，及现得星星数</w:t>
            </w:r>
          </w:p>
        </w:tc>
        <w:tc>
          <w:tcPr>
            <w:tcW w:w="111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Fun_2</w:t>
            </w:r>
          </w:p>
        </w:tc>
        <w:tc>
          <w:tcPr>
            <w:tcW w:w="1403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在指定位置出现分数，星星数</w:t>
            </w:r>
          </w:p>
        </w:tc>
        <w:tc>
          <w:tcPr>
            <w:tcW w:w="692" w:type="dxa"/>
            <w:vAlign w:val="top"/>
          </w:tcPr>
          <w:p>
            <w:pPr>
              <w:tabs>
                <w:tab w:val="left" w:pos="184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Bug清单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525"/>
        <w:gridCol w:w="585"/>
        <w:gridCol w:w="1785"/>
        <w:gridCol w:w="300"/>
        <w:gridCol w:w="1365"/>
        <w:gridCol w:w="480"/>
        <w:gridCol w:w="171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  <w:tc>
          <w:tcPr>
            <w:tcW w:w="267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李国印</w:t>
            </w:r>
          </w:p>
        </w:tc>
        <w:tc>
          <w:tcPr>
            <w:tcW w:w="1845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3225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Bug等级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Bug说明</w:t>
            </w:r>
          </w:p>
        </w:tc>
        <w:tc>
          <w:tcPr>
            <w:tcW w:w="1665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覆盖测试用例</w:t>
            </w:r>
          </w:p>
        </w:tc>
        <w:tc>
          <w:tcPr>
            <w:tcW w:w="219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覆盖模块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BUG_01</w:t>
            </w:r>
          </w:p>
        </w:tc>
        <w:tc>
          <w:tcPr>
            <w:tcW w:w="1110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游戏出现卡顿</w:t>
            </w:r>
          </w:p>
        </w:tc>
        <w:tc>
          <w:tcPr>
            <w:tcW w:w="1665" w:type="dxa"/>
            <w:gridSpan w:val="2"/>
            <w:vAlign w:val="top"/>
          </w:tcPr>
          <w:p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CASE_0</w:t>
            </w:r>
            <w:r>
              <w:rPr>
                <w:rFonts w:hint="eastAsia"/>
                <w:lang w:val="en-US" w:eastAsia="zh-CN"/>
              </w:rPr>
              <w:t>7-11</w:t>
            </w:r>
          </w:p>
        </w:tc>
        <w:tc>
          <w:tcPr>
            <w:tcW w:w="219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Fun_01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修改成功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测试结论</w:t>
      </w:r>
    </w:p>
    <w:p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本次测试共设计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个测试用例，覆盖功能达到100%。共发现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个Bug，经过修改，共修改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个Bug。目前为止，软件可以投入使用。</w:t>
      </w:r>
      <w:bookmarkStart w:id="0" w:name="_GoBack"/>
      <w:bookmarkEnd w:id="0"/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8306"/>
      </w:tabs>
      <w:ind w:firstLine="720" w:firstLineChars="400"/>
      <w:jc w:val="both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-386715</wp:posOffset>
          </wp:positionV>
          <wp:extent cx="581025" cy="552450"/>
          <wp:effectExtent l="0" t="0" r="13335" b="1143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5524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西南科技大学计算机科学与技术学院</w:t>
    </w:r>
    <w:r>
      <w:rPr>
        <w:rFonts w:hint="eastAsia"/>
      </w:rPr>
      <w:tab/>
    </w:r>
    <w:r>
      <w:rPr>
        <w:rFonts w:hint="eastAsia"/>
      </w:rPr>
      <w:t xml:space="preserve">            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 xml:space="preserve">程序综合设计课程 </w:t>
    </w:r>
    <w:r>
      <w:rPr>
        <w:rFonts w:hint="eastAsia"/>
        <w:lang w:eastAsia="zh-CN"/>
      </w:rPr>
      <w:t>—</w:t>
    </w:r>
    <w:r>
      <w:rPr>
        <w:rFonts w:hint="eastAsia"/>
        <w:lang w:val="en-US" w:eastAsia="zh-CN"/>
      </w:rPr>
      <w:t xml:space="preserve"> 全民飞机大战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11672"/>
    <w:rsid w:val="4BB116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2016-12-24T14:19:00Z</dcterms:created>
  <dc:creator>lenovo</dc:creator>
  <cp:lastModifiedBy>lenovo</cp:lastModifiedBy>
  <dcterms:modified xsi:type="dcterms:W3CDTF">2016-12-24T14:41:19Z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