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sz w:val="32"/>
          <w:szCs w:val="40"/>
          <w:lang w:val="en-US" w:eastAsia="zh-CN"/>
        </w:rPr>
      </w:pPr>
      <w:r>
        <w:rPr>
          <w:sz w:val="32"/>
          <w:szCs w:val="40"/>
        </w:rPr>
        <mc:AlternateContent>
          <mc:Choice Requires="wps">
            <w:drawing>
              <wp:anchor distT="0" distB="0" distL="114300" distR="114300" simplePos="0" relativeHeight="251664384" behindDoc="0" locked="0" layoutInCell="1" allowOverlap="1">
                <wp:simplePos x="0" y="0"/>
                <wp:positionH relativeFrom="column">
                  <wp:posOffset>2835910</wp:posOffset>
                </wp:positionH>
                <wp:positionV relativeFrom="paragraph">
                  <wp:posOffset>3554095</wp:posOffset>
                </wp:positionV>
                <wp:extent cx="3288665" cy="1837690"/>
                <wp:effectExtent l="0" t="0" r="0" b="0"/>
                <wp:wrapNone/>
                <wp:docPr id="4" name="文本框 4"/>
                <wp:cNvGraphicFramePr/>
                <a:graphic xmlns:a="http://schemas.openxmlformats.org/drawingml/2006/main">
                  <a:graphicData uri="http://schemas.microsoft.com/office/word/2010/wordprocessingShape">
                    <wps:wsp>
                      <wps:cNvSpPr txBox="1"/>
                      <wps:spPr>
                        <a:xfrm>
                          <a:off x="0" y="0"/>
                          <a:ext cx="3288665" cy="1837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学习者：李浩洋</w:t>
                            </w: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课题组：CrowdOS小组</w:t>
                            </w:r>
                          </w:p>
                          <w:p>
                            <w:pPr>
                              <w:pStyle w:val="4"/>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3pt;margin-top:279.85pt;height:144.7pt;width:258.95pt;z-index:251664384;mso-width-relative:page;mso-height-relative:page;" filled="f" stroked="f" coordsize="21600,21600" o:gfxdata="UEsDBAoAAAAAAIdO4kAAAAAAAAAAAAAAAAAEAAAAZHJzL1BLAwQUAAAACACHTuJA5k9hgtwAAAAL&#10;AQAADwAAAGRycy9kb3ducmV2LnhtbE2PS0+DQBSF9yb+h8lt4s4ONICAXBpD0pgYXbR24+7CTIF0&#10;HshMH/rrHVe6vDlfzvlutb5qxc5ydqM1CPEyAiZNZ8VoeoT9++Y+B+Y8GUHKGonwJR2s69ubikph&#10;L2Yrzzvfs1BiXEkIg/dTybnrBqnJLe0kTcgOdtbkwzn3XMx0CeVa8VUUZVzTaMLCQJNsBtkddyeN&#10;8NJs3mjbrnT+rZrn18PT9Ln/SBHvFnH0CMzLq/+D4Vc/qEMdnFp7MsIxhZAkWRZQhDQtHoAFosiS&#10;FFiLkCdFDLyu+P8f6h9QSwMEFAAAAAgAh07iQPF7wCs+AgAAZwQAAA4AAABkcnMvZTJvRG9jLnht&#10;bK1UzY7TMBC+I/EOlu80/d9u1XRVtipCqtiVCuLsOk4TyfYY221SHgDegBMX7jxXn4Oxk3arhcMe&#10;uDjjmfHMfN/MZHZXK0kOwroSdEp7nS4lQnPISr1L6aePqzcTSpxnOmMStEjpUTh6N3/9alaZqehD&#10;ATITlmAQ7aaVSWnhvZkmieOFUMx1wAiNxhysYh6vdpdkllUYXcmk3+2OkwpsZixw4Rxql42RthHt&#10;SwJCnpdcLIHvldC+iWqFZB4huaI0js5jtXkuuH/Icyc8kSlFpD6emATlbTiT+YxNd5aZouRtCewl&#10;JTzDpFipMekl1JJ5Rva2/CuUKrkFB7nvcFBJAyQygih63WfcbApmRMSCVDtzId39v7D8w+HRkjJL&#10;6ZASzRQ2/PTj++nn79Ovb2QY6KmMm6LXxqCfr99CjUNz1jtUBtR1blX4Ih6CdiT3eCFX1J5wVA76&#10;k8l4PKKEo603GdyMbyP9ydNzY51/J0CRIKTUYvciqeywdh5LQdezS8imYVVKGTsoNalSOh6MuvHB&#10;xYIvpMaHAURTbJB8va1bZFvIjgjMQjMZzvBVicnXzPlHZnEUEAsui3/AI5eASaCVKCnAfv2XPvhj&#10;h9BKSYWjlVL3Zc+soES+19i7295wGGYxXoajmz5e7LVle23Re3UPOL09XEvDoxj8vTyLuQX1GXdq&#10;EbKiiWmOuVPqz+K9bwYed5KLxSI64fQZ5td6Y3gI3dC52HvIy8h0oKnhpmUP5y82oN2VMODX9+j1&#10;9H+Y/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mT2GC3AAAAAsBAAAPAAAAAAAAAAEAIAAAACIA&#10;AABkcnMvZG93bnJldi54bWxQSwECFAAUAAAACACHTuJA8XvAKz4CAABnBAAADgAAAAAAAAABACAA&#10;AAArAQAAZHJzL2Uyb0RvYy54bWxQSwUGAAAAAAYABgBZAQAA2wUAAAAA&#10;">
                <v:fill on="f" focussize="0,0"/>
                <v:stroke on="f" weight="0.5pt"/>
                <v:imagedata o:title=""/>
                <o:lock v:ext="edit" aspectratio="f"/>
                <v:textbox>
                  <w:txbxContent>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学习者：李浩洋</w:t>
                      </w: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课题组：CrowdOS小组</w:t>
                      </w:r>
                    </w:p>
                    <w:p>
                      <w:pPr>
                        <w:pStyle w:val="4"/>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v:textbox>
              </v:shape>
            </w:pict>
          </mc:Fallback>
        </mc:AlternateContent>
      </w:r>
      <w:r>
        <w:rPr>
          <w:sz w:val="32"/>
          <w:szCs w:val="40"/>
        </w:rPr>
        <mc:AlternateContent>
          <mc:Choice Requires="wps">
            <w:drawing>
              <wp:anchor distT="0" distB="0" distL="114300" distR="114300" simplePos="0" relativeHeight="251660288" behindDoc="0" locked="0" layoutInCell="1" allowOverlap="1">
                <wp:simplePos x="0" y="0"/>
                <wp:positionH relativeFrom="column">
                  <wp:posOffset>1071880</wp:posOffset>
                </wp:positionH>
                <wp:positionV relativeFrom="paragraph">
                  <wp:posOffset>304165</wp:posOffset>
                </wp:positionV>
                <wp:extent cx="4676140" cy="10604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4676140" cy="1060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4pt;margin-top:23.95pt;height:83.5pt;width:368.2pt;z-index:251660288;mso-width-relative:page;mso-height-relative:page;" filled="f" stroked="f" coordsize="21600,21600" o:gfxdata="UEsDBAoAAAAAAIdO4kAAAAAAAAAAAAAAAAAEAAAAZHJzL1BLAwQUAAAACACHTuJAzLknwtsAAAAK&#10;AQAADwAAAGRycy9kb3ducmV2LnhtbE2PzU7DMBCE70i8g7VI3KidqC1JGqdCkSokBIeWXnpzYjeJ&#10;sNchdn/g6VlOcBzNaOabcn11lp3NFAaPEpKZAGaw9XrATsL+ffOQAQtRoVbWo5HwZQKsq9ubUhXa&#10;X3BrzrvYMSrBUCgJfYxjwXloe+NUmPnRIHlHPzkVSU4d15O6ULmzPBViyZ0akBZ6NZq6N+3H7uQk&#10;vNSbN7VtUpd92/r59fg0fu4PCynv7xKxAhbNNf6F4Ref0KEipsafUAdmSS8zQo8S5o85MArkYpEC&#10;aySkyTwHXpX8/4XqB1BLAwQUAAAACACHTuJA6nMcFzsCAABnBAAADgAAAGRycy9lMm9Eb2MueG1s&#10;rVTBbhMxEL0j8Q+W73STkKQQdVOFVkVIFa1UEGfH682uZHuM7XS3fAD8AScu3PmufgfP3qQthUMP&#10;XLzjmfHMvDcze3TcG82ulQ8t2ZKPD0acKSupau2m5B8/nL14xVmIwlZCk1Ulv1GBHy+fPzvq3EJN&#10;qCFdKc8QxIZF50rexOgWRRFko4wIB+SUhbEmb0TE1W+KyosO0Y0uJqPRvOjIV86TVCFAezoY+S6i&#10;f0pAqutWqlOSW6NsHKJ6pUUEpNC0LvBlrraulYwXdR1UZLrkQBrziSSQ1+kslkdisfHCNa3clSCe&#10;UsIjTEa0FknvQp2KKNjWt3+FMq30FKiOB5JMMQDJjADFePSIm6tGOJWxgOrg7kgP/y+sfH996Vlb&#10;lXzGmRUGDb/9/u32x6/bn1/ZLNHTubCA15WDX+zfUI+h2esDlAl1X3uTvsDDYAe5N3fkqj4yCeV0&#10;fjgfT2GSsI1H89F0lukv7p87H+JbRYYloeQe3cukiuvzEFEKXPcuKZuls1br3EFtWVfy+UuE/MOC&#10;F9riYQIxFJuk2K/7HbI1VTcA5mmYjODkWYvk5yLES+ExCigYyxIvcNSakIR2EmcN+S//0id/dAhW&#10;zjqMVsnD563wijP9zqJ3r8fTxEPMl+nscIKLf2hZP7TYrTkhTO8Ya+lkFpN/1Hux9mQ+YadWKStM&#10;wkrkLnnciydxGHjspFSrVXbC9DkRz+2Vkyn0QNpqG6luM9OJpoGbHXuYv9yA3a6kAX94z173/4f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y5J8LbAAAACgEAAA8AAAAAAAAAAQAgAAAAIgAAAGRy&#10;cy9kb3ducmV2LnhtbFBLAQIUABQAAAAIAIdO4kDqcxwXOwIAAGcEAAAOAAAAAAAAAAEAIAAAACoB&#10;AABkcnMvZTJvRG9jLnhtbFBLBQYAAAAABgAGAFkBAADXBQAAAAA=&#10;">
                <v:fill on="f" focussize="0,0"/>
                <v:stroke on="f" weight="0.5pt"/>
                <v:imagedata o:title=""/>
                <o:lock v:ext="edit" aspectratio="f"/>
                <v:textbo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p>
                  </w:txbxContent>
                </v:textbox>
              </v:shape>
            </w:pict>
          </mc:Fallback>
        </mc:AlternateContent>
      </w:r>
      <w:r>
        <w:rPr>
          <w:sz w:val="32"/>
          <w:szCs w:val="40"/>
        </w:rPr>
        <mc:AlternateContent>
          <mc:Choice Requires="wps">
            <w:drawing>
              <wp:anchor distT="0" distB="0" distL="114300" distR="114300" simplePos="0" relativeHeight="251659264" behindDoc="0" locked="0" layoutInCell="1" allowOverlap="1">
                <wp:simplePos x="0" y="0"/>
                <wp:positionH relativeFrom="column">
                  <wp:posOffset>-61595</wp:posOffset>
                </wp:positionH>
                <wp:positionV relativeFrom="paragraph">
                  <wp:posOffset>1018540</wp:posOffset>
                </wp:positionV>
                <wp:extent cx="5902325" cy="1544955"/>
                <wp:effectExtent l="0" t="0" r="0" b="0"/>
                <wp:wrapNone/>
                <wp:docPr id="9" name="文本框 9"/>
                <wp:cNvGraphicFramePr/>
                <a:graphic xmlns:a="http://schemas.openxmlformats.org/drawingml/2006/main">
                  <a:graphicData uri="http://schemas.microsoft.com/office/word/2010/wordprocessingShape">
                    <wps:wsp>
                      <wps:cNvSpPr txBox="1"/>
                      <wps:spPr>
                        <a:xfrm>
                          <a:off x="941705" y="5377815"/>
                          <a:ext cx="5902325" cy="154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Istio学习笔记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pt;margin-top:80.2pt;height:121.65pt;width:464.75pt;z-index:251659264;mso-width-relative:page;mso-height-relative:page;" filled="f" stroked="f" coordsize="21600,21600" o:gfxdata="UEsDBAoAAAAAAIdO4kAAAAAAAAAAAAAAAAAEAAAAZHJzL1BLAwQUAAAACACHTuJAbI2UrNsAAAAK&#10;AQAADwAAAGRycy9kb3ducmV2LnhtbE2PTU/DMAyG70j8h8hI3LakY2xraTqhShMSgsPGLtzSxmsr&#10;Gqc02Qf8eswJjrYfvX7efH1xvTjhGDpPGpKpAoFUe9tRo2H/tpmsQIRoyJreE2r4wgDr4voqN5n1&#10;Z9riaRcbwSEUMqOhjXHIpAx1i86EqR+Q+HbwozORx7GRdjRnDne9nCm1kM50xB9aM2DZYv2xOzoN&#10;z+Xm1WyrmVt99+XTy+Fx+Ny/32t9e5OoBxARL/EPhl99VoeCnSp/JBtEr2GSLpnk/ULNQTCQJil3&#10;qTTM1d0SZJHL/xWKH1BLAwQUAAAACACHTuJAeGhwG0oCAAByBAAADgAAAGRycy9lMm9Eb2MueG1s&#10;rVRBbtswELwX6B8I3htJthVHhuXATZCiQNAESIueaYqyBJBclqQjpQ9of9BTL733XX5Hl5ScGGkP&#10;OfQiL7nDXc7s0MvzXklyL6xrQZc0O0kpEZpD1eptST99vHpzRonzTFdMghYlfRCOnq9ev1p2ZiEm&#10;0ICshCVYRLtFZ0raeG8WSeJ4IxRzJ2CExmQNVjGPS7tNKss6rK5kMknT06QDWxkLXDiHu5dDko4V&#10;7UsKQl23XFwC3ymh/VDVCsk8UnJNaxxdxdvWteD+pq6d8ESWFJn6+MUmGG/CN1kt2WJrmWlaPl6B&#10;veQKzzgp1mps+ljqknlGdrb9q5RquQUHtT/hoJKBSFQEWWTpM23uGmZE5IJSO/Mouvt/ZfmH+1tL&#10;2qqkBSWaKRz4/sf3/c/f+1/fSBHk6YxbIOrOIM73b6FH0xz2HW4G1n1tVfhFPgTzxSybpzklDyXN&#10;p/P5WZYPOoveE475vEgn0wkCOCKyfDYr8ohInioZ6/w7AYqEoKQWBxn1ZffXzuOtEHqAhMYarlop&#10;4zClJl1JT6d5Gg88ZvCE1Hgw8BnuHSLfb/qR5AaqB+RoYTCJM/yqxebXzPlbZtEV6Bl8N/4GP7UE&#10;bAJjREkD9uu/9gMeh4VZSjp0WUndlx2zghL5XuMYi2w2C7aMi1k+n+DCHmc2xxm9UxeARs7whRoe&#10;w4D38hDWFtRnfF7r0BVTTHPsXVJ/CC/84H18nlys1xGERjTMX+s7w0PpQc71zkPdRqWDTIM2o3po&#10;xTiA8dkErx+vI+rpr2L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yNlKzbAAAACgEAAA8AAAAA&#10;AAAAAQAgAAAAIgAAAGRycy9kb3ducmV2LnhtbFBLAQIUABQAAAAIAIdO4kB4aHAbSgIAAHIEAAAO&#10;AAAAAAAAAAEAIAAAACoBAABkcnMvZTJvRG9jLnhtbFBLBQYAAAAABgAGAFkBAADmBQAAAAA=&#10;">
                <v:fill on="f" focussize="0,0"/>
                <v:stroke on="f" weight="0.5pt"/>
                <v:imagedata o:title=""/>
                <o:lock v:ext="edit" aspectratio="f"/>
                <v:textbox>
                  <w:txbxContent>
                    <w:p>
                      <w:pPr>
                        <w:jc w:val="center"/>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Istio学习笔记</w:t>
                      </w:r>
                    </w:p>
                  </w:txbxContent>
                </v:textbox>
              </v:shape>
            </w:pict>
          </mc:Fallback>
        </mc:AlternateContent>
      </w:r>
      <w:r>
        <w:rPr>
          <w:sz w:val="32"/>
          <w:szCs w:val="40"/>
        </w:rPr>
        <mc:AlternateContent>
          <mc:Choice Requires="wps">
            <w:drawing>
              <wp:anchor distT="0" distB="0" distL="114300" distR="114300" simplePos="0" relativeHeight="251662336" behindDoc="0" locked="0" layoutInCell="1" allowOverlap="1">
                <wp:simplePos x="0" y="0"/>
                <wp:positionH relativeFrom="column">
                  <wp:posOffset>2178050</wp:posOffset>
                </wp:positionH>
                <wp:positionV relativeFrom="paragraph">
                  <wp:posOffset>5755005</wp:posOffset>
                </wp:positionV>
                <wp:extent cx="2566035" cy="687705"/>
                <wp:effectExtent l="0" t="0" r="0" b="0"/>
                <wp:wrapNone/>
                <wp:docPr id="10" name="文本框 10"/>
                <wp:cNvGraphicFramePr/>
                <a:graphic xmlns:a="http://schemas.openxmlformats.org/drawingml/2006/main">
                  <a:graphicData uri="http://schemas.microsoft.com/office/word/2010/wordprocessingShape">
                    <wps:wsp>
                      <wps:cNvSpPr txBox="1"/>
                      <wps:spPr>
                        <a:xfrm rot="19500000">
                          <a:off x="0" y="0"/>
                          <a:ext cx="2566035"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b/>
                                <w:bCs/>
                                <w:color w:val="FFFFFF" w:themeColor="background1"/>
                                <w:sz w:val="20"/>
                                <w:szCs w:val="22"/>
                                <w14:textFill>
                                  <w14:solidFill>
                                    <w14:schemeClr w14:val="bg1"/>
                                  </w14:solidFill>
                                </w14:textFill>
                              </w:rPr>
                            </w:pPr>
                            <w:r>
                              <w:rPr>
                                <w:rFonts w:ascii="微软雅黑" w:hAnsi="微软雅黑" w:eastAsia="微软雅黑" w:cs="mn-cs"/>
                                <w:b/>
                                <w:bCs/>
                                <w:color w:val="FFFFFF" w:themeColor="background1"/>
                                <w:kern w:val="24"/>
                                <w:sz w:val="44"/>
                                <w:szCs w:val="44"/>
                                <w14:textFill>
                                  <w14:solidFill>
                                    <w14:schemeClr w14:val="bg1"/>
                                  </w14:solidFill>
                                </w14:textFill>
                              </w:rPr>
                              <w:t>RESUME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453.15pt;height:54.15pt;width:202.05pt;rotation:-2293760f;z-index:251662336;mso-width-relative:page;mso-height-relative:page;" filled="f" stroked="f" coordsize="21600,21600" o:gfxdata="UEsDBAoAAAAAAIdO4kAAAAAAAAAAAAAAAAAEAAAAZHJzL1BLAwQUAAAACACHTuJAewl3+d0AAAAM&#10;AQAADwAAAGRycy9kb3ducmV2LnhtbE2PQUvEMBCF74L/IYzgzU1qS6u16YKCCBZFu4LuLduOTbGZ&#10;1Cbbrf5640mPw3y8971ivZiBzTi53pKEaCWAITW27amT8LK5PbsA5ryiVg2WUMIXOliXx0eFylt7&#10;oGeca9+xEEIuVxK092POuWs0GuVWdkQKv3c7GeXDOXW8ndQhhJuBnwuRcqN6Cg1ajXijsfmo90bC&#10;d13Nr/fVg6bl87G627xtr7OnrZSnJ5G4AuZx8X8w/OoHdSiD087uqXVskBAncdjiJVyKNAYWiCzJ&#10;ImC7gIooSYGXBf8/ovwBUEsDBBQAAAAIAIdO4kChLNN0QwIAAHcEAAAOAAAAZHJzL2Uyb0RvYy54&#10;bWytVEtu2zAQ3RfoHQjua8mO7SRG5MBNkKJA0ARwi65pirIE8FeStpQeoL1BVt1033P5HH2kbDdI&#10;u8iiWhDDmcGbeW+GurjslCRb4XxjdEGHg5wSobkpG70u6KePN2/OKPGB6ZJJo0VBH4Snl/PXry5a&#10;OxMjUxtZCkcAov2stQWtQ7CzLPO8For5gbFCI1gZp1jA1a2z0rEW6EpmozyfZq1xpXWGC+/hve6D&#10;dI/oXgJoqqrh4trwjRI69KhOSBZAydeN9XSeuq0qwcNdVXkRiCwomIZ0ogjsVTyz+QWbrR2zdcP3&#10;LbCXtPCMk2KNRtEj1DULjGxc8xeUargz3lRhwI3KeiJJEbAY5s+0WdbMisQFUnt7FN3/P1j+YXvv&#10;SFNiEyCJZgoT3z1+3/34tfv5jcAHgVrrZ8hbWmSG7q3pkHzwezgj765yijgDfYfnkzx+SQ4QJEgH&#10;9MNRbdEFwuEcTabT/GRCCUdsenZ6mk8iataDRVDrfHgnjCLRKKjDNBMq29760KceUmK6NjeNlGmi&#10;UpMWoCeTvo1jBOBSo0ak1LcerdCtuj3PlSkfQDMxQdfe8psGxW+ZD/fMYTXgxOMJdzgqaVDE7C1K&#10;auO+/ssf8zExRClpsWoF9V82zAlK5HuNWZ4Px2PAhnQZT05HuLinkdXTiN6oK4NtHqbukhnzgzyY&#10;lTPqM97YIlZFiGmO2gUNB/Mq9A8Ab5SLxSIlYRstC7d6aXmE7uVcbIKpmqR0lKnXZq8e9jHNav92&#10;4sI/vaesP/+L+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7CXf53QAAAAwBAAAPAAAAAAAAAAEA&#10;IAAAACIAAABkcnMvZG93bnJldi54bWxQSwECFAAUAAAACACHTuJAoSzTdEMCAAB3BAAADgAAAAAA&#10;AAABACAAAAAsAQAAZHJzL2Uyb0RvYy54bWxQSwUGAAAAAAYABgBZAQAA4QUAAAAA&#10;">
                <v:fill on="f" focussize="0,0"/>
                <v:stroke on="f" weight="0.5pt"/>
                <v:imagedata o:title=""/>
                <o:lock v:ext="edit" aspectratio="f"/>
                <v:textbox>
                  <w:txbxContent>
                    <w:p>
                      <w:pPr>
                        <w:jc w:val="right"/>
                        <w:rPr>
                          <w:b/>
                          <w:bCs/>
                          <w:color w:val="FFFFFF" w:themeColor="background1"/>
                          <w:sz w:val="20"/>
                          <w:szCs w:val="22"/>
                          <w14:textFill>
                            <w14:solidFill>
                              <w14:schemeClr w14:val="bg1"/>
                            </w14:solidFill>
                          </w14:textFill>
                        </w:rPr>
                      </w:pPr>
                      <w:r>
                        <w:rPr>
                          <w:rFonts w:ascii="微软雅黑" w:hAnsi="微软雅黑" w:eastAsia="微软雅黑" w:cs="mn-cs"/>
                          <w:b/>
                          <w:bCs/>
                          <w:color w:val="FFFFFF" w:themeColor="background1"/>
                          <w:kern w:val="24"/>
                          <w:sz w:val="44"/>
                          <w:szCs w:val="44"/>
                          <w14:textFill>
                            <w14:solidFill>
                              <w14:schemeClr w14:val="bg1"/>
                            </w14:solidFill>
                          </w14:textFill>
                        </w:rPr>
                        <w:t>RESUME</w:t>
                      </w:r>
                    </w:p>
                  </w:txbxContent>
                </v:textbox>
              </v:shape>
            </w:pict>
          </mc:Fallback>
        </mc:AlternateContent>
      </w:r>
      <w:r>
        <w:rPr>
          <w:sz w:val="32"/>
          <w:szCs w:val="40"/>
        </w:rPr>
        <mc:AlternateContent>
          <mc:Choice Requires="wps">
            <w:drawing>
              <wp:anchor distT="0" distB="0" distL="114300" distR="114300" simplePos="0" relativeHeight="251661312" behindDoc="0" locked="0" layoutInCell="1" allowOverlap="1">
                <wp:simplePos x="0" y="0"/>
                <wp:positionH relativeFrom="column">
                  <wp:posOffset>-855345</wp:posOffset>
                </wp:positionH>
                <wp:positionV relativeFrom="paragraph">
                  <wp:posOffset>7359015</wp:posOffset>
                </wp:positionV>
                <wp:extent cx="4140200" cy="687705"/>
                <wp:effectExtent l="0" t="0" r="0" b="0"/>
                <wp:wrapNone/>
                <wp:docPr id="8" name="文本框 8"/>
                <wp:cNvGraphicFramePr/>
                <a:graphic xmlns:a="http://schemas.openxmlformats.org/drawingml/2006/main">
                  <a:graphicData uri="http://schemas.microsoft.com/office/word/2010/wordprocessingShape">
                    <wps:wsp>
                      <wps:cNvSpPr txBox="1"/>
                      <wps:spPr>
                        <a:xfrm rot="19560000">
                          <a:off x="0" y="0"/>
                          <a:ext cx="4140200"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kinsoku/>
                              <w:wordWrap/>
                              <w:overflowPunct/>
                              <w:bidi w:val="0"/>
                              <w:spacing w:before="0" w:beforeAutospacing="0" w:after="0" w:afterAutospacing="0"/>
                              <w:ind w:left="0"/>
                              <w:jc w:val="distribute"/>
                              <w:rPr>
                                <w:color w:val="F2F2F2" w:themeColor="background1" w:themeShade="F2"/>
                                <w:sz w:val="16"/>
                                <w:szCs w:val="16"/>
                              </w:rPr>
                            </w:pPr>
                            <w:r>
                              <w:rPr>
                                <w:rFonts w:ascii="微软雅黑" w:hAnsi="微软雅黑" w:eastAsia="微软雅黑" w:cs="mn-cs"/>
                                <w:color w:val="F2F2F2" w:themeColor="background1" w:themeShade="F2"/>
                                <w:kern w:val="24"/>
                                <w:sz w:val="44"/>
                                <w:szCs w:val="44"/>
                              </w:rPr>
                              <w:t xml:space="preserve">PERSONAL </w:t>
                            </w:r>
                          </w:p>
                          <w:p>
                            <w:pPr>
                              <w:jc w:val="distribute"/>
                              <w:rPr>
                                <w:b w:val="0"/>
                                <w:bCs/>
                                <w:color w:val="F2F2F2" w:themeColor="background1" w:themeShade="F2"/>
                                <w:sz w:val="20"/>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35pt;margin-top:579.45pt;height:54.15pt;width:326pt;rotation:-2228224f;z-index:251661312;mso-width-relative:page;mso-height-relative:page;" filled="f" stroked="f" coordsize="21600,21600" o:gfxdata="UEsDBAoAAAAAAIdO4kAAAAAAAAAAAAAAAAAEAAAAZHJzL1BLAwQUAAAACACHTuJACuZ3Sd0AAAAO&#10;AQAADwAAAGRycy9kb3ducmV2LnhtbE2Py07DMBBF90j8gzVIbKrWedCkTeN0QcUWiQapYefGbhLV&#10;Hkex++DvGVawnLlHd86U27s17KonPzgUEC8iYBpbpwbsBHzWb/MVMB8kKmkcagHf2sO2enwoZaHc&#10;DT/0dR86RiXoCymgD2EsOPdtr630CzdqpOzkJisDjVPH1SRvVG4NT6Io41YOSBd6OerXXrfn/cUK&#10;OEWHbNd8oUnb9119OPtZ09QzIZ6f4mgDLOh7+IPhV5/UoSKno7ug8swImMfpS04sJfFytQZGzDLO&#10;U2BHWiVZngCvSv7/jeoHUEsDBBQAAAAIAIdO4kBqSvXwQwIAAHUEAAAOAAAAZHJzL2Uyb0RvYy54&#10;bWytVM1u1DAQviPxDpbvNNmy259Vs9XSqgipopUK4ux1nCaS7TG2t0l5AHgDTly481x9Dj47u0tV&#10;OPRADtZ4ZvTNfN+Mc3I6GM3ulA8d2YpP9krOlJVUd/a24h8/XLw64ixEYWuhyaqK36vATxcvX5z0&#10;bq72qSVdK88AYsO8dxVvY3TzogiyVUaEPXLKItiQNyLi6m+L2ose6EYX+2V5UPTka+dJqhDgPR+D&#10;fIPonwNITdNJdU5ybZSNI6pXWkRQCm3nAl/kbptGyXjVNEFFpisOpjGfKAJ7lc5icSLmt164tpOb&#10;FsRzWnjCyYjOougO6lxEwda++wvKdNJToCbuSTLFSCQrAhaT8ok2N61wKnOB1MHtRA//D1a+v7v2&#10;rKsrjrFbYTDwh+/fHn78evj5lR0leXoX5si6cciLwxsasDRbf4AzsR4ab5gnqDs5nh2U+LIYoMeQ&#10;Dq3vd1qrITIJ53QyLbEOnEnEDo4OD8tZQi1GsATqfIhvFRmWjIp7zDKjirvLEMfUbUpKt3TRaZ3n&#10;qS3rAfp6NraxiwBcW9RIlMbWkxWH1bDhuaL6HjQzE7QWnLzoUPxShHgtPBYDTjydeIWj0YQitLE4&#10;a8l/+Zc/5WNeiHLWY9EqHj6vhVec6XcWkzyeTKeAjfkynR3u4+IfR1aPI3Ztzgi7PMndZTPlR701&#10;G0/mE17YMlVFSFiJ2hWPW/MsjuuPFyrVcpmTsItOxEt742SCHuVcriM1XVY6yTRqs1EP25hntXk5&#10;ad0f33PWn7/F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K5ndJ3QAAAA4BAAAPAAAAAAAAAAEA&#10;IAAAACIAAABkcnMvZG93bnJldi54bWxQSwECFAAUAAAACACHTuJAakr18EMCAAB1BAAADgAAAAAA&#10;AAABACAAAAAsAQAAZHJzL2Uyb0RvYy54bWxQSwUGAAAAAAYABgBZAQAA4QUAAAAA&#10;">
                <v:fill on="f" focussize="0,0"/>
                <v:stroke on="f" weight="0.5pt"/>
                <v:imagedata o:title=""/>
                <o:lock v:ext="edit" aspectratio="f"/>
                <v:textbox>
                  <w:txbxContent>
                    <w:p>
                      <w:pPr>
                        <w:pStyle w:val="4"/>
                        <w:keepNext w:val="0"/>
                        <w:keepLines w:val="0"/>
                        <w:widowControl/>
                        <w:suppressLineNumbers w:val="0"/>
                        <w:kinsoku/>
                        <w:wordWrap/>
                        <w:overflowPunct/>
                        <w:bidi w:val="0"/>
                        <w:spacing w:before="0" w:beforeAutospacing="0" w:after="0" w:afterAutospacing="0"/>
                        <w:ind w:left="0"/>
                        <w:jc w:val="distribute"/>
                        <w:rPr>
                          <w:color w:val="F2F2F2" w:themeColor="background1" w:themeShade="F2"/>
                          <w:sz w:val="16"/>
                          <w:szCs w:val="16"/>
                        </w:rPr>
                      </w:pPr>
                      <w:r>
                        <w:rPr>
                          <w:rFonts w:ascii="微软雅黑" w:hAnsi="微软雅黑" w:eastAsia="微软雅黑" w:cs="mn-cs"/>
                          <w:color w:val="F2F2F2" w:themeColor="background1" w:themeShade="F2"/>
                          <w:kern w:val="24"/>
                          <w:sz w:val="44"/>
                          <w:szCs w:val="44"/>
                        </w:rPr>
                        <w:t xml:space="preserve">PERSONAL </w:t>
                      </w:r>
                    </w:p>
                    <w:p>
                      <w:pPr>
                        <w:jc w:val="distribute"/>
                        <w:rPr>
                          <w:b w:val="0"/>
                          <w:bCs/>
                          <w:color w:val="F2F2F2" w:themeColor="background1" w:themeShade="F2"/>
                          <w:sz w:val="20"/>
                          <w:szCs w:val="22"/>
                        </w:rPr>
                      </w:pPr>
                    </w:p>
                  </w:txbxContent>
                </v:textbox>
              </v:shape>
            </w:pict>
          </mc:Fallback>
        </mc:AlternateContent>
      </w:r>
      <w:r>
        <w:rPr>
          <w:sz w:val="32"/>
          <w:szCs w:val="40"/>
        </w:rPr>
        <w:drawing>
          <wp:anchor distT="0" distB="0" distL="114300" distR="114300" simplePos="0" relativeHeight="251663360" behindDoc="1" locked="0" layoutInCell="1" allowOverlap="1">
            <wp:simplePos x="0" y="0"/>
            <wp:positionH relativeFrom="column">
              <wp:posOffset>-1120775</wp:posOffset>
            </wp:positionH>
            <wp:positionV relativeFrom="paragraph">
              <wp:posOffset>-978535</wp:posOffset>
            </wp:positionV>
            <wp:extent cx="7665720" cy="1086612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7665720" cy="10866120"/>
                    </a:xfrm>
                    <a:prstGeom prst="rect">
                      <a:avLst/>
                    </a:prstGeom>
                    <a:noFill/>
                    <a:ln>
                      <a:noFill/>
                    </a:ln>
                  </pic:spPr>
                </pic:pic>
              </a:graphicData>
            </a:graphic>
          </wp:anchor>
        </w:drawing>
      </w:r>
    </w:p>
    <w:p>
      <w:pPr>
        <w:rPr>
          <w:rFonts w:hint="eastAsia"/>
          <w:b/>
          <w:bCs/>
          <w:sz w:val="48"/>
          <w:szCs w:val="56"/>
          <w:lang w:val="en-US" w:eastAsia="zh-CN"/>
        </w:rPr>
        <w:sectPr>
          <w:pgSz w:w="11906" w:h="16838"/>
          <w:pgMar w:top="1440" w:right="1800" w:bottom="1440" w:left="1800" w:header="851" w:footer="992" w:gutter="0"/>
          <w:cols w:space="425" w:num="1"/>
          <w:docGrid w:type="lines" w:linePitch="312" w:charSpace="0"/>
        </w:sectPr>
      </w:pPr>
    </w:p>
    <w:p>
      <w:pPr>
        <w:rPr>
          <w:sz w:val="32"/>
          <w:szCs w:val="40"/>
        </w:rPr>
      </w:pPr>
    </w:p>
    <w:sdt>
      <w:sdtPr>
        <w:rPr>
          <w:rFonts w:ascii="宋体" w:hAnsi="宋体" w:eastAsia="宋体" w:cstheme="minorBidi"/>
          <w:kern w:val="2"/>
          <w:sz w:val="32"/>
          <w:szCs w:val="40"/>
          <w:lang w:val="en-US" w:eastAsia="zh-CN" w:bidi="ar-SA"/>
        </w:rPr>
        <w:id w:val="147461872"/>
        <w15:color w:val="DBDBDB"/>
        <w:docPartObj>
          <w:docPartGallery w:val="Table of Contents"/>
          <w:docPartUnique/>
        </w:docPartObj>
      </w:sdtPr>
      <w:sdtEndPr>
        <w:rPr>
          <w:rFonts w:hint="eastAsia" w:asciiTheme="minorHAnsi" w:hAnsiTheme="minorHAnsi" w:eastAsiaTheme="minorEastAsia" w:cstheme="minorBidi"/>
          <w:bCs/>
          <w:kern w:val="2"/>
          <w:sz w:val="32"/>
          <w:szCs w:val="56"/>
          <w:lang w:val="en-US" w:eastAsia="zh-CN" w:bidi="ar-SA"/>
        </w:rPr>
      </w:sdtEndPr>
      <w:sdtContent>
        <w:p>
          <w:pPr>
            <w:jc w:val="center"/>
            <w:rPr>
              <w:sz w:val="44"/>
              <w:szCs w:val="52"/>
            </w:rPr>
          </w:pPr>
          <w:r>
            <w:rPr>
              <w:rFonts w:ascii="宋体" w:hAnsi="宋体" w:eastAsia="宋体"/>
              <w:sz w:val="44"/>
              <w:szCs w:val="52"/>
            </w:rPr>
            <w:t>目录</w:t>
          </w:r>
        </w:p>
        <w:p>
          <w:pPr>
            <w:pStyle w:val="3"/>
            <w:tabs>
              <w:tab w:val="right" w:leader="dot" w:pos="8306"/>
            </w:tabs>
          </w:pPr>
          <w:r>
            <w:rPr>
              <w:rFonts w:hint="eastAsia"/>
              <w:b/>
              <w:bCs/>
              <w:sz w:val="72"/>
              <w:szCs w:val="144"/>
              <w:lang w:val="en-US" w:eastAsia="zh-CN"/>
            </w:rPr>
            <w:fldChar w:fldCharType="begin"/>
          </w:r>
          <w:r>
            <w:rPr>
              <w:rFonts w:hint="eastAsia"/>
              <w:b/>
              <w:bCs/>
              <w:sz w:val="72"/>
              <w:szCs w:val="144"/>
              <w:lang w:val="en-US" w:eastAsia="zh-CN"/>
            </w:rPr>
            <w:instrText xml:space="preserve">TOC \o "1-1" \h \u </w:instrText>
          </w:r>
          <w:r>
            <w:rPr>
              <w:rFonts w:hint="eastAsia"/>
              <w:b/>
              <w:bCs/>
              <w:sz w:val="72"/>
              <w:szCs w:val="144"/>
              <w:lang w:val="en-US" w:eastAsia="zh-CN"/>
            </w:rPr>
            <w:fldChar w:fldCharType="separate"/>
          </w:r>
          <w:r>
            <w:rPr>
              <w:rFonts w:hint="eastAsia"/>
              <w:bCs/>
              <w:szCs w:val="144"/>
              <w:lang w:val="en-US" w:eastAsia="zh-CN"/>
            </w:rPr>
            <w:fldChar w:fldCharType="begin"/>
          </w:r>
          <w:r>
            <w:rPr>
              <w:rFonts w:hint="eastAsia"/>
              <w:bCs/>
              <w:szCs w:val="144"/>
              <w:lang w:val="en-US" w:eastAsia="zh-CN"/>
            </w:rPr>
            <w:instrText xml:space="preserve"> HYPERLINK \l _Toc6845 </w:instrText>
          </w:r>
          <w:r>
            <w:rPr>
              <w:rFonts w:hint="eastAsia"/>
              <w:bCs/>
              <w:szCs w:val="144"/>
              <w:lang w:val="en-US" w:eastAsia="zh-CN"/>
            </w:rPr>
            <w:fldChar w:fldCharType="separate"/>
          </w:r>
          <w:r>
            <w:rPr>
              <w:rFonts w:hint="eastAsia"/>
              <w:bCs/>
              <w:szCs w:val="28"/>
              <w:lang w:val="en-US" w:eastAsia="zh-CN"/>
            </w:rPr>
            <w:t>一、 服务网格（Service Mesh）</w:t>
          </w:r>
          <w:r>
            <w:tab/>
          </w:r>
          <w:r>
            <w:fldChar w:fldCharType="begin"/>
          </w:r>
          <w:r>
            <w:instrText xml:space="preserve"> PAGEREF _Toc6845 \h </w:instrText>
          </w:r>
          <w:r>
            <w:fldChar w:fldCharType="separate"/>
          </w:r>
          <w:r>
            <w:t>3</w:t>
          </w:r>
          <w:r>
            <w:fldChar w:fldCharType="end"/>
          </w:r>
          <w:r>
            <w:rPr>
              <w:rFonts w:hint="eastAsia"/>
              <w:bCs/>
              <w:szCs w:val="144"/>
              <w:lang w:val="en-US" w:eastAsia="zh-CN"/>
            </w:rPr>
            <w:fldChar w:fldCharType="end"/>
          </w:r>
        </w:p>
        <w:p>
          <w:pPr>
            <w:pStyle w:val="3"/>
            <w:tabs>
              <w:tab w:val="right" w:leader="dot" w:pos="8306"/>
            </w:tabs>
          </w:pPr>
          <w:r>
            <w:rPr>
              <w:rFonts w:hint="eastAsia"/>
              <w:bCs/>
              <w:szCs w:val="144"/>
              <w:lang w:val="en-US" w:eastAsia="zh-CN"/>
            </w:rPr>
            <w:fldChar w:fldCharType="begin"/>
          </w:r>
          <w:r>
            <w:rPr>
              <w:rFonts w:hint="eastAsia"/>
              <w:bCs/>
              <w:szCs w:val="144"/>
              <w:lang w:val="en-US" w:eastAsia="zh-CN"/>
            </w:rPr>
            <w:instrText xml:space="preserve"> HYPERLINK \l _Toc25414 </w:instrText>
          </w:r>
          <w:r>
            <w:rPr>
              <w:rFonts w:hint="eastAsia"/>
              <w:bCs/>
              <w:szCs w:val="144"/>
              <w:lang w:val="en-US" w:eastAsia="zh-CN"/>
            </w:rPr>
            <w:fldChar w:fldCharType="separate"/>
          </w:r>
          <w:r>
            <w:rPr>
              <w:rFonts w:hint="eastAsia"/>
              <w:bCs/>
              <w:szCs w:val="28"/>
              <w:lang w:val="en-US" w:eastAsia="zh-CN"/>
            </w:rPr>
            <w:t>二、 Sidecar模式</w:t>
          </w:r>
          <w:r>
            <w:tab/>
          </w:r>
          <w:r>
            <w:fldChar w:fldCharType="begin"/>
          </w:r>
          <w:r>
            <w:instrText xml:space="preserve"> PAGEREF _Toc25414 \h </w:instrText>
          </w:r>
          <w:r>
            <w:fldChar w:fldCharType="separate"/>
          </w:r>
          <w:r>
            <w:t>6</w:t>
          </w:r>
          <w:r>
            <w:fldChar w:fldCharType="end"/>
          </w:r>
          <w:r>
            <w:rPr>
              <w:rFonts w:hint="eastAsia"/>
              <w:bCs/>
              <w:szCs w:val="144"/>
              <w:lang w:val="en-US" w:eastAsia="zh-CN"/>
            </w:rPr>
            <w:fldChar w:fldCharType="end"/>
          </w:r>
        </w:p>
        <w:p>
          <w:pPr>
            <w:pStyle w:val="3"/>
            <w:tabs>
              <w:tab w:val="right" w:leader="dot" w:pos="8306"/>
            </w:tabs>
          </w:pPr>
          <w:r>
            <w:rPr>
              <w:rFonts w:hint="eastAsia"/>
              <w:bCs/>
              <w:szCs w:val="144"/>
              <w:lang w:val="en-US" w:eastAsia="zh-CN"/>
            </w:rPr>
            <w:fldChar w:fldCharType="begin"/>
          </w:r>
          <w:r>
            <w:rPr>
              <w:rFonts w:hint="eastAsia"/>
              <w:bCs/>
              <w:szCs w:val="144"/>
              <w:lang w:val="en-US" w:eastAsia="zh-CN"/>
            </w:rPr>
            <w:instrText xml:space="preserve"> HYPERLINK \l _Toc26428 </w:instrText>
          </w:r>
          <w:r>
            <w:rPr>
              <w:rFonts w:hint="eastAsia"/>
              <w:bCs/>
              <w:szCs w:val="144"/>
              <w:lang w:val="en-US" w:eastAsia="zh-CN"/>
            </w:rPr>
            <w:fldChar w:fldCharType="separate"/>
          </w:r>
          <w:r>
            <w:rPr>
              <w:rFonts w:hint="eastAsia"/>
              <w:bCs/>
              <w:szCs w:val="28"/>
              <w:lang w:val="en-US" w:eastAsia="zh-CN"/>
            </w:rPr>
            <w:t>三、 Istio框架</w:t>
          </w:r>
          <w:r>
            <w:tab/>
          </w:r>
          <w:r>
            <w:fldChar w:fldCharType="begin"/>
          </w:r>
          <w:r>
            <w:instrText xml:space="preserve"> PAGEREF _Toc26428 \h </w:instrText>
          </w:r>
          <w:r>
            <w:fldChar w:fldCharType="separate"/>
          </w:r>
          <w:r>
            <w:t>8</w:t>
          </w:r>
          <w:r>
            <w:fldChar w:fldCharType="end"/>
          </w:r>
          <w:r>
            <w:rPr>
              <w:rFonts w:hint="eastAsia"/>
              <w:bCs/>
              <w:szCs w:val="144"/>
              <w:lang w:val="en-US" w:eastAsia="zh-CN"/>
            </w:rPr>
            <w:fldChar w:fldCharType="end"/>
          </w:r>
        </w:p>
        <w:p>
          <w:pPr>
            <w:pStyle w:val="3"/>
            <w:tabs>
              <w:tab w:val="right" w:leader="dot" w:pos="8306"/>
            </w:tabs>
          </w:pPr>
          <w:r>
            <w:rPr>
              <w:rFonts w:hint="eastAsia"/>
              <w:bCs/>
              <w:szCs w:val="144"/>
              <w:lang w:val="en-US" w:eastAsia="zh-CN"/>
            </w:rPr>
            <w:fldChar w:fldCharType="begin"/>
          </w:r>
          <w:r>
            <w:rPr>
              <w:rFonts w:hint="eastAsia"/>
              <w:bCs/>
              <w:szCs w:val="144"/>
              <w:lang w:val="en-US" w:eastAsia="zh-CN"/>
            </w:rPr>
            <w:instrText xml:space="preserve"> HYPERLINK \l _Toc31449 </w:instrText>
          </w:r>
          <w:r>
            <w:rPr>
              <w:rFonts w:hint="eastAsia"/>
              <w:bCs/>
              <w:szCs w:val="144"/>
              <w:lang w:val="en-US" w:eastAsia="zh-CN"/>
            </w:rPr>
            <w:fldChar w:fldCharType="separate"/>
          </w:r>
          <w:r>
            <w:rPr>
              <w:rFonts w:hint="eastAsia"/>
              <w:bCs/>
              <w:szCs w:val="28"/>
              <w:lang w:val="en-US" w:eastAsia="zh-CN"/>
            </w:rPr>
            <w:t>四、 环境安装</w:t>
          </w:r>
          <w:r>
            <w:tab/>
          </w:r>
          <w:r>
            <w:fldChar w:fldCharType="begin"/>
          </w:r>
          <w:r>
            <w:instrText xml:space="preserve"> PAGEREF _Toc31449 \h </w:instrText>
          </w:r>
          <w:r>
            <w:fldChar w:fldCharType="separate"/>
          </w:r>
          <w:r>
            <w:t>12</w:t>
          </w:r>
          <w:r>
            <w:fldChar w:fldCharType="end"/>
          </w:r>
          <w:r>
            <w:rPr>
              <w:rFonts w:hint="eastAsia"/>
              <w:bCs/>
              <w:szCs w:val="144"/>
              <w:lang w:val="en-US" w:eastAsia="zh-CN"/>
            </w:rPr>
            <w:fldChar w:fldCharType="end"/>
          </w:r>
        </w:p>
        <w:p>
          <w:pPr>
            <w:rPr>
              <w:sz w:val="32"/>
              <w:szCs w:val="40"/>
            </w:rPr>
          </w:pPr>
          <w:r>
            <w:rPr>
              <w:rFonts w:hint="eastAsia"/>
              <w:bCs/>
              <w:szCs w:val="144"/>
              <w:lang w:val="en-US" w:eastAsia="zh-CN"/>
            </w:rPr>
            <w:fldChar w:fldCharType="end"/>
          </w:r>
        </w:p>
      </w:sdtContent>
    </w:sdt>
    <w:p>
      <w:pPr>
        <w:rPr>
          <w:rFonts w:hint="eastAsia"/>
          <w:b/>
          <w:bCs/>
          <w:sz w:val="48"/>
          <w:szCs w:val="56"/>
          <w:lang w:val="en-US" w:eastAsia="zh-CN"/>
        </w:rPr>
      </w:pPr>
      <w:r>
        <w:rPr>
          <w:rFonts w:hint="eastAsia"/>
          <w:b/>
          <w:bCs/>
          <w:sz w:val="48"/>
          <w:szCs w:val="56"/>
          <w:lang w:val="en-US" w:eastAsia="zh-CN"/>
        </w:rPr>
        <w:br w:type="page"/>
      </w:r>
    </w:p>
    <w:p>
      <w:pPr>
        <w:numPr>
          <w:ilvl w:val="0"/>
          <w:numId w:val="1"/>
        </w:numPr>
        <w:outlineLvl w:val="0"/>
        <w:rPr>
          <w:rFonts w:hint="eastAsia"/>
          <w:b/>
          <w:bCs/>
          <w:sz w:val="28"/>
          <w:szCs w:val="28"/>
          <w:lang w:val="en-US" w:eastAsia="zh-CN"/>
        </w:rPr>
      </w:pPr>
      <w:bookmarkStart w:id="0" w:name="_Toc6845"/>
      <w:r>
        <w:rPr>
          <w:rFonts w:hint="eastAsia"/>
          <w:b/>
          <w:bCs/>
          <w:sz w:val="28"/>
          <w:szCs w:val="28"/>
          <w:lang w:val="en-US" w:eastAsia="zh-CN"/>
        </w:rPr>
        <w:t>服务网格（Service Mesh）</w:t>
      </w:r>
      <w:bookmarkEnd w:id="0"/>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耦合阶段：高度耦合、重复实现、维护困难，在耦合架构设计中体现的最为突出，单体架构就是典型的代表。</w:t>
      </w:r>
    </w:p>
    <w:p>
      <w:pPr>
        <w:numPr>
          <w:ilvl w:val="0"/>
          <w:numId w:val="0"/>
        </w:numPr>
        <w:ind w:firstLine="420" w:firstLineChars="0"/>
        <w:outlineLvl w:val="1"/>
        <w:rPr>
          <w:rFonts w:hint="eastAsia"/>
          <w:sz w:val="28"/>
          <w:szCs w:val="28"/>
          <w:lang w:val="en-US" w:eastAsia="zh-CN"/>
        </w:rPr>
      </w:pPr>
      <w:r>
        <w:rPr>
          <w:rFonts w:hint="default"/>
          <w:sz w:val="28"/>
          <w:szCs w:val="28"/>
          <w:lang w:val="en-US" w:eastAsia="zh-CN"/>
        </w:rPr>
        <w:t>公共 SDK：让基础设施功能设计成为公共 SDK，提高利用率，是解藕最有效的途径，比如 Spring Cloud 就是类似的方式。但学习成本高、特定语言实现，却将一部分人拦在了门外。</w:t>
      </w:r>
    </w:p>
    <w:p>
      <w:pPr>
        <w:numPr>
          <w:ilvl w:val="0"/>
          <w:numId w:val="0"/>
        </w:numPr>
        <w:ind w:firstLine="420" w:firstLineChars="0"/>
        <w:outlineLvl w:val="1"/>
        <w:rPr>
          <w:rFonts w:hint="eastAsia"/>
          <w:sz w:val="28"/>
          <w:szCs w:val="28"/>
          <w:lang w:val="en-US" w:eastAsia="zh-CN"/>
        </w:rPr>
      </w:pPr>
      <w:r>
        <w:rPr>
          <w:rFonts w:hint="default"/>
          <w:sz w:val="28"/>
          <w:szCs w:val="28"/>
          <w:lang w:val="en-US" w:eastAsia="zh-CN"/>
        </w:rPr>
        <w:t>Sidecar 模式：再次深度解藕，不单单功能解藕，更从跨语言、更新发布和运维等方面入手，实现对业务服务的零侵入，更解藕于开发语言和单一技术栈，实现了完全隔离，为部署、升级带来了便利，做到了真正的基础设施层与业务逻辑层的彻底解耦。另一方面，Sidecar 可以更加快速地为应用服务提供更灵活的扩展，而不需要应用服务的大量改造。</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Service Mesh：把 Sidecar 模式充分应用到一个庞大的微服务架构系统中来，为每个应用服务配套部署一个 Sidecar 代理，完成服务间复杂的通信，最终就会得到一个的网络拓扑结构，这就是 Service Mesh，又称之为“服务网格“。它从本质上解决了传统微服务所面临的问题。</w:t>
      </w:r>
    </w:p>
    <w:p>
      <w:pPr>
        <w:numPr>
          <w:ilvl w:val="0"/>
          <w:numId w:val="0"/>
        </w:numPr>
        <w:outlineLvl w:val="9"/>
        <w:rPr>
          <w:sz w:val="28"/>
          <w:szCs w:val="28"/>
        </w:rPr>
      </w:pPr>
      <w:r>
        <w:rPr>
          <w:sz w:val="28"/>
          <w:szCs w:val="28"/>
        </w:rPr>
        <w:drawing>
          <wp:inline distT="0" distB="0" distL="114300" distR="114300">
            <wp:extent cx="5271135" cy="1919605"/>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135" cy="1919605"/>
                    </a:xfrm>
                    <a:prstGeom prst="rect">
                      <a:avLst/>
                    </a:prstGeom>
                    <a:noFill/>
                    <a:ln>
                      <a:noFill/>
                    </a:ln>
                  </pic:spPr>
                </pic:pic>
              </a:graphicData>
            </a:graphic>
          </wp:inline>
        </w:drawing>
      </w:r>
    </w:p>
    <w:p>
      <w:pPr>
        <w:numPr>
          <w:ilvl w:val="0"/>
          <w:numId w:val="0"/>
        </w:numPr>
        <w:outlineLvl w:val="9"/>
        <w:rPr>
          <w:rFonts w:hint="eastAsia"/>
          <w:sz w:val="28"/>
          <w:szCs w:val="28"/>
          <w:lang w:val="en-US" w:eastAsia="zh-CN"/>
        </w:rPr>
      </w:pPr>
      <w:r>
        <w:drawing>
          <wp:inline distT="0" distB="0" distL="114300" distR="114300">
            <wp:extent cx="5274310" cy="2743835"/>
            <wp:effectExtent l="0" t="0" r="1397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6"/>
                    <a:stretch>
                      <a:fillRect/>
                    </a:stretch>
                  </pic:blipFill>
                  <pic:spPr>
                    <a:xfrm>
                      <a:off x="0" y="0"/>
                      <a:ext cx="5274310" cy="2743835"/>
                    </a:xfrm>
                    <a:prstGeom prst="rect">
                      <a:avLst/>
                    </a:prstGeom>
                    <a:noFill/>
                    <a:ln>
                      <a:noFill/>
                    </a:ln>
                  </pic:spPr>
                </pic:pic>
              </a:graphicData>
            </a:graphic>
          </wp:inline>
        </w:drawing>
      </w:r>
    </w:p>
    <w:p>
      <w:pPr>
        <w:numPr>
          <w:ilvl w:val="0"/>
          <w:numId w:val="0"/>
        </w:numPr>
        <w:ind w:firstLine="420" w:firstLineChars="0"/>
        <w:outlineLvl w:val="9"/>
        <w:rPr>
          <w:rFonts w:hint="default"/>
          <w:sz w:val="28"/>
          <w:szCs w:val="28"/>
          <w:lang w:val="en-US" w:eastAsia="zh-CN"/>
        </w:rPr>
      </w:pPr>
      <w:r>
        <w:rPr>
          <w:rFonts w:hint="eastAsia"/>
          <w:b/>
          <w:bCs/>
          <w:sz w:val="28"/>
          <w:szCs w:val="28"/>
          <w:lang w:val="en-US" w:eastAsia="zh-CN"/>
        </w:rPr>
        <w:t>服务网格的定义：</w:t>
      </w:r>
      <w:r>
        <w:rPr>
          <w:rFonts w:hint="default"/>
          <w:sz w:val="28"/>
          <w:szCs w:val="28"/>
          <w:lang w:val="en-US" w:eastAsia="zh-CN"/>
        </w:rPr>
        <w:t>服务网格（Service Mesh），作为服务间通信的基础设施层。是轻量级高性能网络代理，提供安全的、快速的、可靠地服务间通讯，与实际应用部署一起，但对应用透明。应用作为服务的发起方，只需要用最简单的方式将请求发送给本地的服务网格代理，然后网格代理会进行后续的操作，如服务发现，</w:t>
      </w:r>
      <w:r>
        <w:rPr>
          <w:rFonts w:hint="default"/>
          <w:sz w:val="28"/>
          <w:szCs w:val="28"/>
          <w:lang w:val="en-US" w:eastAsia="zh-CN"/>
        </w:rPr>
        <w:fldChar w:fldCharType="begin"/>
      </w:r>
      <w:r>
        <w:rPr>
          <w:rFonts w:hint="default"/>
          <w:sz w:val="28"/>
          <w:szCs w:val="28"/>
          <w:lang w:val="en-US" w:eastAsia="zh-CN"/>
        </w:rPr>
        <w:instrText xml:space="preserve"> HYPERLINK "https://cloud.tencent.com/product/clb?from_column=20065&amp;from=20065" \t "https://cloud.tencent.com/developer/article/_blank" </w:instrText>
      </w:r>
      <w:r>
        <w:rPr>
          <w:rFonts w:hint="default"/>
          <w:sz w:val="28"/>
          <w:szCs w:val="28"/>
          <w:lang w:val="en-US" w:eastAsia="zh-CN"/>
        </w:rPr>
        <w:fldChar w:fldCharType="separate"/>
      </w:r>
      <w:r>
        <w:rPr>
          <w:rFonts w:hint="default"/>
          <w:sz w:val="28"/>
          <w:szCs w:val="28"/>
          <w:lang w:val="en-US" w:eastAsia="zh-CN"/>
        </w:rPr>
        <w:t>负载均衡</w:t>
      </w:r>
      <w:r>
        <w:rPr>
          <w:rFonts w:hint="default"/>
          <w:sz w:val="28"/>
          <w:szCs w:val="28"/>
          <w:lang w:val="en-US" w:eastAsia="zh-CN"/>
        </w:rPr>
        <w:fldChar w:fldCharType="end"/>
      </w:r>
      <w:r>
        <w:rPr>
          <w:rFonts w:hint="default"/>
          <w:sz w:val="28"/>
          <w:szCs w:val="28"/>
          <w:lang w:val="en-US" w:eastAsia="zh-CN"/>
        </w:rPr>
        <w:t>，最后将请求转发给目标服务。</w:t>
      </w:r>
    </w:p>
    <w:p>
      <w:pPr>
        <w:numPr>
          <w:ilvl w:val="0"/>
          <w:numId w:val="0"/>
        </w:numPr>
        <w:outlineLvl w:val="9"/>
        <w:rPr>
          <w:rFonts w:hint="default"/>
          <w:sz w:val="28"/>
          <w:szCs w:val="28"/>
          <w:lang w:val="en-US" w:eastAsia="zh-CN"/>
        </w:rPr>
      </w:pPr>
      <w:r>
        <w:rPr>
          <w:sz w:val="28"/>
          <w:szCs w:val="28"/>
        </w:rPr>
        <w:drawing>
          <wp:inline distT="0" distB="0" distL="114300" distR="114300">
            <wp:extent cx="5271135" cy="1707515"/>
            <wp:effectExtent l="0" t="0" r="190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170751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96" w:afterAutospacing="0" w:line="312" w:lineRule="atLeast"/>
        <w:ind w:left="0" w:right="0" w:firstLine="420" w:firstLineChars="0"/>
        <w:outlineLvl w:val="9"/>
        <w:rPr>
          <w:rFonts w:hint="eastAsia" w:asciiTheme="minorHAnsi" w:hAnsiTheme="minorHAnsi" w:eastAsiaTheme="minorEastAsia" w:cstheme="minorBidi"/>
          <w:b/>
          <w:bCs/>
          <w:kern w:val="2"/>
          <w:sz w:val="28"/>
          <w:szCs w:val="28"/>
          <w:lang w:val="en-US" w:eastAsia="zh-CN" w:bidi="ar-SA"/>
        </w:rPr>
      </w:pPr>
      <w:r>
        <w:rPr>
          <w:rFonts w:hint="default" w:asciiTheme="minorHAnsi" w:hAnsiTheme="minorHAnsi" w:eastAsiaTheme="minorEastAsia" w:cstheme="minorBidi"/>
          <w:b/>
          <w:bCs/>
          <w:kern w:val="2"/>
          <w:sz w:val="28"/>
          <w:szCs w:val="28"/>
          <w:lang w:val="en-US" w:eastAsia="zh-CN" w:bidi="ar-SA"/>
        </w:rPr>
        <w:t>服务网格的核心价值</w:t>
      </w:r>
      <w:r>
        <w:rPr>
          <w:rFonts w:hint="eastAsia" w:asciiTheme="minorHAnsi" w:hAnsiTheme="minorHAnsi" w:eastAsiaTheme="minorEastAsia" w:cstheme="minorBidi"/>
          <w:b/>
          <w:bCs/>
          <w:kern w:val="2"/>
          <w:sz w:val="28"/>
          <w:szCs w:val="28"/>
          <w:lang w:val="en-US" w:eastAsia="zh-CN" w:bidi="ar-SA"/>
        </w:rPr>
        <w:t>：</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为下沉到基础设施提供可能：将微服务通信下沉到基础设施层，屏蔽了微服务处理各种通信问题的复杂度。</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帮助应用轻量化，专注业务：开发者无需关心通信层和服务治理的具体实现，真正像本地调用一样使用微服务，通信相关的一切工作直接交给 Service Mesh，让开发者更关注于业务的开发。</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实现应用的云原生化：加速应用上云，实现云原生化</w:t>
      </w:r>
      <w:r>
        <w:rPr>
          <w:rFonts w:hint="eastAsia"/>
          <w:sz w:val="28"/>
          <w:szCs w:val="28"/>
          <w:lang w:val="en-US" w:eastAsia="zh-CN"/>
        </w:rPr>
        <w:t>。</w:t>
      </w:r>
    </w:p>
    <w:p>
      <w:pPr>
        <w:numPr>
          <w:ilvl w:val="0"/>
          <w:numId w:val="0"/>
        </w:numPr>
        <w:ind w:firstLine="420" w:firstLineChars="0"/>
        <w:outlineLvl w:val="9"/>
        <w:rPr>
          <w:rFonts w:hint="eastAsia" w:cstheme="minorBidi"/>
          <w:b/>
          <w:bCs/>
          <w:kern w:val="2"/>
          <w:sz w:val="28"/>
          <w:szCs w:val="28"/>
          <w:lang w:val="en-US" w:eastAsia="zh-CN" w:bidi="ar-SA"/>
        </w:rPr>
      </w:pPr>
      <w:r>
        <w:rPr>
          <w:rFonts w:hint="default" w:asciiTheme="minorHAnsi" w:hAnsiTheme="minorHAnsi" w:eastAsiaTheme="minorEastAsia" w:cstheme="minorBidi"/>
          <w:b/>
          <w:bCs/>
          <w:kern w:val="2"/>
          <w:sz w:val="28"/>
          <w:szCs w:val="28"/>
          <w:lang w:val="en-US" w:eastAsia="zh-CN" w:bidi="ar-SA"/>
        </w:rPr>
        <w:t>服务网格的</w:t>
      </w:r>
      <w:r>
        <w:rPr>
          <w:rFonts w:hint="eastAsia" w:cstheme="minorBidi"/>
          <w:b/>
          <w:bCs/>
          <w:kern w:val="2"/>
          <w:sz w:val="28"/>
          <w:szCs w:val="28"/>
          <w:lang w:val="en-US" w:eastAsia="zh-CN" w:bidi="ar-SA"/>
        </w:rPr>
        <w:t>主要功能特性：</w:t>
      </w:r>
    </w:p>
    <w:p>
      <w:pPr>
        <w:numPr>
          <w:ilvl w:val="0"/>
          <w:numId w:val="0"/>
        </w:numPr>
        <w:ind w:firstLine="420" w:firstLineChars="0"/>
        <w:outlineLvl w:val="9"/>
        <w:rPr>
          <w:rFonts w:hint="default" w:cstheme="minorBidi"/>
          <w:b/>
          <w:bCs/>
          <w:kern w:val="2"/>
          <w:sz w:val="28"/>
          <w:szCs w:val="28"/>
          <w:lang w:val="en-US" w:eastAsia="zh-CN" w:bidi="ar-SA"/>
        </w:rPr>
      </w:pPr>
      <w:r>
        <w:rPr>
          <w:rFonts w:ascii="宋体" w:hAnsi="宋体" w:eastAsia="宋体" w:cs="宋体"/>
          <w:sz w:val="28"/>
          <w:szCs w:val="28"/>
        </w:rPr>
        <w:drawing>
          <wp:inline distT="0" distB="0" distL="114300" distR="114300">
            <wp:extent cx="4853305" cy="2527935"/>
            <wp:effectExtent l="0" t="0" r="8255"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4853305" cy="2527935"/>
                    </a:xfrm>
                    <a:prstGeom prst="rect">
                      <a:avLst/>
                    </a:prstGeom>
                    <a:noFill/>
                    <a:ln w="9525">
                      <a:noFill/>
                    </a:ln>
                  </pic:spPr>
                </pic:pic>
              </a:graphicData>
            </a:graphic>
          </wp:inline>
        </w:drawing>
      </w:r>
    </w:p>
    <w:p>
      <w:pPr>
        <w:rPr>
          <w:rFonts w:hint="default"/>
          <w:sz w:val="28"/>
          <w:szCs w:val="28"/>
          <w:lang w:val="en-US" w:eastAsia="zh-CN"/>
        </w:rPr>
      </w:pP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流量控制：</w:t>
      </w:r>
      <w:r>
        <w:rPr>
          <w:rFonts w:hint="default"/>
          <w:sz w:val="28"/>
          <w:szCs w:val="28"/>
          <w:lang w:val="en-US" w:eastAsia="zh-CN"/>
        </w:rPr>
        <w:t>为应用提供智能路由（如，金丝雀发布、A/B 测试等）、超时重试、熔断、故障注入、流量镜像等各种控制能力。</w:t>
      </w: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策略：</w:t>
      </w:r>
      <w:r>
        <w:rPr>
          <w:rFonts w:hint="default"/>
          <w:sz w:val="28"/>
          <w:szCs w:val="28"/>
          <w:lang w:val="en-US" w:eastAsia="zh-CN"/>
        </w:rPr>
        <w:t>可以为流量设置配额、黑白名单等策略。</w:t>
      </w: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网络安全：</w:t>
      </w:r>
      <w:r>
        <w:rPr>
          <w:rFonts w:hint="default"/>
          <w:sz w:val="28"/>
          <w:szCs w:val="28"/>
          <w:lang w:val="en-US" w:eastAsia="zh-CN"/>
        </w:rPr>
        <w:t>提供服务间访问控制、 TLS 加密通信。</w:t>
      </w: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可观测性：</w:t>
      </w:r>
      <w:r>
        <w:rPr>
          <w:rFonts w:hint="default"/>
          <w:sz w:val="28"/>
          <w:szCs w:val="28"/>
          <w:lang w:val="en-US" w:eastAsia="zh-CN"/>
        </w:rPr>
        <w:t>为所有通信生成详细的遥测数据，包括指标数据、日志、追踪，提供给应用系统完整的监控能力。</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服务网格整体框架如下：</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128260" cy="5080000"/>
            <wp:effectExtent l="0" t="0" r="7620" b="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9"/>
                    <a:stretch>
                      <a:fillRect/>
                    </a:stretch>
                  </pic:blipFill>
                  <pic:spPr>
                    <a:xfrm>
                      <a:off x="0" y="0"/>
                      <a:ext cx="5128260" cy="5080000"/>
                    </a:xfrm>
                    <a:prstGeom prst="rect">
                      <a:avLst/>
                    </a:prstGeom>
                    <a:noFill/>
                    <a:ln w="9525">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主要核心内容为：</w:t>
      </w:r>
    </w:p>
    <w:p>
      <w:pPr>
        <w:numPr>
          <w:ilvl w:val="0"/>
          <w:numId w:val="0"/>
        </w:numPr>
        <w:ind w:firstLine="420" w:firstLineChars="0"/>
        <w:outlineLvl w:val="9"/>
        <w:rPr>
          <w:rFonts w:hint="eastAsia"/>
          <w:sz w:val="28"/>
          <w:szCs w:val="28"/>
          <w:lang w:val="en-US" w:eastAsia="zh-CN"/>
        </w:rPr>
      </w:pPr>
      <w:r>
        <w:rPr>
          <w:rFonts w:hint="eastAsia"/>
          <w:b/>
          <w:bCs/>
          <w:sz w:val="28"/>
          <w:szCs w:val="28"/>
          <w:lang w:val="en-US" w:eastAsia="zh-CN"/>
        </w:rPr>
        <w:t>控制平面（Control）</w:t>
      </w:r>
      <w:r>
        <w:rPr>
          <w:rFonts w:hint="default"/>
          <w:b/>
          <w:bCs/>
          <w:sz w:val="28"/>
          <w:szCs w:val="28"/>
          <w:lang w:val="en-US" w:eastAsia="zh-CN"/>
        </w:rPr>
        <w:t>：</w:t>
      </w:r>
      <w:r>
        <w:rPr>
          <w:rFonts w:hint="default"/>
          <w:sz w:val="28"/>
          <w:szCs w:val="28"/>
          <w:lang w:val="en-US" w:eastAsia="zh-CN"/>
        </w:rPr>
        <w:t xml:space="preserve"> 控制和管理数据平面中的 Sidecar 代理，完成配置分发、服务发现、流量路由、授权鉴权等功能，以达到对数据平面的统一管理。</w:t>
      </w:r>
    </w:p>
    <w:p>
      <w:pPr>
        <w:numPr>
          <w:ilvl w:val="0"/>
          <w:numId w:val="0"/>
        </w:numPr>
        <w:ind w:firstLine="420" w:firstLineChars="0"/>
        <w:outlineLvl w:val="9"/>
        <w:rPr>
          <w:rFonts w:hint="eastAsia"/>
          <w:sz w:val="28"/>
          <w:szCs w:val="28"/>
          <w:lang w:val="en-US" w:eastAsia="zh-CN"/>
        </w:rPr>
      </w:pPr>
      <w:r>
        <w:rPr>
          <w:rFonts w:hint="default"/>
          <w:b/>
          <w:bCs/>
          <w:sz w:val="28"/>
          <w:szCs w:val="28"/>
          <w:lang w:val="en-US" w:eastAsia="zh-CN"/>
        </w:rPr>
        <w:t>数据平面</w:t>
      </w:r>
      <w:r>
        <w:rPr>
          <w:rFonts w:hint="eastAsia"/>
          <w:b/>
          <w:bCs/>
          <w:sz w:val="28"/>
          <w:szCs w:val="28"/>
          <w:lang w:val="en-US" w:eastAsia="zh-CN"/>
        </w:rPr>
        <w:t>（Data Plane）</w:t>
      </w:r>
      <w:r>
        <w:rPr>
          <w:rFonts w:hint="default"/>
          <w:b/>
          <w:bCs/>
          <w:sz w:val="28"/>
          <w:szCs w:val="28"/>
          <w:lang w:val="en-US" w:eastAsia="zh-CN"/>
        </w:rPr>
        <w:t>：</w:t>
      </w:r>
      <w:r>
        <w:rPr>
          <w:rFonts w:hint="default"/>
          <w:sz w:val="28"/>
          <w:szCs w:val="28"/>
          <w:lang w:val="en-US" w:eastAsia="zh-CN"/>
        </w:rPr>
        <w:t xml:space="preserve"> 由整个网格内的 Sidecar 代理组成，这些代理以 Sidecar 的形式和应用服务一起部署。这些代理负责协调和控制应用服务之间的所有网络通信。每一个 Sidecar 会接管进入和离开服务的流量，并配合控制平面完成流量控制等方面的功能。</w:t>
      </w:r>
    </w:p>
    <w:p>
      <w:pPr>
        <w:numPr>
          <w:ilvl w:val="0"/>
          <w:numId w:val="1"/>
        </w:numPr>
        <w:ind w:left="0" w:leftChars="0" w:firstLine="0" w:firstLineChars="0"/>
        <w:outlineLvl w:val="0"/>
        <w:rPr>
          <w:rFonts w:hint="eastAsia"/>
          <w:b/>
          <w:bCs/>
          <w:sz w:val="28"/>
          <w:szCs w:val="28"/>
          <w:lang w:val="en-US" w:eastAsia="zh-CN"/>
        </w:rPr>
      </w:pPr>
      <w:bookmarkStart w:id="1" w:name="_Toc25414"/>
      <w:r>
        <w:rPr>
          <w:rFonts w:hint="eastAsia"/>
          <w:b/>
          <w:bCs/>
          <w:sz w:val="28"/>
          <w:szCs w:val="28"/>
          <w:lang w:val="en-US" w:eastAsia="zh-CN"/>
        </w:rPr>
        <w:t>Sidecar模式</w:t>
      </w:r>
      <w:bookmarkEnd w:id="1"/>
    </w:p>
    <w:p>
      <w:pPr>
        <w:widowControl w:val="0"/>
        <w:numPr>
          <w:ilvl w:val="0"/>
          <w:numId w:val="0"/>
        </w:numPr>
        <w:jc w:val="both"/>
        <w:outlineLvl w:val="9"/>
        <w:rPr>
          <w:rFonts w:hint="eastAsia"/>
          <w:b/>
          <w:bCs/>
          <w:sz w:val="28"/>
          <w:szCs w:val="28"/>
          <w:lang w:val="en-US" w:eastAsia="zh-CN"/>
        </w:rPr>
      </w:pPr>
      <w:r>
        <w:rPr>
          <w:rFonts w:hint="eastAsia"/>
          <w:b/>
          <w:bCs/>
          <w:sz w:val="28"/>
          <w:szCs w:val="28"/>
          <w:lang w:val="en-US" w:eastAsia="zh-CN"/>
        </w:rPr>
        <w:t>什么是Sidercar模式？</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Sidecar模式是一种将应用功能从应用本身剥离出来作为单独进程的方式。该模式允许我们向应用无侵入添加多种功能，避免了为满足第三方组件需求而向应用添加额外的配置代码。</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就像边车加装在摩托车上一样，在软件架构中，sidecar附加到主应用，或者叫父应用上，以扩展/增强功能特性，同时Sidecar与主应用是松耦合的。</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举个例子，假设现在有6个相互通信的微服务，每个微服务都需要具有可观察性、监控、日志记录、配置、断路器等功能，而所有这些功能都是在微服务中使用一些第三方库实现的。</w:t>
      </w:r>
    </w:p>
    <w:p>
      <w:pPr>
        <w:widowControl w:val="0"/>
        <w:numPr>
          <w:ilvl w:val="0"/>
          <w:numId w:val="0"/>
        </w:numPr>
        <w:jc w:val="both"/>
        <w:outlineLvl w:val="9"/>
        <w:rPr>
          <w:rFonts w:hint="eastAsia"/>
          <w:b/>
          <w:bCs/>
          <w:sz w:val="28"/>
          <w:szCs w:val="28"/>
          <w:lang w:val="en-US" w:eastAsia="zh-CN"/>
        </w:rPr>
      </w:pPr>
      <w:r>
        <w:rPr>
          <w:rFonts w:hint="eastAsia"/>
          <w:b/>
          <w:bCs/>
          <w:sz w:val="28"/>
          <w:szCs w:val="28"/>
          <w:lang w:val="en-US" w:eastAsia="zh-CN"/>
        </w:rPr>
        <w:t>Sidecar模式的好处：</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通过将公用基础设施相关功能抽象到不同的层来降低微服务的代码复杂性</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由于我们不需要在每个微服务中编写配置代码，因此减少了微服务架构中的代码重复</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P应用和底层平台之间实现了松耦合</w:t>
      </w:r>
    </w:p>
    <w:p>
      <w:pPr>
        <w:widowControl w:val="0"/>
        <w:numPr>
          <w:ilvl w:val="0"/>
          <w:numId w:val="0"/>
        </w:numPr>
        <w:jc w:val="both"/>
        <w:outlineLvl w:val="9"/>
        <w:rPr>
          <w:rFonts w:hint="eastAsia"/>
          <w:b/>
          <w:bCs/>
          <w:sz w:val="28"/>
          <w:szCs w:val="28"/>
          <w:lang w:val="en-US" w:eastAsia="zh-CN"/>
        </w:rPr>
      </w:pPr>
      <w:r>
        <w:rPr>
          <w:rFonts w:hint="eastAsia"/>
          <w:b/>
          <w:bCs/>
          <w:sz w:val="28"/>
          <w:szCs w:val="28"/>
          <w:lang w:val="en-US" w:eastAsia="zh-CN"/>
        </w:rPr>
        <w:t>Sidecar模式如何工作：</w:t>
      </w:r>
    </w:p>
    <w:p>
      <w:pPr>
        <w:pStyle w:val="4"/>
        <w:keepNext w:val="0"/>
        <w:keepLines w:val="0"/>
        <w:widowControl/>
        <w:suppressLineNumbers w:val="0"/>
        <w:shd w:val="clear" w:fill="FFFFFF"/>
        <w:spacing w:before="294" w:beforeAutospacing="0" w:after="294" w:afterAutospacing="0"/>
        <w:ind w:left="0" w:right="0" w:firstLine="420" w:firstLineChars="0"/>
        <w:rPr>
          <w:rFonts w:hint="default"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Service Mesh层可以位于应用程序侧的Sidecar容器中，同一sidecar的多个副本可以附在每个应用旁。</w:t>
      </w:r>
    </w:p>
    <w:p>
      <w:pPr>
        <w:pStyle w:val="4"/>
        <w:keepNext w:val="0"/>
        <w:keepLines w:val="0"/>
        <w:widowControl/>
        <w:suppressLineNumbers w:val="0"/>
        <w:shd w:val="clear" w:fill="FFFFFF"/>
        <w:spacing w:before="294" w:beforeAutospacing="0" w:after="294" w:afterAutospacing="0"/>
        <w:ind w:left="0" w:right="0" w:firstLine="420" w:firstLineChars="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来自单个服务的所有传入和传出网络流量均通过Sidecar代理，完成微服务之间的流量管理、遥测数据收集以及策略的执行等等。从某种意义上来说，服务对于网络是无感知的，只知道所附加的sidecar代理。这就是Sidecar模式工作的本质，它将网络依赖抽象成了Sidecar。</w:t>
      </w:r>
    </w:p>
    <w:p>
      <w:pPr>
        <w:pStyle w:val="4"/>
        <w:keepNext w:val="0"/>
        <w:keepLines w:val="0"/>
        <w:widowControl/>
        <w:suppressLineNumbers w:val="0"/>
        <w:shd w:val="clear" w:fill="FFFFFF"/>
        <w:spacing w:before="294" w:beforeAutospacing="0" w:after="294" w:afterAutospacing="0"/>
        <w:ind w:right="0"/>
        <w:rPr>
          <w:rFonts w:hint="eastAsia" w:asciiTheme="minorHAnsi" w:hAnsiTheme="minorHAnsi" w:eastAsiaTheme="minorEastAsia" w:cstheme="minorBidi"/>
          <w:kern w:val="2"/>
          <w:sz w:val="28"/>
          <w:szCs w:val="28"/>
          <w:lang w:val="en-US" w:eastAsia="zh-CN" w:bidi="ar-SA"/>
        </w:rPr>
      </w:pPr>
      <w:r>
        <w:rPr>
          <w:rFonts w:ascii="宋体" w:hAnsi="宋体" w:eastAsia="宋体" w:cs="宋体"/>
          <w:sz w:val="24"/>
          <w:szCs w:val="24"/>
        </w:rPr>
        <w:drawing>
          <wp:inline distT="0" distB="0" distL="114300" distR="114300">
            <wp:extent cx="5401310" cy="2767965"/>
            <wp:effectExtent l="0" t="0" r="8890" b="571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0"/>
                    <a:stretch>
                      <a:fillRect/>
                    </a:stretch>
                  </pic:blipFill>
                  <pic:spPr>
                    <a:xfrm>
                      <a:off x="0" y="0"/>
                      <a:ext cx="5401310" cy="2767965"/>
                    </a:xfrm>
                    <a:prstGeom prst="rect">
                      <a:avLst/>
                    </a:prstGeom>
                    <a:noFill/>
                    <a:ln w="9525">
                      <a:noFill/>
                    </a:ln>
                  </pic:spPr>
                </pic:pic>
              </a:graphicData>
            </a:graphic>
          </wp:inline>
        </w:drawing>
      </w:r>
    </w:p>
    <w:p>
      <w:pPr>
        <w:numPr>
          <w:ilvl w:val="0"/>
          <w:numId w:val="1"/>
        </w:numPr>
        <w:ind w:left="0" w:leftChars="0" w:firstLine="0" w:firstLineChars="0"/>
        <w:outlineLvl w:val="0"/>
        <w:rPr>
          <w:rFonts w:hint="eastAsia"/>
          <w:b/>
          <w:bCs/>
          <w:sz w:val="28"/>
          <w:szCs w:val="28"/>
          <w:lang w:val="en-US" w:eastAsia="zh-CN"/>
        </w:rPr>
      </w:pPr>
      <w:bookmarkStart w:id="2" w:name="_Toc26428"/>
      <w:r>
        <w:rPr>
          <w:rFonts w:hint="eastAsia"/>
          <w:b/>
          <w:bCs/>
          <w:sz w:val="28"/>
          <w:szCs w:val="28"/>
          <w:lang w:val="en-US" w:eastAsia="zh-CN"/>
        </w:rPr>
        <w:t>Istio框架</w:t>
      </w:r>
      <w:bookmarkEnd w:id="2"/>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Istio 是由 Google 、IBM 和 Lyft 发起的开源的服务网格框架。该项目在 2017 年推出，截止目前已发布了 1.10.1 版本。</w:t>
      </w:r>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Istio 提供了一个完整的解决方案，为整个服务网格提供行为洞察和操作控制，以满足微服务应用程序的多样化需求。</w:t>
      </w:r>
    </w:p>
    <w:p>
      <w:pPr>
        <w:numPr>
          <w:ilvl w:val="0"/>
          <w:numId w:val="0"/>
        </w:numPr>
        <w:jc w:val="center"/>
        <w:outlineLvl w:val="9"/>
        <w:rPr>
          <w:rFonts w:hint="eastAsia" w:eastAsiaTheme="minorEastAsia"/>
          <w:sz w:val="28"/>
          <w:szCs w:val="28"/>
          <w:lang w:val="en-US" w:eastAsia="zh-CN"/>
        </w:rPr>
      </w:pPr>
      <w:r>
        <w:drawing>
          <wp:inline distT="0" distB="0" distL="114300" distR="114300">
            <wp:extent cx="3854450" cy="2654300"/>
            <wp:effectExtent l="0" t="0" r="1270"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3854450" cy="2654300"/>
                    </a:xfrm>
                    <a:prstGeom prst="rect">
                      <a:avLst/>
                    </a:prstGeom>
                    <a:noFill/>
                    <a:ln>
                      <a:noFill/>
                    </a:ln>
                  </pic:spPr>
                </pic:pic>
              </a:graphicData>
            </a:graphic>
          </wp:inline>
        </w:drawing>
      </w:r>
      <w:r>
        <w:rPr>
          <w:rFonts w:hint="eastAsia"/>
          <w:lang w:val="en-US" w:eastAsia="zh-CN"/>
        </w:rPr>
        <w:t xml:space="preserve"> </w:t>
      </w:r>
    </w:p>
    <w:p>
      <w:pPr>
        <w:numPr>
          <w:ilvl w:val="0"/>
          <w:numId w:val="0"/>
        </w:numPr>
        <w:outlineLvl w:val="9"/>
        <w:rPr>
          <w:rFonts w:hint="eastAsia"/>
          <w:b/>
          <w:bCs/>
          <w:sz w:val="28"/>
          <w:szCs w:val="28"/>
          <w:lang w:val="en-US" w:eastAsia="zh-CN"/>
        </w:rPr>
      </w:pPr>
      <w:r>
        <w:rPr>
          <w:rFonts w:hint="eastAsia"/>
          <w:b/>
          <w:bCs/>
          <w:sz w:val="28"/>
          <w:szCs w:val="28"/>
          <w:lang w:val="en-US" w:eastAsia="zh-CN"/>
        </w:rPr>
        <w:t>Istio数据平面</w:t>
      </w:r>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Istio 的数据平面默认使用 Envoy ，是基于 Envoy 新增了一些扩展（即：istio-proxy），C++ 语言编写。</w:t>
      </w:r>
    </w:p>
    <w:p>
      <w:pPr>
        <w:numPr>
          <w:ilvl w:val="0"/>
          <w:numId w:val="0"/>
        </w:numPr>
        <w:jc w:val="center"/>
        <w:outlineLvl w:val="9"/>
        <w:rPr>
          <w:rFonts w:hint="default"/>
          <w:sz w:val="28"/>
          <w:szCs w:val="28"/>
          <w:lang w:val="en-US" w:eastAsia="zh-CN"/>
        </w:rPr>
      </w:pPr>
      <w:r>
        <w:rPr>
          <w:rFonts w:ascii="宋体" w:hAnsi="宋体" w:eastAsia="宋体" w:cs="宋体"/>
          <w:sz w:val="24"/>
          <w:szCs w:val="24"/>
        </w:rPr>
        <w:drawing>
          <wp:inline distT="0" distB="0" distL="114300" distR="114300">
            <wp:extent cx="4621530" cy="3982720"/>
            <wp:effectExtent l="0" t="0" r="11430" b="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12"/>
                    <a:stretch>
                      <a:fillRect/>
                    </a:stretch>
                  </pic:blipFill>
                  <pic:spPr>
                    <a:xfrm>
                      <a:off x="0" y="0"/>
                      <a:ext cx="4621530" cy="3982720"/>
                    </a:xfrm>
                    <a:prstGeom prst="rect">
                      <a:avLst/>
                    </a:prstGeom>
                    <a:noFill/>
                    <a:ln w="9525">
                      <a:noFill/>
                    </a:ln>
                  </pic:spPr>
                </pic:pic>
              </a:graphicData>
            </a:graphic>
          </wp:inline>
        </w:drawing>
      </w:r>
    </w:p>
    <w:p>
      <w:pPr>
        <w:numPr>
          <w:ilvl w:val="0"/>
          <w:numId w:val="0"/>
        </w:numPr>
        <w:outlineLvl w:val="9"/>
        <w:rPr>
          <w:rFonts w:hint="eastAsia"/>
          <w:sz w:val="28"/>
          <w:szCs w:val="28"/>
          <w:lang w:val="en-US" w:eastAsia="zh-CN"/>
        </w:rPr>
      </w:pPr>
      <w:r>
        <w:rPr>
          <w:rFonts w:hint="eastAsia"/>
          <w:sz w:val="28"/>
          <w:szCs w:val="28"/>
          <w:lang w:val="en-US" w:eastAsia="zh-CN"/>
        </w:rPr>
        <w:t>主要职责：</w:t>
      </w:r>
    </w:p>
    <w:p>
      <w:pPr>
        <w:numPr>
          <w:ilvl w:val="0"/>
          <w:numId w:val="0"/>
        </w:numPr>
        <w:ind w:firstLine="420" w:firstLineChars="0"/>
        <w:outlineLvl w:val="1"/>
        <w:rPr>
          <w:rFonts w:hint="eastAsia"/>
          <w:sz w:val="28"/>
          <w:szCs w:val="28"/>
          <w:lang w:val="en-US" w:eastAsia="zh-CN"/>
        </w:rPr>
      </w:pPr>
      <w:r>
        <w:rPr>
          <w:rFonts w:hint="eastAsia"/>
          <w:b/>
          <w:bCs/>
          <w:sz w:val="28"/>
          <w:szCs w:val="28"/>
          <w:lang w:val="en-US" w:eastAsia="zh-CN"/>
        </w:rPr>
        <w:t>服务发现</w:t>
      </w:r>
      <w:r>
        <w:rPr>
          <w:rFonts w:hint="default"/>
          <w:sz w:val="28"/>
          <w:szCs w:val="28"/>
          <w:lang w:val="en-US" w:eastAsia="zh-CN"/>
        </w:rPr>
        <w:t>：探测所有可用的上游或下游服务实例。</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健康检测</w:t>
      </w:r>
      <w:r>
        <w:rPr>
          <w:rFonts w:hint="default"/>
          <w:sz w:val="28"/>
          <w:szCs w:val="28"/>
          <w:lang w:val="en-US" w:eastAsia="zh-CN"/>
        </w:rPr>
        <w:t>：探测上游或下游服务实例是否健康，是否准备好接收网络流量。</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流量路由</w:t>
      </w:r>
      <w:r>
        <w:rPr>
          <w:rFonts w:hint="default"/>
          <w:sz w:val="28"/>
          <w:szCs w:val="28"/>
          <w:lang w:val="en-US" w:eastAsia="zh-CN"/>
        </w:rPr>
        <w:t>：将网络请求路由到正确的上游或下游服务。</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负载均衡</w:t>
      </w:r>
      <w:r>
        <w:rPr>
          <w:rFonts w:hint="default"/>
          <w:sz w:val="28"/>
          <w:szCs w:val="28"/>
          <w:lang w:val="en-US" w:eastAsia="zh-CN"/>
        </w:rPr>
        <w:t>：在对上游或下游服务进行请求时，选择合适的服务实例接收请求，同时负责处理超时、断路、重试等情况。</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身份验证和授权</w:t>
      </w:r>
      <w:r>
        <w:rPr>
          <w:rFonts w:hint="default"/>
          <w:sz w:val="28"/>
          <w:szCs w:val="28"/>
          <w:lang w:val="en-US" w:eastAsia="zh-CN"/>
        </w:rPr>
        <w:t>：在 istio-agent 与 istiod 配合下，对网络请求进行身份验证、权限验证，以决定是否响应以及如何响应，使用 mTLS 或其他机制对链路进行加密等。</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链路追踪</w:t>
      </w:r>
      <w:r>
        <w:rPr>
          <w:rFonts w:hint="default"/>
          <w:sz w:val="28"/>
          <w:szCs w:val="28"/>
          <w:lang w:val="en-US" w:eastAsia="zh-CN"/>
        </w:rPr>
        <w:t>：对于每个请求，生成详细的统计信息、日志记录和分布式追踪数据，以便操作人员能够理解调用路径并在出现问题时进行调试。</w:t>
      </w:r>
    </w:p>
    <w:p>
      <w:pPr>
        <w:numPr>
          <w:ilvl w:val="0"/>
          <w:numId w:val="0"/>
        </w:numPr>
        <w:outlineLvl w:val="9"/>
        <w:rPr>
          <w:rFonts w:hint="eastAsia"/>
          <w:b/>
          <w:bCs/>
          <w:sz w:val="28"/>
          <w:szCs w:val="28"/>
          <w:lang w:val="en-US" w:eastAsia="zh-CN"/>
        </w:rPr>
      </w:pPr>
      <w:r>
        <w:rPr>
          <w:rFonts w:hint="eastAsia"/>
          <w:b/>
          <w:bCs/>
          <w:sz w:val="28"/>
          <w:szCs w:val="28"/>
          <w:lang w:val="en-US" w:eastAsia="zh-CN"/>
        </w:rPr>
        <w:t>Istio控制平面</w:t>
      </w:r>
    </w:p>
    <w:p>
      <w:pPr>
        <w:numPr>
          <w:ilvl w:val="0"/>
          <w:numId w:val="0"/>
        </w:numPr>
        <w:ind w:firstLine="420" w:firstLineChars="0"/>
        <w:outlineLvl w:val="1"/>
        <w:rPr>
          <w:rFonts w:hint="default"/>
          <w:sz w:val="28"/>
          <w:szCs w:val="28"/>
          <w:lang w:val="en-US" w:eastAsia="zh-CN"/>
        </w:rPr>
      </w:pPr>
      <w:r>
        <w:rPr>
          <w:rFonts w:hint="eastAsia"/>
          <w:sz w:val="28"/>
          <w:szCs w:val="28"/>
          <w:lang w:val="en-US" w:eastAsia="zh-CN"/>
        </w:rPr>
        <w:t>控制平面由原来分散、独立部署的三个组件（Pilot、Citadel、Galley）整合为一个独立的 istiod，变成了一个单进程、多模块的组织形态（下图右图），极大的降低了原来部署的复杂度。</w:t>
      </w:r>
    </w:p>
    <w:p>
      <w:pPr>
        <w:numPr>
          <w:ilvl w:val="0"/>
          <w:numId w:val="0"/>
        </w:numPr>
        <w:ind w:firstLine="420" w:firstLineChars="0"/>
        <w:outlineLvl w:val="1"/>
        <w:rPr>
          <w:rFonts w:hint="eastAsia"/>
          <w:sz w:val="28"/>
          <w:szCs w:val="28"/>
          <w:lang w:val="en-US" w:eastAsia="zh-CN"/>
        </w:rPr>
      </w:pPr>
      <w:r>
        <w:rPr>
          <w:rFonts w:hint="eastAsia"/>
          <w:b/>
          <w:bCs/>
          <w:sz w:val="28"/>
          <w:szCs w:val="28"/>
          <w:lang w:val="en-US" w:eastAsia="zh-CN"/>
        </w:rPr>
        <w:t>Pilot</w:t>
      </w:r>
      <w:r>
        <w:rPr>
          <w:rFonts w:hint="default"/>
          <w:sz w:val="28"/>
          <w:szCs w:val="28"/>
          <w:lang w:val="en-US" w:eastAsia="zh-CN"/>
        </w:rPr>
        <w:t>：负责 Istio 数据平面的 xDS 配置管理，具体包括服务发现、配置规则发现、xDS 配置下发。</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Citadel</w:t>
      </w:r>
      <w:r>
        <w:rPr>
          <w:rFonts w:hint="default"/>
          <w:sz w:val="28"/>
          <w:szCs w:val="28"/>
          <w:lang w:val="en-US" w:eastAsia="zh-CN"/>
        </w:rPr>
        <w:t>：负责安全证书的管理和发放，实现授权和认证等操作。</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Galley</w:t>
      </w:r>
      <w:r>
        <w:rPr>
          <w:rFonts w:hint="default"/>
          <w:sz w:val="28"/>
          <w:szCs w:val="28"/>
          <w:lang w:val="en-US" w:eastAsia="zh-CN"/>
        </w:rPr>
        <w:t>：负责配置的验证、提取和处理等功能，将 Istio 和底层平台(如,Kubernetes)进行解耦。</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其中，Citadel、Galley 组件逐步在弱化，在 Istio 版本迭代中，已经基本看不见它们的踪迹了。（已经不断整合在其它组件中）</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接下来，着重看看 Pilot 组件。</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Pilot 是 Istio 中的核心组件，用于管理和配置部署在特定 Istio 服务网格中的所有 Sidecar 代理实例。它管理 Sidecar 代理之间的路由流量规则，并配置故障恢复功能，如超时、重试和熔断等。</w:t>
      </w:r>
    </w:p>
    <w:p>
      <w:pPr>
        <w:numPr>
          <w:ilvl w:val="0"/>
          <w:numId w:val="0"/>
        </w:numPr>
        <w:outlineLvl w:val="1"/>
        <w:rPr>
          <w:rFonts w:hint="default"/>
          <w:sz w:val="28"/>
          <w:szCs w:val="28"/>
          <w:lang w:val="en-US" w:eastAsia="zh-CN"/>
        </w:rPr>
      </w:pPr>
    </w:p>
    <w:p>
      <w:pPr>
        <w:numPr>
          <w:ilvl w:val="0"/>
          <w:numId w:val="0"/>
        </w:numPr>
        <w:outlineLvl w:val="9"/>
        <w:rPr>
          <w:rFonts w:hint="default"/>
          <w:sz w:val="28"/>
          <w:szCs w:val="28"/>
          <w:lang w:val="en-US" w:eastAsia="zh-CN"/>
        </w:rPr>
      </w:pPr>
      <w:r>
        <w:rPr>
          <w:rFonts w:ascii="宋体" w:hAnsi="宋体" w:eastAsia="宋体" w:cs="宋体"/>
          <w:sz w:val="24"/>
          <w:szCs w:val="24"/>
        </w:rPr>
        <w:drawing>
          <wp:inline distT="0" distB="0" distL="114300" distR="114300">
            <wp:extent cx="5213985" cy="4379595"/>
            <wp:effectExtent l="0" t="0" r="13335" b="952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3"/>
                    <a:stretch>
                      <a:fillRect/>
                    </a:stretch>
                  </pic:blipFill>
                  <pic:spPr>
                    <a:xfrm>
                      <a:off x="0" y="0"/>
                      <a:ext cx="5213985" cy="4379595"/>
                    </a:xfrm>
                    <a:prstGeom prst="rect">
                      <a:avLst/>
                    </a:prstGeom>
                    <a:noFill/>
                    <a:ln w="9525">
                      <a:noFill/>
                    </a:ln>
                  </pic:spPr>
                </pic:pic>
              </a:graphicData>
            </a:graphic>
          </wp:inline>
        </w:drawing>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抽象模型（Abstract model）</w:t>
      </w:r>
      <w:r>
        <w:rPr>
          <w:rFonts w:hint="default"/>
          <w:sz w:val="28"/>
          <w:szCs w:val="28"/>
          <w:lang w:val="en-US" w:eastAsia="zh-CN"/>
        </w:rPr>
        <w:t>：为了实现对不同</w:t>
      </w:r>
      <w:r>
        <w:rPr>
          <w:rFonts w:hint="default"/>
          <w:sz w:val="28"/>
          <w:szCs w:val="28"/>
          <w:lang w:val="en-US" w:eastAsia="zh-CN"/>
        </w:rPr>
        <w:fldChar w:fldCharType="begin"/>
      </w:r>
      <w:r>
        <w:rPr>
          <w:rFonts w:hint="default"/>
          <w:sz w:val="28"/>
          <w:szCs w:val="28"/>
          <w:lang w:val="en-US" w:eastAsia="zh-CN"/>
        </w:rPr>
        <w:instrText xml:space="preserve"> HYPERLINK "https://cloud.tencent.com/product/src?from_column=20065&amp;from=20065" \t "https://cloud.tencent.com/developer/article/_blank" </w:instrText>
      </w:r>
      <w:r>
        <w:rPr>
          <w:rFonts w:hint="default"/>
          <w:sz w:val="28"/>
          <w:szCs w:val="28"/>
          <w:lang w:val="en-US" w:eastAsia="zh-CN"/>
        </w:rPr>
        <w:fldChar w:fldCharType="separate"/>
      </w:r>
      <w:r>
        <w:rPr>
          <w:rFonts w:hint="default"/>
          <w:sz w:val="28"/>
          <w:szCs w:val="28"/>
          <w:lang w:val="en-US" w:eastAsia="zh-CN"/>
        </w:rPr>
        <w:t>服务注册中心</w:t>
      </w:r>
      <w:r>
        <w:rPr>
          <w:rFonts w:hint="default"/>
          <w:sz w:val="28"/>
          <w:szCs w:val="28"/>
          <w:lang w:val="en-US" w:eastAsia="zh-CN"/>
        </w:rPr>
        <w:fldChar w:fldCharType="end"/>
      </w:r>
      <w:r>
        <w:rPr>
          <w:rFonts w:hint="default"/>
          <w:sz w:val="28"/>
          <w:szCs w:val="28"/>
          <w:lang w:val="en-US" w:eastAsia="zh-CN"/>
        </w:rPr>
        <w:t xml:space="preserve"> （如，Kubernetes、Consul） 的支持，完成对不同输入来源数据的抽象，形成统一的存储格式。</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平台适配器 （Platform adapters）</w:t>
      </w:r>
      <w:r>
        <w:rPr>
          <w:rFonts w:hint="default"/>
          <w:sz w:val="28"/>
          <w:szCs w:val="28"/>
          <w:lang w:val="en-US" w:eastAsia="zh-CN"/>
        </w:rPr>
        <w:t>：借助平台适配器 Pilot 实现服务注册中心数据到抽象模型之间的数据转换。</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xDS API</w:t>
      </w:r>
      <w:r>
        <w:rPr>
          <w:rFonts w:hint="default"/>
          <w:sz w:val="28"/>
          <w:szCs w:val="28"/>
          <w:lang w:val="en-US" w:eastAsia="zh-CN"/>
        </w:rPr>
        <w:t>：是源于 Envoy 项目的标准数据平面 API， 将服务信息和流量规则下发到数据平面的 Sidecar。通过采用该标准 API， Istio 将控制平面和数据平面进行了解耦，为多种数据平面 Sidecar 实现提供了可能性，如：蚂蚁金服开源的 Golang 版本的 MOSN。</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用户 API（User API）</w:t>
      </w:r>
      <w:r>
        <w:rPr>
          <w:rFonts w:hint="default"/>
          <w:sz w:val="28"/>
          <w:szCs w:val="28"/>
          <w:lang w:val="en-US" w:eastAsia="zh-CN"/>
        </w:rPr>
        <w:t>：提供了面向业务的高层抽象，可以被运维人员理解和使用。</w:t>
      </w:r>
    </w:p>
    <w:p>
      <w:pPr>
        <w:numPr>
          <w:ilvl w:val="0"/>
          <w:numId w:val="0"/>
        </w:numPr>
        <w:outlineLvl w:val="9"/>
        <w:rPr>
          <w:rFonts w:hint="default"/>
          <w:sz w:val="28"/>
          <w:szCs w:val="28"/>
          <w:lang w:val="en-US" w:eastAsia="zh-CN"/>
        </w:rPr>
      </w:pPr>
      <w:r>
        <w:rPr>
          <w:rFonts w:ascii="宋体" w:hAnsi="宋体" w:eastAsia="宋体" w:cs="宋体"/>
          <w:sz w:val="24"/>
          <w:szCs w:val="24"/>
        </w:rPr>
        <w:drawing>
          <wp:inline distT="0" distB="0" distL="114300" distR="114300">
            <wp:extent cx="5256530" cy="2508885"/>
            <wp:effectExtent l="0" t="0" r="127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14"/>
                    <a:stretch>
                      <a:fillRect/>
                    </a:stretch>
                  </pic:blipFill>
                  <pic:spPr>
                    <a:xfrm>
                      <a:off x="0" y="0"/>
                      <a:ext cx="5256530" cy="2508885"/>
                    </a:xfrm>
                    <a:prstGeom prst="rect">
                      <a:avLst/>
                    </a:prstGeom>
                    <a:noFill/>
                    <a:ln w="9525">
                      <a:noFill/>
                    </a:ln>
                  </pic:spPr>
                </pic:pic>
              </a:graphicData>
            </a:graphic>
          </wp:inline>
        </w:drawing>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为了解决微服务框架的侵入性问题，我们引入服务网格。</w:t>
      </w:r>
    </w:p>
    <w:p>
      <w:pPr>
        <w:numPr>
          <w:ilvl w:val="0"/>
          <w:numId w:val="1"/>
        </w:numPr>
        <w:ind w:left="0" w:leftChars="0" w:firstLine="0" w:firstLineChars="0"/>
        <w:outlineLvl w:val="0"/>
        <w:rPr>
          <w:rFonts w:hint="eastAsia"/>
          <w:b/>
          <w:bCs/>
          <w:sz w:val="28"/>
          <w:szCs w:val="28"/>
          <w:lang w:val="en-US" w:eastAsia="zh-CN"/>
        </w:rPr>
      </w:pPr>
      <w:bookmarkStart w:id="3" w:name="_Toc31449"/>
      <w:r>
        <w:rPr>
          <w:rFonts w:hint="eastAsia"/>
          <w:b/>
          <w:bCs/>
          <w:sz w:val="28"/>
          <w:szCs w:val="28"/>
          <w:lang w:val="en-US" w:eastAsia="zh-CN"/>
        </w:rPr>
        <w:t>环境安装</w:t>
      </w:r>
      <w:bookmarkEnd w:id="3"/>
    </w:p>
    <w:p>
      <w:pPr>
        <w:numPr>
          <w:numId w:val="0"/>
        </w:numPr>
        <w:ind w:leftChars="0"/>
        <w:outlineLvl w:val="1"/>
        <w:rPr>
          <w:rFonts w:hint="default"/>
          <w:sz w:val="28"/>
          <w:szCs w:val="28"/>
          <w:lang w:val="en-US" w:eastAsia="zh-CN"/>
        </w:rPr>
      </w:pPr>
      <w:r>
        <w:rPr>
          <w:rFonts w:hint="eastAsia"/>
          <w:sz w:val="28"/>
          <w:szCs w:val="28"/>
          <w:lang w:val="en-US" w:eastAsia="zh-CN"/>
        </w:rPr>
        <w:t>4.1 Windows系统中的Docker安装</w:t>
      </w:r>
    </w:p>
    <w:p>
      <w:pPr>
        <w:numPr>
          <w:ilvl w:val="0"/>
          <w:numId w:val="0"/>
        </w:numPr>
        <w:ind w:firstLine="420" w:firstLineChars="0"/>
        <w:outlineLvl w:val="9"/>
        <w:rPr>
          <w:rFonts w:hint="eastAsia"/>
          <w:b/>
          <w:bCs/>
          <w:sz w:val="28"/>
          <w:szCs w:val="28"/>
          <w:lang w:val="en-US" w:eastAsia="zh-CN"/>
        </w:rPr>
      </w:pPr>
      <w:r>
        <w:rPr>
          <w:rFonts w:hint="eastAsia"/>
          <w:b/>
          <w:bCs/>
          <w:sz w:val="28"/>
          <w:szCs w:val="28"/>
          <w:lang w:val="en-US" w:eastAsia="zh-CN"/>
        </w:rPr>
        <w:t>Docker Desktop是什么？</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Docker Desktop是适用于Windows的Docker桌面，是Docker设计用于在Windows 10上运行。它是一个本地 Windows 应用程序，为构建、交付和运行dockerized应用程序提供易于使用的开发环境。Docker Desktop for Windows 使用 Windows 原生 Hyper-V 虚拟化和网络，是在 Windows 上开发 Docker 应用程序的最快、最可靠的方式。Windows 版 Docker 桌面支持运行 Linux 和 Windows Docker 容器。</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Docker Desktop下载：</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官方下载地址：</w:t>
      </w:r>
      <w:r>
        <w:rPr>
          <w:rFonts w:hint="eastAsia"/>
          <w:sz w:val="28"/>
          <w:szCs w:val="28"/>
          <w:lang w:val="en-US" w:eastAsia="zh-CN"/>
        </w:rPr>
        <w:fldChar w:fldCharType="begin"/>
      </w:r>
      <w:r>
        <w:rPr>
          <w:rFonts w:hint="eastAsia"/>
          <w:sz w:val="28"/>
          <w:szCs w:val="28"/>
          <w:lang w:val="en-US" w:eastAsia="zh-CN"/>
        </w:rPr>
        <w:instrText xml:space="preserve"> HYPERLINK "https://www.docker.com/products/docker-desktop/" </w:instrText>
      </w:r>
      <w:r>
        <w:rPr>
          <w:rFonts w:hint="eastAsia"/>
          <w:sz w:val="28"/>
          <w:szCs w:val="28"/>
          <w:lang w:val="en-US" w:eastAsia="zh-CN"/>
        </w:rPr>
        <w:fldChar w:fldCharType="separate"/>
      </w:r>
      <w:r>
        <w:rPr>
          <w:rStyle w:val="8"/>
          <w:rFonts w:hint="eastAsia"/>
          <w:sz w:val="28"/>
          <w:szCs w:val="28"/>
          <w:lang w:val="en-US" w:eastAsia="zh-CN"/>
        </w:rPr>
        <w:t>官方网站</w:t>
      </w:r>
      <w:r>
        <w:rPr>
          <w:rFonts w:hint="eastAsia"/>
          <w:sz w:val="28"/>
          <w:szCs w:val="28"/>
          <w:lang w:val="en-US" w:eastAsia="zh-CN"/>
        </w:rPr>
        <w:fldChar w:fldCharType="end"/>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接下来在一个</w:t>
      </w:r>
      <w:r>
        <w:rPr>
          <w:rFonts w:hint="eastAsia"/>
          <w:sz w:val="28"/>
          <w:szCs w:val="28"/>
          <w:lang w:val="en-US" w:eastAsia="zh-CN"/>
        </w:rPr>
        <w:fldChar w:fldCharType="begin"/>
      </w:r>
      <w:r>
        <w:rPr>
          <w:rFonts w:hint="eastAsia"/>
          <w:sz w:val="28"/>
          <w:szCs w:val="28"/>
          <w:lang w:val="en-US" w:eastAsia="zh-CN"/>
        </w:rPr>
        <w:instrText xml:space="preserve"> HYPERLINK "https://zhuanlan.zhihu.com/p/441965046" </w:instrText>
      </w:r>
      <w:r>
        <w:rPr>
          <w:rFonts w:hint="eastAsia"/>
          <w:sz w:val="28"/>
          <w:szCs w:val="28"/>
          <w:lang w:val="en-US" w:eastAsia="zh-CN"/>
        </w:rPr>
        <w:fldChar w:fldCharType="separate"/>
      </w:r>
      <w:r>
        <w:rPr>
          <w:rStyle w:val="8"/>
          <w:rFonts w:hint="eastAsia"/>
          <w:sz w:val="28"/>
          <w:szCs w:val="28"/>
          <w:lang w:val="en-US" w:eastAsia="zh-CN"/>
        </w:rPr>
        <w:t>Doeker Desktop的安装教程</w:t>
      </w:r>
      <w:r>
        <w:rPr>
          <w:rFonts w:hint="eastAsia"/>
          <w:sz w:val="28"/>
          <w:szCs w:val="28"/>
          <w:lang w:val="en-US" w:eastAsia="zh-CN"/>
        </w:rPr>
        <w:fldChar w:fldCharType="end"/>
      </w:r>
      <w:r>
        <w:rPr>
          <w:rFonts w:hint="eastAsia"/>
          <w:sz w:val="28"/>
          <w:szCs w:val="28"/>
          <w:lang w:val="en-US" w:eastAsia="zh-CN"/>
        </w:rPr>
        <w:t>中提到了需要开启Hyper-V，然后我对这个东西进行了查询：</w:t>
      </w:r>
    </w:p>
    <w:p>
      <w:pPr>
        <w:numPr>
          <w:ilvl w:val="0"/>
          <w:numId w:val="0"/>
        </w:numPr>
        <w:ind w:firstLine="420" w:firstLineChars="0"/>
        <w:outlineLvl w:val="9"/>
        <w:rPr>
          <w:rFonts w:hint="eastAsia"/>
          <w:sz w:val="28"/>
          <w:szCs w:val="28"/>
          <w:lang w:val="en-US" w:eastAsia="zh-CN"/>
        </w:rPr>
      </w:pPr>
      <w:r>
        <w:rPr>
          <w:rFonts w:hint="default"/>
          <w:sz w:val="28"/>
          <w:szCs w:val="28"/>
          <w:lang w:val="en-US" w:eastAsia="zh-CN"/>
        </w:rPr>
        <w:t>Hyper-V是</w:t>
      </w:r>
      <w:r>
        <w:rPr>
          <w:rFonts w:hint="default"/>
          <w:sz w:val="28"/>
          <w:szCs w:val="28"/>
          <w:lang w:val="en-US" w:eastAsia="zh-CN"/>
        </w:rPr>
        <w:fldChar w:fldCharType="begin"/>
      </w:r>
      <w:r>
        <w:rPr>
          <w:rFonts w:hint="default"/>
          <w:sz w:val="28"/>
          <w:szCs w:val="28"/>
          <w:lang w:val="en-US" w:eastAsia="zh-CN"/>
        </w:rPr>
        <w:instrText xml:space="preserve"> HYPERLINK "https://baike.baidu.com/item/%E5%BE%AE%E8%BD%AF/0?fromModule=lemma_inlink"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微软</w:t>
      </w:r>
      <w:r>
        <w:rPr>
          <w:rFonts w:hint="default"/>
          <w:sz w:val="28"/>
          <w:szCs w:val="28"/>
          <w:lang w:val="en-US" w:eastAsia="zh-CN"/>
        </w:rPr>
        <w:fldChar w:fldCharType="end"/>
      </w:r>
      <w:r>
        <w:rPr>
          <w:rFonts w:hint="default"/>
          <w:sz w:val="28"/>
          <w:szCs w:val="28"/>
          <w:lang w:val="en-US" w:eastAsia="zh-CN"/>
        </w:rPr>
        <w:t>的一款虚拟化产品，是微软第一个采用类似Vmware ESXi和Citrix Xen的基于hypervisor的技术。这也意味着</w:t>
      </w:r>
      <w:r>
        <w:rPr>
          <w:rFonts w:hint="default"/>
          <w:sz w:val="28"/>
          <w:szCs w:val="28"/>
          <w:lang w:val="en-US" w:eastAsia="zh-CN"/>
        </w:rPr>
        <w:fldChar w:fldCharType="begin"/>
      </w:r>
      <w:r>
        <w:rPr>
          <w:rFonts w:hint="default"/>
          <w:sz w:val="28"/>
          <w:szCs w:val="28"/>
          <w:lang w:val="en-US" w:eastAsia="zh-CN"/>
        </w:rPr>
        <w:instrText xml:space="preserve"> HYPERLINK "https://baike.baidu.com/item/%E5%BE%AE%E8%BD%AF/124767?fromModule=lemma_inlink"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微软</w:t>
      </w:r>
      <w:r>
        <w:rPr>
          <w:rFonts w:hint="default"/>
          <w:sz w:val="28"/>
          <w:szCs w:val="28"/>
          <w:lang w:val="en-US" w:eastAsia="zh-CN"/>
        </w:rPr>
        <w:fldChar w:fldCharType="end"/>
      </w:r>
      <w:r>
        <w:rPr>
          <w:rFonts w:hint="default"/>
          <w:sz w:val="28"/>
          <w:szCs w:val="28"/>
          <w:lang w:val="en-US" w:eastAsia="zh-CN"/>
        </w:rPr>
        <w:t>会更加直接地与市场先行者VMware展开竞争，但竞争的方式会有所不同。</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Hyper-V是</w:t>
      </w:r>
      <w:r>
        <w:rPr>
          <w:rFonts w:hint="default"/>
          <w:sz w:val="28"/>
          <w:szCs w:val="28"/>
          <w:lang w:val="en-US" w:eastAsia="zh-CN"/>
        </w:rPr>
        <w:fldChar w:fldCharType="begin"/>
      </w:r>
      <w:r>
        <w:rPr>
          <w:rFonts w:hint="default"/>
          <w:sz w:val="28"/>
          <w:szCs w:val="28"/>
          <w:lang w:val="en-US" w:eastAsia="zh-CN"/>
        </w:rPr>
        <w:instrText xml:space="preserve"> HYPERLINK "https://baike.baidu.com/item/%E5%BE%AE%E8%BD%AF/124767?fromModule=lemma_inlink"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微软</w:t>
      </w:r>
      <w:r>
        <w:rPr>
          <w:rFonts w:hint="default"/>
          <w:sz w:val="28"/>
          <w:szCs w:val="28"/>
          <w:lang w:val="en-US" w:eastAsia="zh-CN"/>
        </w:rPr>
        <w:fldChar w:fldCharType="end"/>
      </w:r>
      <w:r>
        <w:rPr>
          <w:rFonts w:hint="default"/>
          <w:sz w:val="28"/>
          <w:szCs w:val="28"/>
          <w:lang w:val="en-US" w:eastAsia="zh-CN"/>
        </w:rPr>
        <w:t>提出的一种</w:t>
      </w:r>
      <w:r>
        <w:rPr>
          <w:rFonts w:hint="default"/>
          <w:sz w:val="28"/>
          <w:szCs w:val="28"/>
          <w:lang w:val="en-US" w:eastAsia="zh-CN"/>
        </w:rPr>
        <w:fldChar w:fldCharType="begin"/>
      </w:r>
      <w:r>
        <w:rPr>
          <w:rFonts w:hint="default"/>
          <w:sz w:val="28"/>
          <w:szCs w:val="28"/>
          <w:lang w:val="en-US" w:eastAsia="zh-CN"/>
        </w:rPr>
        <w:instrText xml:space="preserve"> HYPERLINK "https://baike.baidu.com/item/%E7%B3%BB%E7%BB%9F%E7%AE%A1%E7%90%86/10844875?fromModule=lemma_inlink"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系统管理</w:t>
      </w:r>
      <w:r>
        <w:rPr>
          <w:rFonts w:hint="default"/>
          <w:sz w:val="28"/>
          <w:szCs w:val="28"/>
          <w:lang w:val="en-US" w:eastAsia="zh-CN"/>
        </w:rPr>
        <w:fldChar w:fldCharType="end"/>
      </w:r>
      <w:r>
        <w:rPr>
          <w:rFonts w:hint="default"/>
          <w:sz w:val="28"/>
          <w:szCs w:val="28"/>
          <w:lang w:val="en-US" w:eastAsia="zh-CN"/>
        </w:rPr>
        <w:t>程序</w:t>
      </w:r>
      <w:r>
        <w:rPr>
          <w:rFonts w:hint="default"/>
          <w:sz w:val="28"/>
          <w:szCs w:val="28"/>
          <w:lang w:val="en-US" w:eastAsia="zh-CN"/>
        </w:rPr>
        <w:fldChar w:fldCharType="begin"/>
      </w:r>
      <w:r>
        <w:rPr>
          <w:rFonts w:hint="default"/>
          <w:sz w:val="28"/>
          <w:szCs w:val="28"/>
          <w:lang w:val="en-US" w:eastAsia="zh-CN"/>
        </w:rPr>
        <w:instrText xml:space="preserve"> HYPERLINK "https://baike.baidu.com/item/%E8%99%9A%E6%8B%9F%E5%8C%96%E6%8A%80%E6%9C%AF/276750?fromModule=lemma_inlink"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虚拟化技术</w:t>
      </w:r>
      <w:r>
        <w:rPr>
          <w:rFonts w:hint="default"/>
          <w:sz w:val="28"/>
          <w:szCs w:val="28"/>
          <w:lang w:val="en-US" w:eastAsia="zh-CN"/>
        </w:rPr>
        <w:fldChar w:fldCharType="end"/>
      </w:r>
      <w:r>
        <w:rPr>
          <w:rFonts w:hint="default"/>
          <w:sz w:val="28"/>
          <w:szCs w:val="28"/>
          <w:lang w:val="en-US" w:eastAsia="zh-CN"/>
        </w:rPr>
        <w:t>，能够实现桌面虚拟化。Hyper-V最初预定在2008年第一季度，与Windows Server 2008同时发布。Hyper-V Server 2012完成RTM版发布。</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简单来讲可以理解成Windows系统和虚拟环境之间的承上启下的一种技术，但是我在我的系统中没有找到这个东西，我想</w:t>
      </w:r>
      <w:r>
        <w:rPr>
          <w:rFonts w:hint="eastAsia"/>
          <w:b/>
          <w:bCs/>
          <w:sz w:val="28"/>
          <w:szCs w:val="28"/>
          <w:lang w:val="en-US" w:eastAsia="zh-CN"/>
        </w:rPr>
        <w:t>暂时先忽略这个问题。</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所以跟着流程继续下载Docker Desktop，中间会遇到一些选项，建议跟着自己的需求自行选择。</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下载完成之后的Docker界面如下：</w:t>
      </w:r>
    </w:p>
    <w:p>
      <w:pPr>
        <w:numPr>
          <w:ilvl w:val="0"/>
          <w:numId w:val="0"/>
        </w:numPr>
        <w:outlineLvl w:val="9"/>
      </w:pPr>
      <w:r>
        <w:drawing>
          <wp:inline distT="0" distB="0" distL="114300" distR="114300">
            <wp:extent cx="5274310" cy="2990215"/>
            <wp:effectExtent l="0" t="0" r="2540" b="6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5"/>
                    <a:stretch>
                      <a:fillRect/>
                    </a:stretch>
                  </pic:blipFill>
                  <pic:spPr>
                    <a:xfrm>
                      <a:off x="0" y="0"/>
                      <a:ext cx="5274310" cy="2990215"/>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很多教程都建议在Docker上更改镜像源，但是我一般科研的时候都会挂个梯子，所以镜像源我暂且不更改，有需要的朋友上网自行查询。</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然后让我们来跑一个示例：</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首先打开cmd，输入：docker version</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可以查看Docker版本</w:t>
      </w:r>
    </w:p>
    <w:p>
      <w:pPr>
        <w:numPr>
          <w:ilvl w:val="0"/>
          <w:numId w:val="0"/>
        </w:numPr>
        <w:ind w:firstLine="420" w:firstLineChars="0"/>
        <w:outlineLvl w:val="9"/>
        <w:rPr>
          <w:rFonts w:hint="default"/>
          <w:lang w:val="en-US" w:eastAsia="zh-CN"/>
        </w:rPr>
      </w:pPr>
      <w:r>
        <w:drawing>
          <wp:inline distT="0" distB="0" distL="114300" distR="114300">
            <wp:extent cx="5268595" cy="2753360"/>
            <wp:effectExtent l="0" t="0" r="8255" b="889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6"/>
                    <a:stretch>
                      <a:fillRect/>
                    </a:stretch>
                  </pic:blipFill>
                  <pic:spPr>
                    <a:xfrm>
                      <a:off x="0" y="0"/>
                      <a:ext cx="5268595" cy="2753360"/>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然后运行一个示例：</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docker run hello-world</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看到一下输出则表示安装成功，且能够正常工作</w:t>
      </w:r>
    </w:p>
    <w:p>
      <w:pPr>
        <w:numPr>
          <w:ilvl w:val="0"/>
          <w:numId w:val="0"/>
        </w:numPr>
        <w:ind w:firstLine="420" w:firstLineChars="0"/>
        <w:outlineLvl w:val="9"/>
        <w:rPr>
          <w:rFonts w:hint="default"/>
          <w:sz w:val="28"/>
          <w:szCs w:val="28"/>
          <w:lang w:val="en-US" w:eastAsia="zh-CN"/>
        </w:rPr>
      </w:pPr>
      <w:r>
        <w:drawing>
          <wp:inline distT="0" distB="0" distL="114300" distR="114300">
            <wp:extent cx="5268595" cy="2753360"/>
            <wp:effectExtent l="0" t="0" r="8255"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7"/>
                    <a:stretch>
                      <a:fillRect/>
                    </a:stretch>
                  </pic:blipFill>
                  <pic:spPr>
                    <a:xfrm>
                      <a:off x="0" y="0"/>
                      <a:ext cx="5268595" cy="2753360"/>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然后可以查看Docker Desktop中是否存在hello-world镜像：</w:t>
      </w:r>
    </w:p>
    <w:p>
      <w:pPr>
        <w:numPr>
          <w:ilvl w:val="0"/>
          <w:numId w:val="0"/>
        </w:numPr>
        <w:ind w:firstLine="420" w:firstLineChars="0"/>
        <w:outlineLvl w:val="9"/>
        <w:rPr>
          <w:rFonts w:hint="eastAsia" w:ascii="微软雅黑" w:hAnsi="微软雅黑" w:eastAsia="微软雅黑" w:cs="微软雅黑"/>
          <w:i w:val="0"/>
          <w:iCs w:val="0"/>
          <w:caps w:val="0"/>
          <w:spacing w:val="0"/>
          <w:sz w:val="27"/>
          <w:szCs w:val="27"/>
          <w:u w:val="none"/>
          <w:shd w:val="clear" w:fill="FFFFFF"/>
        </w:rPr>
      </w:pPr>
      <w:r>
        <w:rPr>
          <w:rFonts w:hint="eastAsia"/>
          <w:sz w:val="28"/>
          <w:szCs w:val="28"/>
          <w:lang w:val="en-US" w:eastAsia="zh-CN"/>
        </w:rPr>
        <w:t>镜像地址：</w:t>
      </w:r>
      <w:r>
        <w:rPr>
          <w:rFonts w:ascii="微软雅黑" w:hAnsi="微软雅黑" w:eastAsia="微软雅黑" w:cs="微软雅黑"/>
          <w:i w:val="0"/>
          <w:iCs w:val="0"/>
          <w:caps w:val="0"/>
          <w:spacing w:val="0"/>
          <w:sz w:val="27"/>
          <w:szCs w:val="27"/>
          <w:u w:val="none"/>
          <w:shd w:val="clear" w:fill="FFFFFF"/>
        </w:rPr>
        <w:fldChar w:fldCharType="begin"/>
      </w:r>
      <w:r>
        <w:rPr>
          <w:rFonts w:ascii="微软雅黑" w:hAnsi="微软雅黑" w:eastAsia="微软雅黑" w:cs="微软雅黑"/>
          <w:i w:val="0"/>
          <w:iCs w:val="0"/>
          <w:caps w:val="0"/>
          <w:spacing w:val="0"/>
          <w:sz w:val="27"/>
          <w:szCs w:val="27"/>
          <w:u w:val="none"/>
          <w:shd w:val="clear" w:fill="FFFFFF"/>
        </w:rPr>
        <w:instrText xml:space="preserve"> HYPERLINK "https://link.zhihu.com/?target=https://hub.docker.com/_/hello-world" \t "https://zhuanlan.zhihu.com/p/_blank" </w:instrText>
      </w:r>
      <w:r>
        <w:rPr>
          <w:rFonts w:ascii="微软雅黑" w:hAnsi="微软雅黑" w:eastAsia="微软雅黑" w:cs="微软雅黑"/>
          <w:i w:val="0"/>
          <w:iCs w:val="0"/>
          <w:caps w:val="0"/>
          <w:spacing w:val="0"/>
          <w:sz w:val="27"/>
          <w:szCs w:val="27"/>
          <w:u w:val="none"/>
          <w:shd w:val="clear" w:fill="FFFFFF"/>
        </w:rPr>
        <w:fldChar w:fldCharType="separate"/>
      </w:r>
      <w:r>
        <w:rPr>
          <w:rStyle w:val="8"/>
          <w:rFonts w:hint="eastAsia" w:ascii="微软雅黑" w:hAnsi="微软雅黑" w:eastAsia="微软雅黑" w:cs="微软雅黑"/>
          <w:i w:val="0"/>
          <w:iCs w:val="0"/>
          <w:caps w:val="0"/>
          <w:spacing w:val="0"/>
          <w:sz w:val="27"/>
          <w:szCs w:val="27"/>
          <w:u w:val="none"/>
          <w:shd w:val="clear" w:fill="FFFFFF"/>
        </w:rPr>
        <w:t>https://hub.docker.com/_/hello-world</w:t>
      </w:r>
      <w:r>
        <w:rPr>
          <w:rFonts w:hint="eastAsia" w:ascii="微软雅黑" w:hAnsi="微软雅黑" w:eastAsia="微软雅黑" w:cs="微软雅黑"/>
          <w:i w:val="0"/>
          <w:iCs w:val="0"/>
          <w:caps w:val="0"/>
          <w:spacing w:val="0"/>
          <w:sz w:val="27"/>
          <w:szCs w:val="27"/>
          <w:u w:val="none"/>
          <w:shd w:val="clear" w:fill="FFFFFF"/>
        </w:rPr>
        <w:fldChar w:fldCharType="end"/>
      </w:r>
    </w:p>
    <w:p>
      <w:pPr>
        <w:numPr>
          <w:ilvl w:val="0"/>
          <w:numId w:val="0"/>
        </w:numPr>
        <w:ind w:firstLine="420" w:firstLineChars="0"/>
        <w:outlineLvl w:val="9"/>
        <w:rPr>
          <w:rFonts w:hint="default" w:ascii="微软雅黑" w:hAnsi="微软雅黑" w:eastAsia="微软雅黑" w:cs="微软雅黑"/>
          <w:i w:val="0"/>
          <w:iCs w:val="0"/>
          <w:caps w:val="0"/>
          <w:spacing w:val="0"/>
          <w:sz w:val="27"/>
          <w:szCs w:val="27"/>
          <w:u w:val="none"/>
          <w:shd w:val="clear" w:fill="FFFFFF"/>
          <w:lang w:val="en-US" w:eastAsia="zh-CN"/>
        </w:rPr>
      </w:pPr>
      <w:r>
        <w:drawing>
          <wp:inline distT="0" distB="0" distL="114300" distR="114300">
            <wp:extent cx="5264785" cy="5238115"/>
            <wp:effectExtent l="0" t="0" r="1206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8"/>
                    <a:stretch>
                      <a:fillRect/>
                    </a:stretch>
                  </pic:blipFill>
                  <pic:spPr>
                    <a:xfrm>
                      <a:off x="0" y="0"/>
                      <a:ext cx="5264785" cy="5238115"/>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运行成功的话这个页面是所有人都可以显示的，接下来解释一下hello-world镜像的运行原理。</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首先分析这个命令：docker run hello-world</w:t>
      </w:r>
    </w:p>
    <w:p>
      <w:pPr>
        <w:numPr>
          <w:ilvl w:val="0"/>
          <w:numId w:val="0"/>
        </w:numPr>
        <w:jc w:val="center"/>
        <w:outlineLvl w:val="9"/>
        <w:rPr>
          <w:rFonts w:hint="default"/>
          <w:sz w:val="28"/>
          <w:szCs w:val="28"/>
          <w:lang w:val="en-US" w:eastAsia="zh-CN"/>
        </w:rPr>
      </w:pPr>
      <w:r>
        <w:drawing>
          <wp:inline distT="0" distB="0" distL="114300" distR="114300">
            <wp:extent cx="3939540" cy="1799590"/>
            <wp:effectExtent l="0" t="0" r="3810" b="1016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9"/>
                    <a:stretch>
                      <a:fillRect/>
                    </a:stretch>
                  </pic:blipFill>
                  <pic:spPr>
                    <a:xfrm>
                      <a:off x="0" y="0"/>
                      <a:ext cx="3939540" cy="1799590"/>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第一次运行的时候会有这个显示，可以知道首先是我们本地没有local的‘hello-world’镜像，然后他从‘labrary’中拉取了‘hello-world’，拉取完成后设定Digest。Digest是镜像内容的唯一标识符，用于确保镜像的完整性和不可更改性，摘要是通过对镜像内容进行哈希计算生成的，使用的是SHA算法，通常是SHA256。</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Docker是一个Cilent-Server结构的系统，Docker守护进程运行在主机上，然后通过Socket链接从客户端访问，守护进程从客户端接受命令并管理运行在主机上的容器。容器是一个运行时环境。</w:t>
      </w:r>
    </w:p>
    <w:p>
      <w:pPr>
        <w:numPr>
          <w:ilvl w:val="0"/>
          <w:numId w:val="0"/>
        </w:numPr>
        <w:outlineLvl w:val="9"/>
        <w:rPr>
          <w:rFonts w:hint="default"/>
          <w:sz w:val="28"/>
          <w:szCs w:val="28"/>
          <w:lang w:val="en-US" w:eastAsia="zh-CN"/>
        </w:rPr>
      </w:pPr>
      <w:r>
        <w:rPr>
          <w:rFonts w:ascii="宋体" w:hAnsi="宋体" w:eastAsia="宋体" w:cs="宋体"/>
          <w:sz w:val="24"/>
          <w:szCs w:val="24"/>
        </w:rPr>
        <w:drawing>
          <wp:inline distT="0" distB="0" distL="114300" distR="114300">
            <wp:extent cx="5229225" cy="5334000"/>
            <wp:effectExtent l="0" t="0" r="9525" b="0"/>
            <wp:docPr id="2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IMG_256"/>
                    <pic:cNvPicPr>
                      <a:picLocks noChangeAspect="1"/>
                    </pic:cNvPicPr>
                  </pic:nvPicPr>
                  <pic:blipFill>
                    <a:blip r:embed="rId20"/>
                    <a:stretch>
                      <a:fillRect/>
                    </a:stretch>
                  </pic:blipFill>
                  <pic:spPr>
                    <a:xfrm>
                      <a:off x="0" y="0"/>
                      <a:ext cx="5229225" cy="5334000"/>
                    </a:xfrm>
                    <a:prstGeom prst="rect">
                      <a:avLst/>
                    </a:prstGeom>
                    <a:noFill/>
                    <a:ln w="9525">
                      <a:noFill/>
                    </a:ln>
                  </pic:spPr>
                </pic:pic>
              </a:graphicData>
            </a:graphic>
          </wp:inline>
        </w:drawing>
      </w:r>
    </w:p>
    <w:p>
      <w:pPr>
        <w:numPr>
          <w:ilvl w:val="0"/>
          <w:numId w:val="0"/>
        </w:numPr>
        <w:outlineLvl w:val="9"/>
        <w:rPr>
          <w:rFonts w:hint="eastAsia"/>
          <w:sz w:val="28"/>
          <w:szCs w:val="28"/>
          <w:lang w:val="en-US" w:eastAsia="zh-CN"/>
        </w:rPr>
      </w:pP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关于Docker的更多知识不再一一列举，有这方面知识需求的朋友请自行查找有关资料。</w:t>
      </w:r>
    </w:p>
    <w:p>
      <w:pPr>
        <w:numPr>
          <w:ilvl w:val="0"/>
          <w:numId w:val="0"/>
        </w:numPr>
        <w:outlineLvl w:val="9"/>
        <w:rPr>
          <w:rFonts w:hint="default"/>
          <w:b/>
          <w:bCs/>
          <w:sz w:val="28"/>
          <w:szCs w:val="28"/>
          <w:lang w:val="en-US" w:eastAsia="zh-CN"/>
        </w:rPr>
      </w:pPr>
      <w:r>
        <w:rPr>
          <w:rFonts w:ascii="宋体" w:hAnsi="宋体" w:eastAsia="宋体" w:cs="宋体"/>
          <w:sz w:val="24"/>
          <w:szCs w:val="24"/>
        </w:rPr>
        <w:drawing>
          <wp:inline distT="0" distB="0" distL="114300" distR="114300">
            <wp:extent cx="6248400" cy="3371850"/>
            <wp:effectExtent l="0" t="0" r="0" b="0"/>
            <wp:docPr id="2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IMG_256"/>
                    <pic:cNvPicPr>
                      <a:picLocks noChangeAspect="1"/>
                    </pic:cNvPicPr>
                  </pic:nvPicPr>
                  <pic:blipFill>
                    <a:blip r:embed="rId21"/>
                    <a:stretch>
                      <a:fillRect/>
                    </a:stretch>
                  </pic:blipFill>
                  <pic:spPr>
                    <a:xfrm>
                      <a:off x="0" y="0"/>
                      <a:ext cx="6248400" cy="3371850"/>
                    </a:xfrm>
                    <a:prstGeom prst="rect">
                      <a:avLst/>
                    </a:prstGeom>
                    <a:noFill/>
                    <a:ln w="9525">
                      <a:noFill/>
                    </a:ln>
                  </pic:spPr>
                </pic:pic>
              </a:graphicData>
            </a:graphic>
          </wp:inline>
        </w:drawing>
      </w:r>
    </w:p>
    <w:p>
      <w:pPr>
        <w:widowControl w:val="0"/>
        <w:numPr>
          <w:ilvl w:val="0"/>
          <w:numId w:val="0"/>
        </w:numPr>
        <w:jc w:val="both"/>
        <w:outlineLvl w:val="9"/>
        <w:rPr>
          <w:rFonts w:hint="default"/>
          <w:b/>
          <w:bCs/>
          <w:sz w:val="28"/>
          <w:szCs w:val="28"/>
          <w:lang w:val="en-US" w:eastAsia="zh-CN"/>
        </w:rPr>
      </w:pPr>
      <w:bookmarkStart w:id="4" w:name="_GoBack"/>
      <w:bookmarkEnd w:id="4"/>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n-cs">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0C2D1EC"/>
    <w:multiLevelType w:val="singleLevel"/>
    <w:tmpl w:val="60C2D1EC"/>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YzOGQzZTc0MDEyOWM2MGE5ZWExYTBhMzMxN2FlODMifQ=="/>
  </w:docVars>
  <w:rsids>
    <w:rsidRoot w:val="00000000"/>
    <w:rsid w:val="00327D7D"/>
    <w:rsid w:val="00FA2702"/>
    <w:rsid w:val="03AC7861"/>
    <w:rsid w:val="03EC461B"/>
    <w:rsid w:val="06195388"/>
    <w:rsid w:val="08EB3229"/>
    <w:rsid w:val="09155052"/>
    <w:rsid w:val="0A836FD3"/>
    <w:rsid w:val="0BF342EF"/>
    <w:rsid w:val="0C811FB5"/>
    <w:rsid w:val="0CE21648"/>
    <w:rsid w:val="0E3D71E3"/>
    <w:rsid w:val="0E845EBC"/>
    <w:rsid w:val="1BAF1D5E"/>
    <w:rsid w:val="1BEE615E"/>
    <w:rsid w:val="1CAE7202"/>
    <w:rsid w:val="1E69474C"/>
    <w:rsid w:val="1FB57B5F"/>
    <w:rsid w:val="20215C10"/>
    <w:rsid w:val="202867D0"/>
    <w:rsid w:val="253F305E"/>
    <w:rsid w:val="26AC1682"/>
    <w:rsid w:val="27005E8C"/>
    <w:rsid w:val="333D4138"/>
    <w:rsid w:val="34BD4D58"/>
    <w:rsid w:val="369C2081"/>
    <w:rsid w:val="37F75B70"/>
    <w:rsid w:val="3D000F7F"/>
    <w:rsid w:val="3D581806"/>
    <w:rsid w:val="3DC9371F"/>
    <w:rsid w:val="3F81530E"/>
    <w:rsid w:val="46513163"/>
    <w:rsid w:val="469747C2"/>
    <w:rsid w:val="49F01BCB"/>
    <w:rsid w:val="4AB2387D"/>
    <w:rsid w:val="4BD93739"/>
    <w:rsid w:val="4C5A3BDF"/>
    <w:rsid w:val="4C8B1D2E"/>
    <w:rsid w:val="4E6F56F3"/>
    <w:rsid w:val="4E897BA7"/>
    <w:rsid w:val="4F5D25E6"/>
    <w:rsid w:val="52EE09A5"/>
    <w:rsid w:val="54DF7D6B"/>
    <w:rsid w:val="5605483B"/>
    <w:rsid w:val="59A25DCE"/>
    <w:rsid w:val="5AF47C66"/>
    <w:rsid w:val="5D6F189A"/>
    <w:rsid w:val="614A1791"/>
    <w:rsid w:val="616B4725"/>
    <w:rsid w:val="61ED1DF7"/>
    <w:rsid w:val="66430E5F"/>
    <w:rsid w:val="66A77B89"/>
    <w:rsid w:val="67B0124F"/>
    <w:rsid w:val="6CDF2D60"/>
    <w:rsid w:val="6D2E4846"/>
    <w:rsid w:val="6F0A17BC"/>
    <w:rsid w:val="6FD52A6E"/>
    <w:rsid w:val="71A40E6C"/>
    <w:rsid w:val="7315161C"/>
    <w:rsid w:val="74CE644F"/>
    <w:rsid w:val="7664769B"/>
    <w:rsid w:val="79786DA9"/>
    <w:rsid w:val="7D032E2D"/>
    <w:rsid w:val="7E81225C"/>
    <w:rsid w:val="7E971539"/>
    <w:rsid w:val="7EF93831"/>
    <w:rsid w:val="7FD97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toc 1"/>
    <w:basedOn w:val="1"/>
    <w:next w:val="1"/>
    <w:uiPriority w:val="0"/>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 w:type="paragraph" w:customStyle="1" w:styleId="9">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3"/>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2499</Words>
  <Characters>2992</Characters>
  <Lines>0</Lines>
  <Paragraphs>0</Paragraphs>
  <TotalTime>90</TotalTime>
  <ScaleCrop>false</ScaleCrop>
  <LinksUpToDate>false</LinksUpToDate>
  <CharactersWithSpaces>3139</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李浩洋</cp:lastModifiedBy>
  <dcterms:modified xsi:type="dcterms:W3CDTF">2024-01-29T03:18:38Z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8BE3957625064D2EBEE846200002A1BD_12</vt:lpwstr>
  </property>
</Properties>
</file>