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6B3E2" w14:textId="77777777" w:rsidR="00CE2677" w:rsidRDefault="00CE2677">
      <w:pPr>
        <w:jc w:val="center"/>
        <w:rPr>
          <w:rFonts w:ascii="华文行楷" w:eastAsia="华文行楷"/>
          <w:bCs/>
          <w:sz w:val="84"/>
          <w:szCs w:val="84"/>
        </w:rPr>
      </w:pPr>
    </w:p>
    <w:p w14:paraId="4F0FB0DA" w14:textId="77777777" w:rsidR="00CE2677" w:rsidRDefault="00CE2677">
      <w:pPr>
        <w:jc w:val="center"/>
        <w:rPr>
          <w:rFonts w:ascii="华文行楷" w:eastAsia="华文行楷"/>
          <w:bCs/>
          <w:sz w:val="84"/>
          <w:szCs w:val="84"/>
        </w:rPr>
      </w:pPr>
      <w:r>
        <w:rPr>
          <w:rFonts w:ascii="华文行楷" w:eastAsia="华文行楷" w:hint="eastAsia"/>
          <w:bCs/>
          <w:sz w:val="84"/>
          <w:szCs w:val="84"/>
        </w:rPr>
        <w:t>北京工业大学</w:t>
      </w:r>
    </w:p>
    <w:p w14:paraId="28008D8A" w14:textId="77777777" w:rsidR="00CE2677" w:rsidRDefault="00CE2677">
      <w:pPr>
        <w:jc w:val="center"/>
        <w:rPr>
          <w:rFonts w:ascii="微软雅黑" w:eastAsia="微软雅黑" w:hAnsi="微软雅黑" w:hint="eastAsia"/>
          <w:bCs/>
          <w:sz w:val="44"/>
          <w:szCs w:val="44"/>
        </w:rPr>
      </w:pPr>
    </w:p>
    <w:p w14:paraId="3842A1A7" w14:textId="77777777" w:rsidR="00CE2677" w:rsidRDefault="00CE2677">
      <w:pPr>
        <w:jc w:val="center"/>
        <w:rPr>
          <w:rFonts w:ascii="黑体" w:eastAsia="黑体" w:hAnsi="黑体" w:hint="eastAsia"/>
          <w:bCs/>
          <w:sz w:val="48"/>
          <w:szCs w:val="48"/>
        </w:rPr>
      </w:pPr>
      <w:r>
        <w:rPr>
          <w:rFonts w:ascii="黑体" w:eastAsia="黑体" w:hAnsi="黑体" w:hint="eastAsia"/>
          <w:bCs/>
          <w:sz w:val="48"/>
          <w:szCs w:val="48"/>
        </w:rPr>
        <w:t>20</w:t>
      </w:r>
      <w:r>
        <w:rPr>
          <w:rFonts w:ascii="黑体" w:eastAsia="黑体" w:hAnsi="黑体"/>
          <w:bCs/>
          <w:sz w:val="48"/>
          <w:szCs w:val="48"/>
        </w:rPr>
        <w:t>2</w:t>
      </w:r>
      <w:r>
        <w:rPr>
          <w:rFonts w:ascii="黑体" w:eastAsia="黑体" w:hAnsi="黑体" w:hint="eastAsia"/>
          <w:bCs/>
          <w:sz w:val="48"/>
          <w:szCs w:val="48"/>
        </w:rPr>
        <w:t>5</w:t>
      </w:r>
      <w:r>
        <w:rPr>
          <w:rFonts w:ascii="黑体" w:eastAsia="黑体" w:hAnsi="黑体"/>
          <w:bCs/>
          <w:sz w:val="48"/>
          <w:szCs w:val="48"/>
        </w:rPr>
        <w:t>-202</w:t>
      </w:r>
      <w:r>
        <w:rPr>
          <w:rFonts w:ascii="黑体" w:eastAsia="黑体" w:hAnsi="黑体" w:hint="eastAsia"/>
          <w:bCs/>
          <w:sz w:val="48"/>
          <w:szCs w:val="48"/>
        </w:rPr>
        <w:t>6学</w:t>
      </w:r>
      <w:r>
        <w:rPr>
          <w:rFonts w:ascii="黑体" w:eastAsia="黑体" w:hAnsi="黑体"/>
          <w:bCs/>
          <w:sz w:val="48"/>
          <w:szCs w:val="48"/>
        </w:rPr>
        <w:t>年第二学期</w:t>
      </w:r>
      <w:r>
        <w:rPr>
          <w:rFonts w:ascii="黑体" w:eastAsia="黑体" w:hAnsi="黑体" w:hint="eastAsia"/>
          <w:bCs/>
          <w:sz w:val="48"/>
          <w:szCs w:val="48"/>
        </w:rPr>
        <w:t>课设报告</w:t>
      </w:r>
    </w:p>
    <w:p w14:paraId="6F40582F" w14:textId="77777777" w:rsidR="00CE2677" w:rsidRDefault="00CE2677">
      <w:pPr>
        <w:spacing w:line="700" w:lineRule="exact"/>
        <w:ind w:leftChars="675" w:left="1418"/>
        <w:jc w:val="left"/>
        <w:rPr>
          <w:rFonts w:ascii="楷体" w:eastAsia="楷体" w:hAnsi="楷体" w:hint="eastAsia"/>
          <w:bCs/>
          <w:sz w:val="30"/>
          <w:szCs w:val="30"/>
        </w:rPr>
      </w:pPr>
    </w:p>
    <w:p w14:paraId="1283FF15" w14:textId="77777777" w:rsidR="00CE2677" w:rsidRDefault="00CE2677">
      <w:pPr>
        <w:spacing w:line="660" w:lineRule="exact"/>
        <w:ind w:leftChars="675" w:left="1418"/>
        <w:jc w:val="left"/>
        <w:rPr>
          <w:rFonts w:ascii="楷体" w:eastAsia="楷体" w:hAnsi="楷体" w:hint="eastAsia"/>
          <w:bCs/>
          <w:sz w:val="30"/>
          <w:szCs w:val="30"/>
        </w:rPr>
      </w:pPr>
    </w:p>
    <w:p w14:paraId="6CDD93C8" w14:textId="77777777" w:rsidR="00CE2677" w:rsidRDefault="00CE2677">
      <w:pPr>
        <w:spacing w:line="660" w:lineRule="exact"/>
        <w:ind w:leftChars="675" w:left="1418"/>
        <w:jc w:val="left"/>
        <w:rPr>
          <w:rFonts w:ascii="楷体" w:eastAsia="楷体" w:hAnsi="楷体" w:hint="eastAsia"/>
          <w:bCs/>
          <w:sz w:val="30"/>
          <w:szCs w:val="30"/>
        </w:rPr>
      </w:pPr>
    </w:p>
    <w:p w14:paraId="0B7B409E" w14:textId="77777777" w:rsidR="00CE2677" w:rsidRDefault="00CE2677">
      <w:pPr>
        <w:spacing w:line="660" w:lineRule="exact"/>
        <w:ind w:leftChars="675" w:left="1418"/>
        <w:jc w:val="left"/>
        <w:rPr>
          <w:rFonts w:ascii="楷体" w:eastAsia="楷体" w:hAnsi="楷体" w:hint="eastAsia"/>
          <w:bCs/>
          <w:sz w:val="30"/>
          <w:szCs w:val="30"/>
        </w:rPr>
      </w:pPr>
    </w:p>
    <w:p w14:paraId="126AA2AD" w14:textId="77777777" w:rsidR="00CE2677" w:rsidRDefault="00CE2677">
      <w:pPr>
        <w:spacing w:line="660" w:lineRule="exact"/>
        <w:ind w:leftChars="675" w:left="1418"/>
        <w:jc w:val="left"/>
        <w:rPr>
          <w:rFonts w:ascii="楷体" w:eastAsia="楷体" w:hAnsi="楷体" w:hint="eastAsia"/>
          <w:bCs/>
          <w:sz w:val="30"/>
          <w:szCs w:val="30"/>
        </w:rPr>
      </w:pPr>
    </w:p>
    <w:p w14:paraId="1FEF7FF2" w14:textId="77777777" w:rsidR="00CE2677" w:rsidRDefault="00CE2677">
      <w:pPr>
        <w:spacing w:line="600" w:lineRule="exact"/>
        <w:ind w:leftChars="500" w:left="1050"/>
        <w:jc w:val="left"/>
        <w:rPr>
          <w:rFonts w:ascii="楷体" w:eastAsia="楷体" w:hAnsi="楷体" w:hint="eastAsia"/>
          <w:bCs/>
          <w:sz w:val="32"/>
          <w:szCs w:val="32"/>
        </w:rPr>
      </w:pPr>
      <w:r>
        <w:rPr>
          <w:rFonts w:ascii="楷体" w:eastAsia="楷体" w:hAnsi="楷体" w:hint="eastAsia"/>
          <w:b/>
          <w:bCs/>
          <w:sz w:val="32"/>
          <w:szCs w:val="32"/>
        </w:rPr>
        <w:t>课程</w:t>
      </w:r>
      <w:r>
        <w:rPr>
          <w:rFonts w:ascii="楷体" w:eastAsia="楷体" w:hAnsi="楷体"/>
          <w:b/>
          <w:bCs/>
          <w:sz w:val="32"/>
          <w:szCs w:val="32"/>
        </w:rPr>
        <w:t>名称：</w:t>
      </w:r>
      <w:r>
        <w:rPr>
          <w:rFonts w:ascii="楷体" w:eastAsia="楷体" w:hAnsi="楷体" w:hint="eastAsia"/>
          <w:bCs/>
          <w:sz w:val="32"/>
          <w:szCs w:val="32"/>
          <w:u w:val="single"/>
        </w:rPr>
        <w:t xml:space="preserve">   </w:t>
      </w:r>
      <w:r>
        <w:rPr>
          <w:rFonts w:ascii="楷体" w:eastAsia="楷体" w:hAnsi="楷体"/>
          <w:bCs/>
          <w:sz w:val="32"/>
          <w:szCs w:val="32"/>
          <w:u w:val="single"/>
        </w:rPr>
        <w:t xml:space="preserve"> </w:t>
      </w:r>
      <w:r>
        <w:rPr>
          <w:rFonts w:ascii="楷体" w:eastAsia="楷体" w:hAnsi="楷体" w:hint="eastAsia"/>
          <w:bCs/>
          <w:sz w:val="32"/>
          <w:szCs w:val="32"/>
          <w:u w:val="single"/>
        </w:rPr>
        <w:t xml:space="preserve"> </w:t>
      </w:r>
      <w:r>
        <w:rPr>
          <w:rFonts w:ascii="楷体" w:eastAsia="楷体" w:hAnsi="楷体"/>
          <w:bCs/>
          <w:sz w:val="32"/>
          <w:szCs w:val="32"/>
          <w:u w:val="single"/>
        </w:rPr>
        <w:t xml:space="preserve">  </w:t>
      </w:r>
      <w:r>
        <w:rPr>
          <w:rFonts w:ascii="楷体" w:eastAsia="楷体" w:hAnsi="楷体" w:hint="eastAsia"/>
          <w:bCs/>
          <w:sz w:val="32"/>
          <w:szCs w:val="32"/>
          <w:u w:val="single"/>
        </w:rPr>
        <w:t xml:space="preserve"> 移动</w:t>
      </w:r>
      <w:r>
        <w:rPr>
          <w:rFonts w:ascii="楷体" w:eastAsia="楷体" w:hAnsi="楷体"/>
          <w:bCs/>
          <w:sz w:val="32"/>
          <w:szCs w:val="32"/>
          <w:u w:val="single"/>
        </w:rPr>
        <w:t>软件开发</w:t>
      </w:r>
      <w:r>
        <w:rPr>
          <w:rFonts w:ascii="楷体" w:eastAsia="楷体" w:hAnsi="楷体" w:hint="eastAsia"/>
          <w:bCs/>
          <w:sz w:val="32"/>
          <w:szCs w:val="32"/>
          <w:u w:val="single"/>
        </w:rPr>
        <w:t xml:space="preserve">  </w:t>
      </w:r>
      <w:r>
        <w:rPr>
          <w:rFonts w:ascii="楷体" w:eastAsia="楷体" w:hAnsi="楷体"/>
          <w:bCs/>
          <w:sz w:val="32"/>
          <w:szCs w:val="32"/>
          <w:u w:val="single"/>
        </w:rPr>
        <w:t xml:space="preserve">     </w:t>
      </w:r>
      <w:r>
        <w:rPr>
          <w:rFonts w:ascii="楷体" w:eastAsia="楷体" w:hAnsi="楷体" w:hint="eastAsia"/>
          <w:bCs/>
          <w:sz w:val="32"/>
          <w:szCs w:val="32"/>
          <w:u w:val="single"/>
        </w:rPr>
        <w:t xml:space="preserve">   </w:t>
      </w:r>
    </w:p>
    <w:p w14:paraId="420C2A20" w14:textId="77777777" w:rsidR="00CE2677" w:rsidRDefault="00CE2677">
      <w:pPr>
        <w:spacing w:line="600" w:lineRule="exact"/>
        <w:ind w:leftChars="500" w:left="1050"/>
        <w:jc w:val="left"/>
        <w:rPr>
          <w:rFonts w:ascii="楷体" w:eastAsia="楷体" w:hAnsi="楷体" w:hint="eastAsia"/>
          <w:bCs/>
          <w:sz w:val="32"/>
          <w:szCs w:val="32"/>
        </w:rPr>
      </w:pPr>
      <w:r>
        <w:rPr>
          <w:rFonts w:ascii="楷体" w:eastAsia="楷体" w:hAnsi="楷体" w:hint="eastAsia"/>
          <w:b/>
          <w:bCs/>
          <w:sz w:val="32"/>
          <w:szCs w:val="32"/>
        </w:rPr>
        <w:t>专    业</w:t>
      </w:r>
      <w:r>
        <w:rPr>
          <w:rFonts w:ascii="楷体" w:eastAsia="楷体" w:hAnsi="楷体"/>
          <w:b/>
          <w:bCs/>
          <w:sz w:val="32"/>
          <w:szCs w:val="32"/>
        </w:rPr>
        <w:t>：</w:t>
      </w:r>
      <w:r>
        <w:rPr>
          <w:rFonts w:ascii="楷体" w:eastAsia="楷体" w:hAnsi="楷体" w:hint="eastAsia"/>
          <w:bCs/>
          <w:sz w:val="32"/>
          <w:szCs w:val="32"/>
          <w:u w:val="single"/>
        </w:rPr>
        <w:t xml:space="preserve">   </w:t>
      </w:r>
      <w:r>
        <w:rPr>
          <w:rFonts w:ascii="楷体" w:eastAsia="楷体" w:hAnsi="楷体"/>
          <w:bCs/>
          <w:sz w:val="32"/>
          <w:szCs w:val="32"/>
          <w:u w:val="single"/>
        </w:rPr>
        <w:t xml:space="preserve">  </w:t>
      </w:r>
      <w:r>
        <w:rPr>
          <w:rFonts w:ascii="楷体" w:eastAsia="楷体" w:hAnsi="楷体" w:hint="eastAsia"/>
          <w:bCs/>
          <w:sz w:val="32"/>
          <w:szCs w:val="32"/>
          <w:u w:val="single"/>
        </w:rPr>
        <w:t>软件工程（</w:t>
      </w:r>
      <w:r>
        <w:rPr>
          <w:rFonts w:ascii="楷体" w:eastAsia="楷体" w:hAnsi="楷体"/>
          <w:bCs/>
          <w:sz w:val="32"/>
          <w:szCs w:val="32"/>
          <w:u w:val="single"/>
        </w:rPr>
        <w:t>实验班）</w:t>
      </w:r>
      <w:r>
        <w:rPr>
          <w:rFonts w:ascii="楷体" w:eastAsia="楷体" w:hAnsi="楷体" w:hint="eastAsia"/>
          <w:bCs/>
          <w:sz w:val="32"/>
          <w:szCs w:val="32"/>
          <w:u w:val="single"/>
        </w:rPr>
        <w:t xml:space="preserve"> </w:t>
      </w:r>
      <w:r>
        <w:rPr>
          <w:rFonts w:ascii="楷体" w:eastAsia="楷体" w:hAnsi="楷体"/>
          <w:bCs/>
          <w:sz w:val="32"/>
          <w:szCs w:val="32"/>
          <w:u w:val="single"/>
        </w:rPr>
        <w:t xml:space="preserve"> </w:t>
      </w:r>
      <w:r>
        <w:rPr>
          <w:rFonts w:ascii="楷体" w:eastAsia="楷体" w:hAnsi="楷体" w:hint="eastAsia"/>
          <w:bCs/>
          <w:sz w:val="32"/>
          <w:szCs w:val="32"/>
          <w:u w:val="single"/>
        </w:rPr>
        <w:t xml:space="preserve">     </w:t>
      </w:r>
    </w:p>
    <w:p w14:paraId="67B8E4D7" w14:textId="473DE1DD" w:rsidR="00CE2677" w:rsidRDefault="00CE2677">
      <w:pPr>
        <w:spacing w:line="600" w:lineRule="exact"/>
        <w:ind w:leftChars="500" w:left="1050"/>
        <w:jc w:val="left"/>
        <w:rPr>
          <w:rFonts w:ascii="楷体" w:eastAsia="楷体" w:hAnsi="楷体" w:hint="eastAsia"/>
          <w:b/>
          <w:bCs/>
          <w:sz w:val="32"/>
          <w:szCs w:val="32"/>
        </w:rPr>
      </w:pPr>
      <w:r>
        <w:rPr>
          <w:rFonts w:ascii="楷体" w:eastAsia="楷体" w:hAnsi="楷体" w:hint="eastAsia"/>
          <w:b/>
          <w:bCs/>
          <w:sz w:val="32"/>
          <w:szCs w:val="32"/>
        </w:rPr>
        <w:t>组    别</w:t>
      </w:r>
      <w:r>
        <w:rPr>
          <w:rFonts w:ascii="楷体" w:eastAsia="楷体" w:hAnsi="楷体"/>
          <w:b/>
          <w:bCs/>
          <w:sz w:val="32"/>
          <w:szCs w:val="32"/>
        </w:rPr>
        <w:t>：</w:t>
      </w:r>
      <w:r>
        <w:rPr>
          <w:rFonts w:ascii="楷体" w:eastAsia="楷体" w:hAnsi="楷体" w:hint="eastAsia"/>
          <w:b/>
          <w:bCs/>
          <w:sz w:val="32"/>
          <w:szCs w:val="32"/>
          <w:u w:val="single"/>
        </w:rPr>
        <w:t xml:space="preserve">     </w:t>
      </w:r>
      <w:r w:rsidR="00A8645A">
        <w:rPr>
          <w:rFonts w:ascii="楷体" w:eastAsia="楷体" w:hAnsi="楷体" w:hint="eastAsia"/>
          <w:b/>
          <w:bCs/>
          <w:sz w:val="32"/>
          <w:szCs w:val="32"/>
          <w:u w:val="single"/>
        </w:rPr>
        <w:t xml:space="preserve">  TEAM</w:t>
      </w:r>
      <w:r w:rsidR="00891EBD">
        <w:rPr>
          <w:rFonts w:ascii="楷体" w:eastAsia="楷体" w:hAnsi="楷体" w:hint="eastAsia"/>
          <w:bCs/>
          <w:sz w:val="32"/>
          <w:szCs w:val="32"/>
          <w:u w:val="single"/>
        </w:rPr>
        <w:t>17</w:t>
      </w:r>
      <w:r>
        <w:rPr>
          <w:rFonts w:ascii="楷体" w:eastAsia="楷体" w:hAnsi="楷体"/>
          <w:bCs/>
          <w:sz w:val="32"/>
          <w:szCs w:val="32"/>
          <w:u w:val="single"/>
        </w:rPr>
        <w:t xml:space="preserve">       </w:t>
      </w:r>
      <w:r>
        <w:rPr>
          <w:rFonts w:ascii="楷体" w:eastAsia="楷体" w:hAnsi="楷体"/>
          <w:b/>
          <w:bCs/>
          <w:sz w:val="32"/>
          <w:szCs w:val="32"/>
          <w:u w:val="single"/>
        </w:rPr>
        <w:t xml:space="preserve">   </w:t>
      </w:r>
      <w:r>
        <w:rPr>
          <w:rFonts w:ascii="楷体" w:eastAsia="楷体" w:hAnsi="楷体" w:hint="eastAsia"/>
          <w:b/>
          <w:bCs/>
          <w:sz w:val="32"/>
          <w:szCs w:val="32"/>
          <w:u w:val="single"/>
        </w:rPr>
        <w:t xml:space="preserve">       </w:t>
      </w:r>
    </w:p>
    <w:p w14:paraId="3B2FF66E" w14:textId="77777777" w:rsidR="00CE2677" w:rsidRDefault="00CE2677">
      <w:pPr>
        <w:spacing w:line="600" w:lineRule="exact"/>
        <w:ind w:leftChars="494" w:left="1050" w:hangingChars="4" w:hanging="13"/>
        <w:jc w:val="left"/>
        <w:rPr>
          <w:rFonts w:ascii="楷体" w:eastAsia="楷体" w:hAnsi="楷体" w:hint="eastAsia"/>
          <w:b/>
          <w:bCs/>
          <w:sz w:val="32"/>
          <w:szCs w:val="32"/>
        </w:rPr>
      </w:pPr>
      <w:r>
        <w:rPr>
          <w:rFonts w:ascii="楷体" w:eastAsia="楷体" w:hAnsi="楷体" w:hint="eastAsia"/>
          <w:b/>
          <w:bCs/>
          <w:sz w:val="32"/>
          <w:szCs w:val="32"/>
        </w:rPr>
        <w:t>项目组</w:t>
      </w:r>
      <w:r>
        <w:rPr>
          <w:rFonts w:ascii="楷体" w:eastAsia="楷体" w:hAnsi="楷体"/>
          <w:b/>
          <w:bCs/>
          <w:sz w:val="32"/>
          <w:szCs w:val="32"/>
        </w:rPr>
        <w:t>组长：</w:t>
      </w:r>
    </w:p>
    <w:p w14:paraId="3A0DAA23" w14:textId="580A2548" w:rsidR="00CE2677" w:rsidRDefault="00CE2677">
      <w:pPr>
        <w:spacing w:line="600" w:lineRule="exact"/>
        <w:ind w:leftChars="494" w:left="1037" w:firstLineChars="359" w:firstLine="1005"/>
        <w:jc w:val="left"/>
        <w:rPr>
          <w:rFonts w:ascii="楷体" w:eastAsia="楷体" w:hAnsi="楷体" w:hint="eastAsia"/>
          <w:bCs/>
          <w:sz w:val="28"/>
          <w:szCs w:val="28"/>
        </w:rPr>
      </w:pPr>
      <w:r>
        <w:rPr>
          <w:rFonts w:ascii="楷体" w:eastAsia="楷体" w:hAnsi="楷体" w:hint="eastAsia"/>
          <w:bCs/>
          <w:sz w:val="28"/>
          <w:szCs w:val="28"/>
        </w:rPr>
        <w:t>学</w:t>
      </w:r>
      <w:r>
        <w:rPr>
          <w:rFonts w:ascii="楷体" w:eastAsia="楷体" w:hAnsi="楷体"/>
          <w:bCs/>
          <w:sz w:val="28"/>
          <w:szCs w:val="28"/>
        </w:rPr>
        <w:t>号</w:t>
      </w:r>
      <w:r>
        <w:rPr>
          <w:rFonts w:ascii="楷体" w:eastAsia="楷体" w:hAnsi="楷体" w:hint="eastAsia"/>
          <w:bCs/>
          <w:sz w:val="28"/>
          <w:szCs w:val="28"/>
        </w:rPr>
        <w:t>：</w:t>
      </w:r>
      <w:r>
        <w:rPr>
          <w:rFonts w:ascii="楷体" w:eastAsia="楷体" w:hAnsi="楷体" w:hint="eastAsia"/>
          <w:bCs/>
          <w:sz w:val="28"/>
          <w:szCs w:val="28"/>
          <w:u w:val="single"/>
        </w:rPr>
        <w:t xml:space="preserve"> </w:t>
      </w:r>
      <w:r w:rsidR="00891EBD">
        <w:rPr>
          <w:rFonts w:ascii="楷体" w:eastAsia="楷体" w:hAnsi="楷体" w:hint="eastAsia"/>
          <w:bCs/>
          <w:sz w:val="28"/>
          <w:szCs w:val="28"/>
          <w:u w:val="single"/>
        </w:rPr>
        <w:t>24080218</w:t>
      </w:r>
      <w:r>
        <w:rPr>
          <w:rFonts w:ascii="楷体" w:eastAsia="楷体" w:hAnsi="楷体"/>
          <w:bCs/>
          <w:sz w:val="28"/>
          <w:szCs w:val="28"/>
          <w:u w:val="single"/>
        </w:rPr>
        <w:t xml:space="preserve"> </w:t>
      </w:r>
      <w:r>
        <w:rPr>
          <w:rFonts w:ascii="楷体" w:eastAsia="楷体" w:hAnsi="楷体"/>
          <w:bCs/>
          <w:sz w:val="28"/>
          <w:szCs w:val="28"/>
        </w:rPr>
        <w:t xml:space="preserve">  </w:t>
      </w:r>
      <w:r>
        <w:rPr>
          <w:rFonts w:ascii="楷体" w:eastAsia="楷体" w:hAnsi="楷体" w:hint="eastAsia"/>
          <w:bCs/>
          <w:sz w:val="28"/>
          <w:szCs w:val="28"/>
        </w:rPr>
        <w:t>姓名：</w:t>
      </w:r>
      <w:r>
        <w:rPr>
          <w:rFonts w:ascii="楷体" w:eastAsia="楷体" w:hAnsi="楷体" w:hint="eastAsia"/>
          <w:bCs/>
          <w:sz w:val="28"/>
          <w:szCs w:val="28"/>
          <w:u w:val="single"/>
        </w:rPr>
        <w:t xml:space="preserve">  </w:t>
      </w:r>
      <w:r>
        <w:rPr>
          <w:rFonts w:ascii="楷体" w:eastAsia="楷体" w:hAnsi="楷体"/>
          <w:bCs/>
          <w:sz w:val="28"/>
          <w:szCs w:val="28"/>
          <w:u w:val="single"/>
        </w:rPr>
        <w:t xml:space="preserve"> </w:t>
      </w:r>
      <w:r w:rsidR="00891EBD">
        <w:rPr>
          <w:rFonts w:ascii="楷体" w:eastAsia="楷体" w:hAnsi="楷体" w:hint="eastAsia"/>
          <w:bCs/>
          <w:sz w:val="28"/>
          <w:szCs w:val="28"/>
          <w:u w:val="single"/>
        </w:rPr>
        <w:t xml:space="preserve"> 李金航</w:t>
      </w:r>
      <w:r>
        <w:rPr>
          <w:rFonts w:ascii="楷体" w:eastAsia="楷体" w:hAnsi="楷体" w:hint="eastAsia"/>
          <w:bCs/>
          <w:sz w:val="28"/>
          <w:szCs w:val="28"/>
          <w:u w:val="single"/>
        </w:rPr>
        <w:t xml:space="preserve">  </w:t>
      </w:r>
    </w:p>
    <w:p w14:paraId="3944C1D4" w14:textId="77777777" w:rsidR="00CE2677" w:rsidRDefault="00CE2677">
      <w:pPr>
        <w:spacing w:line="600" w:lineRule="exact"/>
        <w:ind w:leftChars="494" w:left="1050" w:hangingChars="4" w:hanging="13"/>
        <w:jc w:val="left"/>
        <w:rPr>
          <w:rFonts w:ascii="楷体" w:eastAsia="楷体" w:hAnsi="楷体" w:hint="eastAsia"/>
          <w:b/>
          <w:bCs/>
          <w:sz w:val="32"/>
          <w:szCs w:val="32"/>
        </w:rPr>
      </w:pPr>
      <w:r>
        <w:rPr>
          <w:rFonts w:ascii="楷体" w:eastAsia="楷体" w:hAnsi="楷体" w:hint="eastAsia"/>
          <w:b/>
          <w:bCs/>
          <w:sz w:val="32"/>
          <w:szCs w:val="32"/>
        </w:rPr>
        <w:t>项目组成员</w:t>
      </w:r>
      <w:r>
        <w:rPr>
          <w:rFonts w:ascii="楷体" w:eastAsia="楷体" w:hAnsi="楷体"/>
          <w:b/>
          <w:bCs/>
          <w:sz w:val="32"/>
          <w:szCs w:val="32"/>
        </w:rPr>
        <w:t>：</w:t>
      </w:r>
    </w:p>
    <w:p w14:paraId="1DCCB5F0" w14:textId="605C1229" w:rsidR="00CE2677" w:rsidRDefault="00CE2677">
      <w:pPr>
        <w:spacing w:line="600" w:lineRule="exact"/>
        <w:ind w:leftChars="494" w:left="1037" w:firstLineChars="359" w:firstLine="1005"/>
        <w:jc w:val="left"/>
        <w:rPr>
          <w:rFonts w:ascii="楷体" w:eastAsia="楷体" w:hAnsi="楷体" w:hint="eastAsia"/>
          <w:bCs/>
          <w:sz w:val="28"/>
          <w:szCs w:val="28"/>
        </w:rPr>
      </w:pPr>
      <w:r>
        <w:rPr>
          <w:rFonts w:ascii="楷体" w:eastAsia="楷体" w:hAnsi="楷体" w:hint="eastAsia"/>
          <w:bCs/>
          <w:sz w:val="28"/>
          <w:szCs w:val="28"/>
        </w:rPr>
        <w:t>学</w:t>
      </w:r>
      <w:r>
        <w:rPr>
          <w:rFonts w:ascii="楷体" w:eastAsia="楷体" w:hAnsi="楷体"/>
          <w:bCs/>
          <w:sz w:val="28"/>
          <w:szCs w:val="28"/>
        </w:rPr>
        <w:t>号</w:t>
      </w:r>
      <w:r>
        <w:rPr>
          <w:rFonts w:ascii="楷体" w:eastAsia="楷体" w:hAnsi="楷体" w:hint="eastAsia"/>
          <w:bCs/>
          <w:sz w:val="28"/>
          <w:szCs w:val="28"/>
        </w:rPr>
        <w:t>：</w:t>
      </w:r>
      <w:r>
        <w:rPr>
          <w:rFonts w:ascii="楷体" w:eastAsia="楷体" w:hAnsi="楷体" w:hint="eastAsia"/>
          <w:bCs/>
          <w:sz w:val="28"/>
          <w:szCs w:val="28"/>
          <w:u w:val="single"/>
        </w:rPr>
        <w:t xml:space="preserve"> </w:t>
      </w:r>
      <w:r w:rsidR="00891EBD">
        <w:rPr>
          <w:rFonts w:ascii="楷体" w:eastAsia="楷体" w:hAnsi="楷体" w:hint="eastAsia"/>
          <w:bCs/>
          <w:sz w:val="28"/>
          <w:szCs w:val="28"/>
          <w:u w:val="single"/>
        </w:rPr>
        <w:t>24080217</w:t>
      </w:r>
      <w:r>
        <w:rPr>
          <w:rFonts w:ascii="楷体" w:eastAsia="楷体" w:hAnsi="楷体"/>
          <w:bCs/>
          <w:sz w:val="28"/>
          <w:szCs w:val="28"/>
          <w:u w:val="single"/>
        </w:rPr>
        <w:t xml:space="preserve"> </w:t>
      </w:r>
      <w:r>
        <w:rPr>
          <w:rFonts w:ascii="楷体" w:eastAsia="楷体" w:hAnsi="楷体"/>
          <w:bCs/>
          <w:sz w:val="28"/>
          <w:szCs w:val="28"/>
        </w:rPr>
        <w:t xml:space="preserve">  </w:t>
      </w:r>
      <w:r>
        <w:rPr>
          <w:rFonts w:ascii="楷体" w:eastAsia="楷体" w:hAnsi="楷体" w:hint="eastAsia"/>
          <w:bCs/>
          <w:sz w:val="28"/>
          <w:szCs w:val="28"/>
        </w:rPr>
        <w:t>姓名：</w:t>
      </w:r>
      <w:r>
        <w:rPr>
          <w:rFonts w:ascii="楷体" w:eastAsia="楷体" w:hAnsi="楷体" w:hint="eastAsia"/>
          <w:bCs/>
          <w:sz w:val="28"/>
          <w:szCs w:val="28"/>
          <w:u w:val="single"/>
        </w:rPr>
        <w:t xml:space="preserve">  </w:t>
      </w:r>
      <w:r>
        <w:rPr>
          <w:rFonts w:ascii="楷体" w:eastAsia="楷体" w:hAnsi="楷体"/>
          <w:bCs/>
          <w:sz w:val="28"/>
          <w:szCs w:val="28"/>
          <w:u w:val="single"/>
        </w:rPr>
        <w:t xml:space="preserve"> </w:t>
      </w:r>
      <w:r w:rsidR="00891EBD">
        <w:rPr>
          <w:rFonts w:ascii="楷体" w:eastAsia="楷体" w:hAnsi="楷体" w:hint="eastAsia"/>
          <w:bCs/>
          <w:sz w:val="28"/>
          <w:szCs w:val="28"/>
          <w:u w:val="single"/>
        </w:rPr>
        <w:t xml:space="preserve"> 李承岩</w:t>
      </w:r>
      <w:r>
        <w:rPr>
          <w:rFonts w:ascii="楷体" w:eastAsia="楷体" w:hAnsi="楷体" w:hint="eastAsia"/>
          <w:bCs/>
          <w:sz w:val="28"/>
          <w:szCs w:val="28"/>
          <w:u w:val="single"/>
        </w:rPr>
        <w:t xml:space="preserve">   </w:t>
      </w:r>
    </w:p>
    <w:p w14:paraId="516C7C72" w14:textId="2445491C" w:rsidR="00CE2677" w:rsidRDefault="00CE2677">
      <w:pPr>
        <w:spacing w:line="600" w:lineRule="exact"/>
        <w:ind w:leftChars="494" w:left="1037" w:firstLineChars="359" w:firstLine="1005"/>
        <w:jc w:val="left"/>
        <w:rPr>
          <w:rFonts w:ascii="楷体" w:eastAsia="楷体" w:hAnsi="楷体" w:hint="eastAsia"/>
          <w:bCs/>
          <w:sz w:val="28"/>
          <w:szCs w:val="28"/>
        </w:rPr>
      </w:pPr>
      <w:r>
        <w:rPr>
          <w:rFonts w:ascii="楷体" w:eastAsia="楷体" w:hAnsi="楷体" w:hint="eastAsia"/>
          <w:bCs/>
          <w:sz w:val="28"/>
          <w:szCs w:val="28"/>
        </w:rPr>
        <w:t>学</w:t>
      </w:r>
      <w:r>
        <w:rPr>
          <w:rFonts w:ascii="楷体" w:eastAsia="楷体" w:hAnsi="楷体"/>
          <w:bCs/>
          <w:sz w:val="28"/>
          <w:szCs w:val="28"/>
        </w:rPr>
        <w:t>号</w:t>
      </w:r>
      <w:r>
        <w:rPr>
          <w:rFonts w:ascii="楷体" w:eastAsia="楷体" w:hAnsi="楷体" w:hint="eastAsia"/>
          <w:bCs/>
          <w:sz w:val="28"/>
          <w:szCs w:val="28"/>
        </w:rPr>
        <w:t>：</w:t>
      </w:r>
      <w:r>
        <w:rPr>
          <w:rFonts w:ascii="楷体" w:eastAsia="楷体" w:hAnsi="楷体" w:hint="eastAsia"/>
          <w:bCs/>
          <w:sz w:val="28"/>
          <w:szCs w:val="28"/>
          <w:u w:val="single"/>
        </w:rPr>
        <w:t xml:space="preserve"> </w:t>
      </w:r>
      <w:r w:rsidR="00891EBD">
        <w:rPr>
          <w:rFonts w:ascii="楷体" w:eastAsia="楷体" w:hAnsi="楷体" w:hint="eastAsia"/>
          <w:bCs/>
          <w:sz w:val="28"/>
          <w:szCs w:val="28"/>
          <w:u w:val="single"/>
        </w:rPr>
        <w:t>24080212</w:t>
      </w:r>
      <w:r>
        <w:rPr>
          <w:rFonts w:ascii="楷体" w:eastAsia="楷体" w:hAnsi="楷体"/>
          <w:bCs/>
          <w:sz w:val="28"/>
          <w:szCs w:val="28"/>
          <w:u w:val="single"/>
        </w:rPr>
        <w:t xml:space="preserve"> </w:t>
      </w:r>
      <w:r>
        <w:rPr>
          <w:rFonts w:ascii="楷体" w:eastAsia="楷体" w:hAnsi="楷体"/>
          <w:bCs/>
          <w:sz w:val="28"/>
          <w:szCs w:val="28"/>
        </w:rPr>
        <w:t xml:space="preserve">  </w:t>
      </w:r>
      <w:r>
        <w:rPr>
          <w:rFonts w:ascii="楷体" w:eastAsia="楷体" w:hAnsi="楷体" w:hint="eastAsia"/>
          <w:bCs/>
          <w:sz w:val="28"/>
          <w:szCs w:val="28"/>
        </w:rPr>
        <w:t>姓名：</w:t>
      </w:r>
      <w:r>
        <w:rPr>
          <w:rFonts w:ascii="楷体" w:eastAsia="楷体" w:hAnsi="楷体" w:hint="eastAsia"/>
          <w:bCs/>
          <w:sz w:val="28"/>
          <w:szCs w:val="28"/>
          <w:u w:val="single"/>
        </w:rPr>
        <w:t xml:space="preserve">  </w:t>
      </w:r>
      <w:r>
        <w:rPr>
          <w:rFonts w:ascii="楷体" w:eastAsia="楷体" w:hAnsi="楷体"/>
          <w:bCs/>
          <w:sz w:val="28"/>
          <w:szCs w:val="28"/>
          <w:u w:val="single"/>
        </w:rPr>
        <w:t xml:space="preserve">  </w:t>
      </w:r>
      <w:r w:rsidR="00891EBD">
        <w:rPr>
          <w:rFonts w:ascii="楷体" w:eastAsia="楷体" w:hAnsi="楷体" w:hint="eastAsia"/>
          <w:bCs/>
          <w:sz w:val="28"/>
          <w:szCs w:val="28"/>
          <w:u w:val="single"/>
        </w:rPr>
        <w:t>邢思琦</w:t>
      </w:r>
      <w:r>
        <w:rPr>
          <w:rFonts w:ascii="楷体" w:eastAsia="楷体" w:hAnsi="楷体" w:hint="eastAsia"/>
          <w:bCs/>
          <w:sz w:val="28"/>
          <w:szCs w:val="28"/>
          <w:u w:val="single"/>
        </w:rPr>
        <w:t xml:space="preserve">  </w:t>
      </w:r>
    </w:p>
    <w:p w14:paraId="49EF0D76" w14:textId="77777777" w:rsidR="00CE2677" w:rsidRDefault="00CE2677">
      <w:pPr>
        <w:spacing w:beforeLines="50" w:before="156" w:line="600" w:lineRule="exact"/>
        <w:ind w:leftChars="500" w:left="1050"/>
        <w:jc w:val="left"/>
        <w:rPr>
          <w:rFonts w:ascii="楷体" w:eastAsia="楷体" w:hAnsi="楷体" w:hint="eastAsia"/>
          <w:b/>
          <w:bCs/>
          <w:sz w:val="32"/>
          <w:szCs w:val="32"/>
        </w:rPr>
      </w:pPr>
      <w:r>
        <w:rPr>
          <w:rFonts w:ascii="楷体" w:eastAsia="楷体" w:hAnsi="楷体" w:hint="eastAsia"/>
          <w:b/>
          <w:bCs/>
          <w:sz w:val="32"/>
          <w:szCs w:val="32"/>
        </w:rPr>
        <w:t>指导教师</w:t>
      </w:r>
      <w:r>
        <w:rPr>
          <w:rFonts w:ascii="楷体" w:eastAsia="楷体" w:hAnsi="楷体"/>
          <w:b/>
          <w:bCs/>
          <w:sz w:val="32"/>
          <w:szCs w:val="32"/>
        </w:rPr>
        <w:t>：</w:t>
      </w:r>
      <w:r>
        <w:rPr>
          <w:rFonts w:ascii="楷体" w:eastAsia="楷体" w:hAnsi="楷体" w:hint="eastAsia"/>
          <w:b/>
          <w:bCs/>
          <w:sz w:val="32"/>
          <w:szCs w:val="32"/>
          <w:u w:val="single"/>
        </w:rPr>
        <w:t xml:space="preserve">    </w:t>
      </w:r>
      <w:r>
        <w:rPr>
          <w:rFonts w:ascii="楷体" w:eastAsia="楷体" w:hAnsi="楷体"/>
          <w:b/>
          <w:bCs/>
          <w:sz w:val="32"/>
          <w:szCs w:val="32"/>
          <w:u w:val="single"/>
        </w:rPr>
        <w:t xml:space="preserve"> </w:t>
      </w:r>
      <w:r>
        <w:rPr>
          <w:rFonts w:ascii="楷体" w:eastAsia="楷体" w:hAnsi="楷体"/>
          <w:bCs/>
          <w:sz w:val="32"/>
          <w:szCs w:val="32"/>
          <w:u w:val="single"/>
        </w:rPr>
        <w:t>贺国平</w:t>
      </w:r>
      <w:r>
        <w:rPr>
          <w:rFonts w:ascii="楷体" w:eastAsia="楷体" w:hAnsi="楷体" w:hint="eastAsia"/>
          <w:b/>
          <w:bCs/>
          <w:sz w:val="32"/>
          <w:szCs w:val="32"/>
          <w:u w:val="single"/>
        </w:rPr>
        <w:t xml:space="preserve"> </w:t>
      </w:r>
      <w:r>
        <w:rPr>
          <w:rFonts w:ascii="楷体" w:eastAsia="楷体" w:hAnsi="楷体"/>
          <w:b/>
          <w:bCs/>
          <w:sz w:val="32"/>
          <w:szCs w:val="32"/>
          <w:u w:val="single"/>
        </w:rPr>
        <w:t xml:space="preserve">  </w:t>
      </w:r>
      <w:r>
        <w:rPr>
          <w:rFonts w:ascii="楷体" w:eastAsia="楷体" w:hAnsi="楷体" w:hint="eastAsia"/>
          <w:bCs/>
          <w:sz w:val="32"/>
          <w:szCs w:val="32"/>
          <w:u w:val="single"/>
        </w:rPr>
        <w:t xml:space="preserve"> 王岚</w:t>
      </w:r>
      <w:r>
        <w:rPr>
          <w:rFonts w:ascii="楷体" w:eastAsia="楷体" w:hAnsi="楷体" w:hint="eastAsia"/>
          <w:bCs/>
          <w:szCs w:val="21"/>
          <w:u w:val="single"/>
        </w:rPr>
        <w:t xml:space="preserve"> </w:t>
      </w:r>
      <w:r>
        <w:rPr>
          <w:rFonts w:ascii="楷体" w:eastAsia="楷体" w:hAnsi="楷体"/>
          <w:bCs/>
          <w:szCs w:val="21"/>
          <w:u w:val="single"/>
        </w:rPr>
        <w:t xml:space="preserve">    </w:t>
      </w:r>
      <w:r>
        <w:rPr>
          <w:rFonts w:ascii="楷体" w:eastAsia="楷体" w:hAnsi="楷体" w:hint="eastAsia"/>
          <w:b/>
          <w:bCs/>
          <w:sz w:val="32"/>
          <w:szCs w:val="32"/>
          <w:u w:val="single"/>
        </w:rPr>
        <w:t xml:space="preserve">       </w:t>
      </w:r>
    </w:p>
    <w:p w14:paraId="72E43EDB" w14:textId="77777777" w:rsidR="00CE2677" w:rsidRDefault="00CE2677">
      <w:pPr>
        <w:spacing w:line="700" w:lineRule="exact"/>
        <w:jc w:val="center"/>
        <w:rPr>
          <w:rFonts w:ascii="黑体" w:eastAsia="黑体" w:hAnsi="黑体" w:hint="eastAsia"/>
          <w:bCs/>
          <w:sz w:val="32"/>
          <w:szCs w:val="32"/>
        </w:rPr>
      </w:pPr>
    </w:p>
    <w:p w14:paraId="394C5357" w14:textId="77777777" w:rsidR="000B65D9" w:rsidRDefault="00377783">
      <w:r>
        <w:br w:type="page"/>
      </w:r>
    </w:p>
    <w:p w14:paraId="40260D24" w14:textId="77777777" w:rsidR="000B65D9" w:rsidRPr="00891EBD" w:rsidRDefault="00377783">
      <w:pPr>
        <w:spacing w:after="360"/>
        <w:jc w:val="center"/>
        <w:rPr>
          <w:rFonts w:ascii="微软雅黑" w:eastAsia="微软雅黑" w:hAnsi="微软雅黑" w:hint="eastAsia"/>
        </w:rPr>
      </w:pPr>
      <w:r w:rsidRPr="00891EBD">
        <w:rPr>
          <w:rFonts w:ascii="微软雅黑" w:eastAsia="微软雅黑" w:hAnsi="微软雅黑"/>
          <w:sz w:val="36"/>
        </w:rPr>
        <w:t>目    录</w:t>
      </w:r>
    </w:p>
    <w:p w14:paraId="53E9EEBF" w14:textId="3175117A" w:rsidR="001471F4" w:rsidRDefault="00377783">
      <w:pPr>
        <w:pStyle w:val="TOC1"/>
        <w:rPr>
          <w:rFonts w:ascii="等线" w:eastAsia="等线" w:hAnsi="等线" w:hint="eastAsia"/>
          <w:b w:val="0"/>
          <w:noProof/>
          <w:sz w:val="22"/>
          <w:szCs w:val="24"/>
        </w:rPr>
      </w:pPr>
      <w:r>
        <w:fldChar w:fldCharType="begin"/>
      </w:r>
      <w:r>
        <w:instrText>TOC \o "1-2" \h \z \u</w:instrText>
      </w:r>
      <w:r>
        <w:fldChar w:fldCharType="separate"/>
      </w:r>
      <w:hyperlink w:anchor="_Toc235175899" w:history="1">
        <w:r w:rsidR="001471F4" w:rsidRPr="0011141E">
          <w:rPr>
            <w:rStyle w:val="af1"/>
            <w:noProof/>
          </w:rPr>
          <w:t>1．绪论</w:t>
        </w:r>
        <w:r w:rsidR="001471F4">
          <w:rPr>
            <w:rFonts w:hint="eastAsia"/>
            <w:noProof/>
            <w:webHidden/>
          </w:rPr>
          <w:tab/>
        </w:r>
        <w:r w:rsidR="001471F4">
          <w:rPr>
            <w:rFonts w:hint="eastAsia"/>
            <w:noProof/>
            <w:webHidden/>
          </w:rPr>
          <w:fldChar w:fldCharType="begin"/>
        </w:r>
        <w:r w:rsidR="001471F4">
          <w:rPr>
            <w:rFonts w:hint="eastAsia"/>
            <w:noProof/>
            <w:webHidden/>
          </w:rPr>
          <w:instrText xml:space="preserve"> </w:instrText>
        </w:r>
        <w:r w:rsidR="001471F4">
          <w:rPr>
            <w:noProof/>
            <w:webHidden/>
          </w:rPr>
          <w:instrText>PAGEREF _Toc235175899 \h</w:instrText>
        </w:r>
        <w:r w:rsidR="001471F4">
          <w:rPr>
            <w:rFonts w:hint="eastAsia"/>
            <w:noProof/>
            <w:webHidden/>
          </w:rPr>
          <w:instrText xml:space="preserve"> </w:instrText>
        </w:r>
        <w:r w:rsidR="001471F4">
          <w:rPr>
            <w:rFonts w:hint="eastAsia"/>
            <w:noProof/>
            <w:webHidden/>
          </w:rPr>
        </w:r>
        <w:r w:rsidR="001471F4">
          <w:rPr>
            <w:rFonts w:hint="eastAsia"/>
            <w:noProof/>
            <w:webHidden/>
          </w:rPr>
          <w:fldChar w:fldCharType="separate"/>
        </w:r>
        <w:r w:rsidR="001471F4">
          <w:rPr>
            <w:rFonts w:hint="eastAsia"/>
            <w:noProof/>
            <w:webHidden/>
          </w:rPr>
          <w:t>3</w:t>
        </w:r>
        <w:r w:rsidR="001471F4">
          <w:rPr>
            <w:rFonts w:hint="eastAsia"/>
            <w:noProof/>
            <w:webHidden/>
          </w:rPr>
          <w:fldChar w:fldCharType="end"/>
        </w:r>
      </w:hyperlink>
    </w:p>
    <w:p w14:paraId="5078ED47" w14:textId="02E06C5C" w:rsidR="001471F4" w:rsidRDefault="001471F4">
      <w:pPr>
        <w:pStyle w:val="TOC2"/>
        <w:tabs>
          <w:tab w:val="right" w:leader="dot" w:pos="8656"/>
        </w:tabs>
        <w:rPr>
          <w:rFonts w:ascii="宋体" w:hAnsi="宋体" w:hint="eastAsia"/>
          <w:noProof/>
          <w:sz w:val="24"/>
        </w:rPr>
      </w:pPr>
      <w:hyperlink w:anchor="_Toc235175900" w:history="1">
        <w:r w:rsidRPr="00891EBD">
          <w:rPr>
            <w:rStyle w:val="af1"/>
            <w:rFonts w:ascii="宋体" w:hAnsi="宋体"/>
            <w:noProof/>
            <w:sz w:val="24"/>
          </w:rPr>
          <w:t>1.1 系统的主要内容</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_Toc235175900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3</w:t>
        </w:r>
        <w:r w:rsidRPr="00891EBD">
          <w:rPr>
            <w:rFonts w:ascii="宋体" w:hAnsi="宋体" w:hint="eastAsia"/>
            <w:noProof/>
            <w:webHidden/>
            <w:sz w:val="24"/>
          </w:rPr>
          <w:fldChar w:fldCharType="end"/>
        </w:r>
      </w:hyperlink>
    </w:p>
    <w:p w14:paraId="4A33991B" w14:textId="678068BA" w:rsidR="001471F4" w:rsidRDefault="001471F4">
      <w:pPr>
        <w:pStyle w:val="TOC2"/>
        <w:tabs>
          <w:tab w:val="right" w:leader="dot" w:pos="8656"/>
        </w:tabs>
        <w:rPr>
          <w:rFonts w:ascii="宋体" w:hAnsi="宋体" w:hint="eastAsia"/>
          <w:noProof/>
          <w:sz w:val="24"/>
        </w:rPr>
      </w:pPr>
      <w:hyperlink w:anchor="_Toc235175901" w:history="1">
        <w:r w:rsidRPr="00891EBD">
          <w:rPr>
            <w:rStyle w:val="af1"/>
            <w:rFonts w:ascii="宋体" w:hAnsi="宋体"/>
            <w:noProof/>
            <w:sz w:val="24"/>
          </w:rPr>
          <w:t>1.2 系统涉及的技术知识点</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_Toc235175901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3</w:t>
        </w:r>
        <w:r w:rsidRPr="00891EBD">
          <w:rPr>
            <w:rFonts w:ascii="宋体" w:hAnsi="宋体" w:hint="eastAsia"/>
            <w:noProof/>
            <w:webHidden/>
            <w:sz w:val="24"/>
          </w:rPr>
          <w:fldChar w:fldCharType="end"/>
        </w:r>
      </w:hyperlink>
    </w:p>
    <w:p w14:paraId="38857242" w14:textId="31AEB480" w:rsidR="001471F4" w:rsidRDefault="001471F4">
      <w:pPr>
        <w:pStyle w:val="TOC1"/>
        <w:rPr>
          <w:rFonts w:ascii="等线" w:eastAsia="等线" w:hAnsi="等线" w:hint="eastAsia"/>
          <w:b w:val="0"/>
          <w:noProof/>
          <w:sz w:val="22"/>
          <w:szCs w:val="24"/>
        </w:rPr>
      </w:pPr>
      <w:hyperlink w:anchor="_Toc235175902" w:history="1">
        <w:r w:rsidRPr="0011141E">
          <w:rPr>
            <w:rStyle w:val="af1"/>
            <w:noProof/>
          </w:rPr>
          <w:t>2．系统的需求分析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_Toc235175902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727D1275" w14:textId="7F3E5FCF" w:rsidR="001471F4" w:rsidRDefault="001471F4">
      <w:pPr>
        <w:pStyle w:val="TOC2"/>
        <w:tabs>
          <w:tab w:val="right" w:leader="dot" w:pos="8656"/>
        </w:tabs>
        <w:rPr>
          <w:rFonts w:ascii="宋体" w:hAnsi="宋体" w:hint="eastAsia"/>
          <w:noProof/>
          <w:sz w:val="24"/>
        </w:rPr>
      </w:pPr>
      <w:hyperlink w:anchor="_Toc235175903" w:history="1">
        <w:r w:rsidRPr="00891EBD">
          <w:rPr>
            <w:rStyle w:val="af1"/>
            <w:rFonts w:ascii="宋体" w:hAnsi="宋体"/>
            <w:noProof/>
            <w:sz w:val="24"/>
          </w:rPr>
          <w:t>2.1 用户角色与业务需求</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_Toc235175903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5</w:t>
        </w:r>
        <w:r w:rsidRPr="00891EBD">
          <w:rPr>
            <w:rFonts w:ascii="宋体" w:hAnsi="宋体" w:hint="eastAsia"/>
            <w:noProof/>
            <w:webHidden/>
            <w:sz w:val="24"/>
          </w:rPr>
          <w:fldChar w:fldCharType="end"/>
        </w:r>
      </w:hyperlink>
    </w:p>
    <w:p w14:paraId="433A1375" w14:textId="5866A3FE" w:rsidR="001471F4" w:rsidRDefault="001471F4">
      <w:pPr>
        <w:pStyle w:val="TOC2"/>
        <w:tabs>
          <w:tab w:val="right" w:leader="dot" w:pos="8656"/>
        </w:tabs>
        <w:rPr>
          <w:rFonts w:ascii="宋体" w:hAnsi="宋体" w:hint="eastAsia"/>
          <w:noProof/>
          <w:sz w:val="24"/>
        </w:rPr>
      </w:pPr>
      <w:hyperlink w:anchor="_Toc235175904" w:history="1">
        <w:r w:rsidRPr="00891EBD">
          <w:rPr>
            <w:rStyle w:val="af1"/>
            <w:rFonts w:ascii="宋体" w:hAnsi="宋体"/>
            <w:noProof/>
            <w:sz w:val="24"/>
          </w:rPr>
          <w:t>2.2 功能需求</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_Toc235175904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5</w:t>
        </w:r>
        <w:r w:rsidRPr="00891EBD">
          <w:rPr>
            <w:rFonts w:ascii="宋体" w:hAnsi="宋体" w:hint="eastAsia"/>
            <w:noProof/>
            <w:webHidden/>
            <w:sz w:val="24"/>
          </w:rPr>
          <w:fldChar w:fldCharType="end"/>
        </w:r>
      </w:hyperlink>
    </w:p>
    <w:p w14:paraId="26093A36" w14:textId="567E4F9D" w:rsidR="001471F4" w:rsidRDefault="001471F4">
      <w:pPr>
        <w:pStyle w:val="TOC2"/>
        <w:tabs>
          <w:tab w:val="right" w:leader="dot" w:pos="8656"/>
        </w:tabs>
        <w:rPr>
          <w:rFonts w:ascii="宋体" w:hAnsi="宋体" w:hint="eastAsia"/>
          <w:noProof/>
          <w:sz w:val="24"/>
        </w:rPr>
      </w:pPr>
      <w:hyperlink w:anchor="_Toc235175905" w:history="1">
        <w:r w:rsidRPr="00891EBD">
          <w:rPr>
            <w:rStyle w:val="af1"/>
            <w:rFonts w:ascii="宋体" w:hAnsi="宋体"/>
            <w:noProof/>
            <w:sz w:val="24"/>
          </w:rPr>
          <w:t>2.3 非功能需求</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_Toc235175905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5</w:t>
        </w:r>
        <w:r w:rsidRPr="00891EBD">
          <w:rPr>
            <w:rFonts w:ascii="宋体" w:hAnsi="宋体" w:hint="eastAsia"/>
            <w:noProof/>
            <w:webHidden/>
            <w:sz w:val="24"/>
          </w:rPr>
          <w:fldChar w:fldCharType="end"/>
        </w:r>
      </w:hyperlink>
    </w:p>
    <w:p w14:paraId="4B0AE0C4" w14:textId="77FC0BDB" w:rsidR="001471F4" w:rsidRDefault="001471F4">
      <w:pPr>
        <w:pStyle w:val="TOC1"/>
        <w:rPr>
          <w:rFonts w:ascii="等线" w:eastAsia="等线" w:hAnsi="等线" w:hint="eastAsia"/>
          <w:b w:val="0"/>
          <w:noProof/>
          <w:sz w:val="22"/>
          <w:szCs w:val="24"/>
        </w:rPr>
      </w:pPr>
      <w:hyperlink w:anchor="_Toc235175906" w:history="1">
        <w:r w:rsidRPr="0011141E">
          <w:rPr>
            <w:rStyle w:val="af1"/>
            <w:noProof/>
          </w:rPr>
          <w:t>3．系统设计与实现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_Toc235175906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B5D8D0D" w14:textId="42ED3C36" w:rsidR="001471F4" w:rsidRDefault="001471F4">
      <w:pPr>
        <w:pStyle w:val="TOC2"/>
        <w:tabs>
          <w:tab w:val="right" w:leader="dot" w:pos="8656"/>
        </w:tabs>
        <w:rPr>
          <w:rFonts w:ascii="宋体" w:hAnsi="宋体" w:hint="eastAsia"/>
          <w:noProof/>
          <w:sz w:val="24"/>
        </w:rPr>
      </w:pPr>
      <w:hyperlink w:anchor="_Toc235175907" w:history="1">
        <w:r w:rsidRPr="00891EBD">
          <w:rPr>
            <w:rStyle w:val="af1"/>
            <w:rFonts w:ascii="宋体" w:hAnsi="宋体"/>
            <w:noProof/>
            <w:sz w:val="24"/>
          </w:rPr>
          <w:t>3.1 总体架构</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_Toc235175907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7</w:t>
        </w:r>
        <w:r w:rsidRPr="00891EBD">
          <w:rPr>
            <w:rFonts w:ascii="宋体" w:hAnsi="宋体" w:hint="eastAsia"/>
            <w:noProof/>
            <w:webHidden/>
            <w:sz w:val="24"/>
          </w:rPr>
          <w:fldChar w:fldCharType="end"/>
        </w:r>
      </w:hyperlink>
    </w:p>
    <w:p w14:paraId="4EF9215C" w14:textId="03A29C96" w:rsidR="001471F4" w:rsidRDefault="001471F4">
      <w:pPr>
        <w:pStyle w:val="TOC2"/>
        <w:tabs>
          <w:tab w:val="right" w:leader="dot" w:pos="8656"/>
        </w:tabs>
        <w:rPr>
          <w:rFonts w:ascii="宋体" w:hAnsi="宋体" w:hint="eastAsia"/>
          <w:noProof/>
          <w:sz w:val="24"/>
        </w:rPr>
      </w:pPr>
      <w:hyperlink w:anchor="_Toc235175908" w:history="1">
        <w:r w:rsidRPr="00891EBD">
          <w:rPr>
            <w:rStyle w:val="af1"/>
            <w:rFonts w:ascii="宋体" w:hAnsi="宋体"/>
            <w:noProof/>
            <w:sz w:val="24"/>
          </w:rPr>
          <w:t>3.2 界面设计</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_Toc235175908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8</w:t>
        </w:r>
        <w:r w:rsidRPr="00891EBD">
          <w:rPr>
            <w:rFonts w:ascii="宋体" w:hAnsi="宋体" w:hint="eastAsia"/>
            <w:noProof/>
            <w:webHidden/>
            <w:sz w:val="24"/>
          </w:rPr>
          <w:fldChar w:fldCharType="end"/>
        </w:r>
      </w:hyperlink>
    </w:p>
    <w:p w14:paraId="4681A727" w14:textId="78AE5139" w:rsidR="001471F4" w:rsidRDefault="001471F4">
      <w:pPr>
        <w:pStyle w:val="TOC2"/>
        <w:tabs>
          <w:tab w:val="right" w:leader="dot" w:pos="8656"/>
        </w:tabs>
        <w:rPr>
          <w:rFonts w:ascii="宋体" w:hAnsi="宋体" w:hint="eastAsia"/>
          <w:noProof/>
          <w:sz w:val="24"/>
        </w:rPr>
      </w:pPr>
      <w:hyperlink w:anchor="_Toc235175909" w:history="1">
        <w:r w:rsidRPr="00891EBD">
          <w:rPr>
            <w:rStyle w:val="af1"/>
            <w:rFonts w:ascii="宋体" w:hAnsi="宋体"/>
            <w:noProof/>
            <w:sz w:val="24"/>
          </w:rPr>
          <w:t>3.3 后端与数据设计</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_Toc235175909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26</w:t>
        </w:r>
        <w:r w:rsidRPr="00891EBD">
          <w:rPr>
            <w:rFonts w:ascii="宋体" w:hAnsi="宋体" w:hint="eastAsia"/>
            <w:noProof/>
            <w:webHidden/>
            <w:sz w:val="24"/>
          </w:rPr>
          <w:fldChar w:fldCharType="end"/>
        </w:r>
      </w:hyperlink>
    </w:p>
    <w:p w14:paraId="76F6701C" w14:textId="05E19AB4" w:rsidR="001471F4" w:rsidRDefault="001471F4">
      <w:pPr>
        <w:pStyle w:val="TOC2"/>
        <w:tabs>
          <w:tab w:val="right" w:leader="dot" w:pos="8656"/>
        </w:tabs>
        <w:rPr>
          <w:rFonts w:ascii="宋体" w:hAnsi="宋体" w:hint="eastAsia"/>
          <w:noProof/>
          <w:sz w:val="24"/>
        </w:rPr>
      </w:pPr>
      <w:hyperlink w:anchor="_Toc235175910" w:history="1">
        <w:r w:rsidRPr="00891EBD">
          <w:rPr>
            <w:rStyle w:val="af1"/>
            <w:rFonts w:ascii="宋体" w:hAnsi="宋体"/>
            <w:noProof/>
            <w:sz w:val="24"/>
          </w:rPr>
          <w:t>3.4 核心业务流程</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_Toc235175910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27</w:t>
        </w:r>
        <w:r w:rsidRPr="00891EBD">
          <w:rPr>
            <w:rFonts w:ascii="宋体" w:hAnsi="宋体" w:hint="eastAsia"/>
            <w:noProof/>
            <w:webHidden/>
            <w:sz w:val="24"/>
          </w:rPr>
          <w:fldChar w:fldCharType="end"/>
        </w:r>
      </w:hyperlink>
    </w:p>
    <w:p w14:paraId="6737E66B" w14:textId="6F2A19DC" w:rsidR="001471F4" w:rsidRDefault="001471F4">
      <w:pPr>
        <w:pStyle w:val="TOC1"/>
        <w:rPr>
          <w:rFonts w:ascii="等线" w:eastAsia="等线" w:hAnsi="等线" w:hint="eastAsia"/>
          <w:b w:val="0"/>
          <w:noProof/>
          <w:sz w:val="22"/>
          <w:szCs w:val="24"/>
        </w:rPr>
      </w:pPr>
      <w:hyperlink w:anchor="_Toc235175911" w:history="1">
        <w:r w:rsidRPr="0011141E">
          <w:rPr>
            <w:rStyle w:val="af1"/>
            <w:noProof/>
          </w:rPr>
          <w:t>4．系统测试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_Toc235175911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668F87A3" w14:textId="50C9B9CA" w:rsidR="001471F4" w:rsidRDefault="001471F4">
      <w:pPr>
        <w:pStyle w:val="TOC2"/>
        <w:tabs>
          <w:tab w:val="right" w:leader="dot" w:pos="8656"/>
        </w:tabs>
        <w:rPr>
          <w:rFonts w:ascii="宋体" w:hAnsi="宋体" w:hint="eastAsia"/>
          <w:noProof/>
          <w:sz w:val="24"/>
        </w:rPr>
      </w:pPr>
      <w:hyperlink w:anchor="_Toc235175912" w:history="1">
        <w:r w:rsidRPr="00891EBD">
          <w:rPr>
            <w:rStyle w:val="af1"/>
            <w:rFonts w:ascii="宋体" w:hAnsi="宋体"/>
            <w:noProof/>
            <w:sz w:val="24"/>
          </w:rPr>
          <w:t>4.1 测试环境</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_Toc235175912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28</w:t>
        </w:r>
        <w:r w:rsidRPr="00891EBD">
          <w:rPr>
            <w:rFonts w:ascii="宋体" w:hAnsi="宋体" w:hint="eastAsia"/>
            <w:noProof/>
            <w:webHidden/>
            <w:sz w:val="24"/>
          </w:rPr>
          <w:fldChar w:fldCharType="end"/>
        </w:r>
      </w:hyperlink>
    </w:p>
    <w:p w14:paraId="2B536038" w14:textId="42AD07C0" w:rsidR="001471F4" w:rsidRDefault="001471F4">
      <w:pPr>
        <w:pStyle w:val="TOC2"/>
        <w:tabs>
          <w:tab w:val="right" w:leader="dot" w:pos="8656"/>
        </w:tabs>
        <w:rPr>
          <w:rFonts w:ascii="宋体" w:hAnsi="宋体" w:hint="eastAsia"/>
          <w:noProof/>
          <w:sz w:val="24"/>
        </w:rPr>
      </w:pPr>
      <w:hyperlink w:anchor="_Toc235175913" w:history="1">
        <w:r w:rsidRPr="00891EBD">
          <w:rPr>
            <w:rStyle w:val="af1"/>
            <w:rFonts w:ascii="宋体" w:hAnsi="宋体"/>
            <w:noProof/>
            <w:sz w:val="24"/>
          </w:rPr>
          <w:t>4.2 功能测试</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_Toc235175913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28</w:t>
        </w:r>
        <w:r w:rsidRPr="00891EBD">
          <w:rPr>
            <w:rFonts w:ascii="宋体" w:hAnsi="宋体" w:hint="eastAsia"/>
            <w:noProof/>
            <w:webHidden/>
            <w:sz w:val="24"/>
          </w:rPr>
          <w:fldChar w:fldCharType="end"/>
        </w:r>
      </w:hyperlink>
    </w:p>
    <w:p w14:paraId="389EFC51" w14:textId="78858D27" w:rsidR="001471F4" w:rsidRDefault="001471F4">
      <w:pPr>
        <w:pStyle w:val="TOC2"/>
        <w:tabs>
          <w:tab w:val="right" w:leader="dot" w:pos="8656"/>
        </w:tabs>
        <w:rPr>
          <w:rFonts w:ascii="宋体" w:hAnsi="宋体" w:hint="eastAsia"/>
          <w:noProof/>
          <w:sz w:val="24"/>
        </w:rPr>
      </w:pPr>
      <w:hyperlink w:anchor="_Toc235175914" w:history="1">
        <w:r w:rsidRPr="00891EBD">
          <w:rPr>
            <w:rStyle w:val="af1"/>
            <w:rFonts w:ascii="宋体" w:hAnsi="宋体"/>
            <w:noProof/>
            <w:sz w:val="24"/>
          </w:rPr>
          <w:t>4.3 测试结果与分析</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_Toc235175914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29</w:t>
        </w:r>
        <w:r w:rsidRPr="00891EBD">
          <w:rPr>
            <w:rFonts w:ascii="宋体" w:hAnsi="宋体" w:hint="eastAsia"/>
            <w:noProof/>
            <w:webHidden/>
            <w:sz w:val="24"/>
          </w:rPr>
          <w:fldChar w:fldCharType="end"/>
        </w:r>
      </w:hyperlink>
    </w:p>
    <w:p w14:paraId="46427D34" w14:textId="2931FB30" w:rsidR="001471F4" w:rsidRDefault="001471F4">
      <w:pPr>
        <w:pStyle w:val="TOC1"/>
        <w:rPr>
          <w:rFonts w:ascii="等线" w:eastAsia="等线" w:hAnsi="等线" w:hint="eastAsia"/>
          <w:b w:val="0"/>
          <w:noProof/>
          <w:sz w:val="22"/>
          <w:szCs w:val="24"/>
        </w:rPr>
      </w:pPr>
      <w:hyperlink w:anchor="_Toc235175915" w:history="1">
        <w:r w:rsidRPr="0011141E">
          <w:rPr>
            <w:rStyle w:val="af1"/>
            <w:noProof/>
          </w:rPr>
          <w:t>5．总结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_Toc235175915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7FC9FC31" w14:textId="6ACB92C9" w:rsidR="001471F4" w:rsidRDefault="001471F4">
      <w:pPr>
        <w:pStyle w:val="TOC2"/>
        <w:tabs>
          <w:tab w:val="right" w:leader="dot" w:pos="8656"/>
        </w:tabs>
        <w:rPr>
          <w:rFonts w:ascii="宋体" w:hAnsi="宋体" w:hint="eastAsia"/>
          <w:noProof/>
          <w:sz w:val="24"/>
        </w:rPr>
      </w:pPr>
      <w:hyperlink w:anchor="_Toc235175916" w:history="1">
        <w:r w:rsidRPr="00891EBD">
          <w:rPr>
            <w:rStyle w:val="af1"/>
            <w:rFonts w:ascii="宋体" w:hAnsi="宋体"/>
            <w:noProof/>
            <w:sz w:val="24"/>
          </w:rPr>
          <w:t>姓名：李金航    学号：24080218</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_Toc235175916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30</w:t>
        </w:r>
        <w:r w:rsidRPr="00891EBD">
          <w:rPr>
            <w:rFonts w:ascii="宋体" w:hAnsi="宋体" w:hint="eastAsia"/>
            <w:noProof/>
            <w:webHidden/>
            <w:sz w:val="24"/>
          </w:rPr>
          <w:fldChar w:fldCharType="end"/>
        </w:r>
      </w:hyperlink>
    </w:p>
    <w:p w14:paraId="02DCEEDF" w14:textId="72D6C301" w:rsidR="001471F4" w:rsidRDefault="001471F4">
      <w:pPr>
        <w:pStyle w:val="TOC2"/>
        <w:tabs>
          <w:tab w:val="right" w:leader="dot" w:pos="8656"/>
        </w:tabs>
        <w:rPr>
          <w:rFonts w:ascii="宋体" w:hAnsi="宋体" w:hint="eastAsia"/>
          <w:noProof/>
          <w:sz w:val="24"/>
        </w:rPr>
      </w:pPr>
      <w:hyperlink w:anchor="_Toc235175917" w:history="1">
        <w:r w:rsidRPr="00891EBD">
          <w:rPr>
            <w:rStyle w:val="af1"/>
            <w:rFonts w:ascii="宋体" w:hAnsi="宋体"/>
            <w:noProof/>
            <w:sz w:val="24"/>
          </w:rPr>
          <w:t>姓名：李承岩    学号：24080217</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_Toc235175917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30</w:t>
        </w:r>
        <w:r w:rsidRPr="00891EBD">
          <w:rPr>
            <w:rFonts w:ascii="宋体" w:hAnsi="宋体" w:hint="eastAsia"/>
            <w:noProof/>
            <w:webHidden/>
            <w:sz w:val="24"/>
          </w:rPr>
          <w:fldChar w:fldCharType="end"/>
        </w:r>
      </w:hyperlink>
    </w:p>
    <w:p w14:paraId="70C49948" w14:textId="15073953" w:rsidR="001471F4" w:rsidRDefault="001471F4">
      <w:pPr>
        <w:pStyle w:val="TOC2"/>
        <w:tabs>
          <w:tab w:val="right" w:leader="dot" w:pos="8656"/>
        </w:tabs>
        <w:rPr>
          <w:rFonts w:ascii="宋体" w:hAnsi="宋体" w:hint="eastAsia"/>
          <w:noProof/>
          <w:sz w:val="24"/>
        </w:rPr>
      </w:pPr>
      <w:hyperlink w:anchor="_Toc235175918" w:history="1">
        <w:r w:rsidRPr="00891EBD">
          <w:rPr>
            <w:rStyle w:val="af1"/>
            <w:rFonts w:ascii="宋体" w:hAnsi="宋体"/>
            <w:noProof/>
            <w:sz w:val="24"/>
          </w:rPr>
          <w:t>姓名：邢思琦    学号：24080212</w:t>
        </w:r>
        <w:r w:rsidRPr="00891EBD">
          <w:rPr>
            <w:rFonts w:ascii="宋体" w:hAnsi="宋体" w:hint="eastAsia"/>
            <w:noProof/>
            <w:webHidden/>
            <w:sz w:val="24"/>
          </w:rPr>
          <w:tab/>
        </w:r>
        <w:r w:rsidRPr="00891EBD">
          <w:rPr>
            <w:rFonts w:ascii="宋体" w:hAnsi="宋体" w:hint="eastAsia"/>
            <w:noProof/>
            <w:webHidden/>
            <w:sz w:val="24"/>
          </w:rPr>
          <w:fldChar w:fldCharType="begin"/>
        </w:r>
        <w:r w:rsidRPr="00891EBD">
          <w:rPr>
            <w:rFonts w:ascii="宋体" w:hAnsi="宋体" w:hint="eastAsia"/>
            <w:noProof/>
            <w:webHidden/>
            <w:sz w:val="24"/>
          </w:rPr>
          <w:instrText xml:space="preserve"> </w:instrText>
        </w:r>
        <w:r w:rsidRPr="00891EBD">
          <w:rPr>
            <w:rFonts w:ascii="宋体" w:hAnsi="宋体"/>
            <w:noProof/>
            <w:webHidden/>
            <w:sz w:val="24"/>
          </w:rPr>
          <w:instrText>PAGEREF _Toc235175918 \h</w:instrText>
        </w:r>
        <w:r w:rsidRPr="00891EBD">
          <w:rPr>
            <w:rFonts w:ascii="宋体" w:hAnsi="宋体" w:hint="eastAsia"/>
            <w:noProof/>
            <w:webHidden/>
            <w:sz w:val="24"/>
          </w:rPr>
          <w:instrText xml:space="preserve"> </w:instrText>
        </w:r>
        <w:r w:rsidRPr="00891EBD">
          <w:rPr>
            <w:rFonts w:ascii="宋体" w:hAnsi="宋体" w:hint="eastAsia"/>
            <w:noProof/>
            <w:webHidden/>
            <w:sz w:val="24"/>
          </w:rPr>
        </w:r>
        <w:r w:rsidRPr="00891EBD">
          <w:rPr>
            <w:rFonts w:ascii="宋体" w:hAnsi="宋体" w:hint="eastAsia"/>
            <w:noProof/>
            <w:webHidden/>
            <w:sz w:val="24"/>
          </w:rPr>
          <w:fldChar w:fldCharType="separate"/>
        </w:r>
        <w:r w:rsidRPr="00891EBD">
          <w:rPr>
            <w:rFonts w:ascii="宋体" w:hAnsi="宋体"/>
            <w:noProof/>
            <w:webHidden/>
            <w:sz w:val="24"/>
          </w:rPr>
          <w:t>31</w:t>
        </w:r>
        <w:r w:rsidRPr="00891EBD">
          <w:rPr>
            <w:rFonts w:ascii="宋体" w:hAnsi="宋体" w:hint="eastAsia"/>
            <w:noProof/>
            <w:webHidden/>
            <w:sz w:val="24"/>
          </w:rPr>
          <w:fldChar w:fldCharType="end"/>
        </w:r>
      </w:hyperlink>
    </w:p>
    <w:p w14:paraId="0ED3046F" w14:textId="413948CF" w:rsidR="000B65D9" w:rsidRDefault="00377783">
      <w:pPr>
        <w:spacing w:line="288" w:lineRule="auto"/>
        <w:jc w:val="left"/>
      </w:pPr>
      <w:r>
        <w:fldChar w:fldCharType="end"/>
      </w:r>
    </w:p>
    <w:p w14:paraId="505DCE72" w14:textId="77777777" w:rsidR="000B65D9" w:rsidRDefault="00377783">
      <w:r>
        <w:br w:type="page"/>
      </w:r>
    </w:p>
    <w:p w14:paraId="39C5C721" w14:textId="77777777" w:rsidR="000B65D9" w:rsidRDefault="00377783">
      <w:pPr>
        <w:keepNext/>
        <w:spacing w:before="120" w:after="200" w:line="276" w:lineRule="auto"/>
        <w:jc w:val="center"/>
        <w:outlineLvl w:val="0"/>
      </w:pPr>
      <w:bookmarkStart w:id="0" w:name="_Toc235175899"/>
      <w:r>
        <w:rPr>
          <w:rFonts w:ascii="宋体" w:hAnsi="宋体"/>
          <w:b/>
          <w:sz w:val="36"/>
        </w:rPr>
        <w:t>1．绪论</w:t>
      </w:r>
      <w:bookmarkEnd w:id="0"/>
    </w:p>
    <w:p w14:paraId="7374FD0D" w14:textId="77777777" w:rsidR="000B65D9" w:rsidRDefault="00377783">
      <w:pPr>
        <w:keepNext/>
        <w:spacing w:before="120" w:after="120" w:line="288" w:lineRule="auto"/>
        <w:jc w:val="left"/>
        <w:outlineLvl w:val="1"/>
      </w:pPr>
      <w:bookmarkStart w:id="1" w:name="_Toc235175900"/>
      <w:r>
        <w:rPr>
          <w:rFonts w:ascii="宋体" w:hAnsi="宋体"/>
          <w:b/>
          <w:sz w:val="30"/>
        </w:rPr>
        <w:t>1.1 系统的主要内容</w:t>
      </w:r>
      <w:bookmarkEnd w:id="1"/>
    </w:p>
    <w:p w14:paraId="6A1CC12C" w14:textId="77777777" w:rsidR="000B65D9" w:rsidRDefault="00377783">
      <w:pPr>
        <w:spacing w:line="360" w:lineRule="auto"/>
        <w:ind w:firstLine="461"/>
      </w:pPr>
      <w:r>
        <w:rPr>
          <w:rFonts w:ascii="宋体" w:hAnsi="宋体"/>
          <w:sz w:val="24"/>
        </w:rPr>
        <w:t>白泽是一款面向企业内部知识查询与流程协作的鸿蒙移动应用。系统将知识库、智能助手、流程办理、审批待办、消息通知、考勤、内部邮件、组织关系和员工协作等能力集中到同一个移动入口中，使用户能够在移动端完成“查制度—问助手—填表单—发起流程—跟踪结果”的连续操作。</w:t>
      </w:r>
    </w:p>
    <w:p w14:paraId="6C2BB316" w14:textId="77777777" w:rsidR="000B65D9" w:rsidRDefault="00377783">
      <w:pPr>
        <w:spacing w:line="360" w:lineRule="auto"/>
        <w:ind w:firstLine="461"/>
      </w:pPr>
      <w:r>
        <w:rPr>
          <w:rFonts w:ascii="宋体" w:hAnsi="宋体"/>
          <w:sz w:val="24"/>
        </w:rPr>
        <w:t>软件名称“白泽”来源于中国传统文化中的神兽。传统叙事中，白泽能够辨识万物、通晓知识并为人们提供趋吉避凶的指导。项目组受到鸿蒙、盘古等具有中国文化意蕴的命名启发，选择“白泽”作为软件名称，既体现本土文化表达，也对应系统的知识理解、制度问答、流程推荐和风险提示特征。</w:t>
      </w:r>
    </w:p>
    <w:p w14:paraId="638247BB" w14:textId="77777777" w:rsidR="000B65D9" w:rsidRDefault="00377783">
      <w:pPr>
        <w:keepNext/>
        <w:spacing w:before="80" w:after="80" w:line="288" w:lineRule="auto"/>
        <w:jc w:val="left"/>
        <w:outlineLvl w:val="2"/>
      </w:pPr>
      <w:r>
        <w:rPr>
          <w:rFonts w:ascii="宋体" w:hAnsi="宋体"/>
          <w:b/>
          <w:sz w:val="28"/>
        </w:rPr>
        <w:t>1.1.1 系统定位与用户角色</w:t>
      </w:r>
    </w:p>
    <w:p w14:paraId="1806AAC6" w14:textId="77777777" w:rsidR="000B65D9" w:rsidRDefault="00377783">
      <w:pPr>
        <w:spacing w:line="360" w:lineRule="auto"/>
        <w:ind w:firstLine="461"/>
      </w:pPr>
      <w:r>
        <w:rPr>
          <w:rFonts w:ascii="宋体" w:hAnsi="宋体"/>
          <w:sz w:val="24"/>
        </w:rPr>
        <w:t>系统面向企业员工、审批人、系统管理员和知识管理员四类用户。普通员工主要使用知识查询、智能问答、流程申请、考勤和邮件功能；审批人处理流程待办并查看关联制度；系统管理员负责系统级治理和组织信息；知识管理员维护知识内容并处理纠错建议。不同角色登录后看到的工作台入口和待办数据不同。</w:t>
      </w:r>
    </w:p>
    <w:p w14:paraId="52D23F9A" w14:textId="77777777" w:rsidR="000B65D9" w:rsidRDefault="00377783">
      <w:pPr>
        <w:keepNext/>
        <w:spacing w:before="80" w:after="80" w:line="288" w:lineRule="auto"/>
        <w:jc w:val="left"/>
        <w:outlineLvl w:val="2"/>
      </w:pPr>
      <w:r>
        <w:rPr>
          <w:rFonts w:ascii="宋体" w:hAnsi="宋体"/>
          <w:b/>
          <w:sz w:val="28"/>
        </w:rPr>
        <w:t>1.1.2 主要功能</w:t>
      </w:r>
    </w:p>
    <w:p w14:paraId="66DED055" w14:textId="77777777" w:rsidR="000B65D9" w:rsidRDefault="00377783">
      <w:pPr>
        <w:spacing w:line="360" w:lineRule="auto"/>
        <w:ind w:firstLine="461"/>
      </w:pPr>
      <w:r>
        <w:rPr>
          <w:rFonts w:ascii="宋体" w:hAnsi="宋体"/>
          <w:sz w:val="24"/>
        </w:rPr>
        <w:t>系统主要功能包括：基于角色的登录与权限展示；工作台待办、消息和快捷入口；知识分类、文章详情、收藏和纠错；支持文字和图片输入的智能助手；请假、报销、采购、权限等流程模板；流程提交、审批、驳回和进度跟踪；消息通知、考勤签到签退、内部邮件；组织架构、人员目录与员工协作。智能助手在识别用户意图后，不仅返回制度摘要，还能推荐相关流程，并根据问答内容生成表单草稿，用户点击“智能预填”即可进入已填充的流程表单。</w:t>
      </w:r>
    </w:p>
    <w:p w14:paraId="0CEB4179" w14:textId="77777777" w:rsidR="000B65D9" w:rsidRDefault="00377783">
      <w:pPr>
        <w:keepNext/>
        <w:spacing w:before="120" w:after="120" w:line="288" w:lineRule="auto"/>
        <w:jc w:val="left"/>
        <w:outlineLvl w:val="1"/>
      </w:pPr>
      <w:bookmarkStart w:id="2" w:name="_Toc235175901"/>
      <w:r>
        <w:rPr>
          <w:rFonts w:ascii="宋体" w:hAnsi="宋体"/>
          <w:b/>
          <w:sz w:val="30"/>
        </w:rPr>
        <w:t>1.2 系统涉及的技术知识点</w:t>
      </w:r>
      <w:bookmarkEnd w:id="2"/>
    </w:p>
    <w:p w14:paraId="383B6459" w14:textId="77777777" w:rsidR="000B65D9" w:rsidRDefault="00377783">
      <w:pPr>
        <w:spacing w:line="360" w:lineRule="auto"/>
        <w:ind w:firstLine="461"/>
      </w:pPr>
      <w:r>
        <w:rPr>
          <w:rFonts w:ascii="宋体" w:hAnsi="宋体"/>
          <w:sz w:val="24"/>
        </w:rPr>
        <w:t>前端采用 HarmonyOS、ArkTS 和 ArkUI 开发，使用组件化页面组织工作台、知识库、助手、流程、消息、邮件、组织和协作等模块；通过 Repository 接口隔离</w:t>
      </w:r>
      <w:r>
        <w:rPr>
          <w:rFonts w:ascii="宋体" w:hAnsi="宋体"/>
          <w:sz w:val="24"/>
        </w:rPr>
        <w:lastRenderedPageBreak/>
        <w:t>页面与数据源，便于从本地 Mock 数据切换到 HTTP 后端。后端采用 NestJS、TypeScript、Prisma 和 SQLite，按模块划分认证、知识、流程、通知、考勤、邮件、助手、组织和协作服务，并通过统一响应结构和 Token 鉴权提供接口。</w:t>
      </w:r>
    </w:p>
    <w:p w14:paraId="5985764F" w14:textId="74896252" w:rsidR="000B65D9" w:rsidRDefault="00A8645A">
      <w:pPr>
        <w:spacing w:before="80" w:after="40"/>
        <w:jc w:val="center"/>
      </w:pPr>
      <w:r>
        <w:rPr>
          <w:noProof/>
        </w:rPr>
        <w:pict w14:anchorId="7F33F3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46.6pt;height:240.6pt;visibility:visible;mso-wrap-style:square">
            <v:imagedata r:id="rId6" o:title=""/>
          </v:shape>
        </w:pict>
      </w:r>
    </w:p>
    <w:p w14:paraId="70189594" w14:textId="77777777" w:rsidR="000B65D9" w:rsidRDefault="00377783">
      <w:pPr>
        <w:spacing w:before="40" w:after="160"/>
        <w:jc w:val="center"/>
      </w:pPr>
      <w:r>
        <w:rPr>
          <w:rFonts w:ascii="宋体" w:hAnsi="宋体"/>
        </w:rPr>
        <w:t>图1.1 白泽后端接口模块总览</w:t>
      </w:r>
    </w:p>
    <w:p w14:paraId="7A2F49A5" w14:textId="77777777" w:rsidR="000B65D9" w:rsidRDefault="00377783">
      <w:pPr>
        <w:spacing w:after="160" w:line="300" w:lineRule="auto"/>
        <w:ind w:firstLine="461"/>
      </w:pPr>
      <w:r>
        <w:rPr>
          <w:rFonts w:ascii="宋体" w:hAnsi="宋体"/>
          <w:sz w:val="22"/>
        </w:rPr>
        <w:t>图示说明：该页面是后端 Swagger 接口总览，用于展示认证、知识库等模块的 REST 接口，便于开发人员检查前后端接口路径和模块划分。</w:t>
      </w:r>
    </w:p>
    <w:p w14:paraId="03293AF4" w14:textId="77777777" w:rsidR="000B65D9" w:rsidRDefault="00377783">
      <w:pPr>
        <w:spacing w:line="360" w:lineRule="auto"/>
        <w:ind w:firstLine="461"/>
      </w:pPr>
      <w:r>
        <w:rPr>
          <w:rFonts w:ascii="宋体" w:hAnsi="宋体"/>
          <w:sz w:val="24"/>
        </w:rPr>
        <w:t>系统还涉及移动端状态管理、表单校验、图片读取与 Base64 传输、REST 接口调用、关系数据建模、权限控制、通知生成和自动化测试等知识点。</w:t>
      </w:r>
    </w:p>
    <w:p w14:paraId="5FC7476E" w14:textId="77777777" w:rsidR="000B65D9" w:rsidRDefault="00377783">
      <w:r>
        <w:br w:type="page"/>
      </w:r>
    </w:p>
    <w:p w14:paraId="7B0C27EB" w14:textId="77777777" w:rsidR="000B65D9" w:rsidRDefault="00377783">
      <w:pPr>
        <w:keepNext/>
        <w:spacing w:before="120" w:after="200" w:line="276" w:lineRule="auto"/>
        <w:jc w:val="center"/>
        <w:outlineLvl w:val="0"/>
      </w:pPr>
      <w:bookmarkStart w:id="3" w:name="_Toc235175902"/>
      <w:r>
        <w:rPr>
          <w:rFonts w:ascii="宋体" w:hAnsi="宋体"/>
          <w:b/>
          <w:sz w:val="36"/>
        </w:rPr>
        <w:t>2．系统的需求分析</w:t>
      </w:r>
      <w:bookmarkEnd w:id="3"/>
    </w:p>
    <w:p w14:paraId="1C6454DD" w14:textId="77777777" w:rsidR="000B65D9" w:rsidRDefault="00377783">
      <w:pPr>
        <w:keepNext/>
        <w:spacing w:before="120" w:after="120" w:line="288" w:lineRule="auto"/>
        <w:jc w:val="left"/>
        <w:outlineLvl w:val="1"/>
      </w:pPr>
      <w:bookmarkStart w:id="4" w:name="_Toc235175903"/>
      <w:r>
        <w:rPr>
          <w:rFonts w:ascii="宋体" w:hAnsi="宋体"/>
          <w:b/>
          <w:sz w:val="30"/>
        </w:rPr>
        <w:t>2.1 用户角色与业务需求</w:t>
      </w:r>
      <w:bookmarkEnd w:id="4"/>
    </w:p>
    <w:p w14:paraId="50186ABD" w14:textId="77777777" w:rsidR="000B65D9" w:rsidRDefault="00377783">
      <w:pPr>
        <w:spacing w:line="360" w:lineRule="auto"/>
        <w:ind w:firstLine="461"/>
      </w:pPr>
      <w:r>
        <w:rPr>
          <w:rFonts w:ascii="宋体" w:hAnsi="宋体"/>
          <w:sz w:val="24"/>
        </w:rPr>
        <w:t>企业内部办事通常需要先查找制度，再确认材料和审批人，最后在多个系统之间重复填写信息。白泽的需求是将知识和流程建立关联，降低制度查找和表单填写成本。系统需要识别当前用户角色，展示与角色匹配的工作台内容，并保证流程状态、审批意见和通知记录能够被持续追踪。</w:t>
      </w:r>
    </w:p>
    <w:p w14:paraId="53C3C74D" w14:textId="77777777" w:rsidR="000B65D9" w:rsidRDefault="00377783">
      <w:pPr>
        <w:spacing w:before="40" w:after="160"/>
        <w:jc w:val="center"/>
      </w:pPr>
      <w:r>
        <w:rPr>
          <w:rFonts w:ascii="宋体" w:hAnsi="宋体"/>
        </w:rPr>
        <w:t>表2.1 用户角色与业务需求</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9"/>
        <w:gridCol w:w="2889"/>
        <w:gridCol w:w="2889"/>
      </w:tblGrid>
      <w:tr w:rsidR="000B65D9" w14:paraId="6041BC55" w14:textId="77777777">
        <w:trPr>
          <w:jc w:val="center"/>
        </w:trPr>
        <w:tc>
          <w:tcPr>
            <w:tcW w:w="2889" w:type="dxa"/>
            <w:shd w:val="clear" w:color="auto" w:fill="D9EAF7"/>
            <w:tcMar>
              <w:top w:w="100" w:type="dxa"/>
              <w:left w:w="100" w:type="dxa"/>
              <w:bottom w:w="100" w:type="dxa"/>
              <w:right w:w="100" w:type="dxa"/>
            </w:tcMar>
            <w:vAlign w:val="center"/>
          </w:tcPr>
          <w:p w14:paraId="18C1AB5E" w14:textId="77777777" w:rsidR="000B65D9" w:rsidRDefault="00377783">
            <w:pPr>
              <w:jc w:val="center"/>
            </w:pPr>
            <w:r>
              <w:rPr>
                <w:rFonts w:ascii="宋体" w:hAnsi="宋体"/>
                <w:b/>
              </w:rPr>
              <w:t>角色</w:t>
            </w:r>
          </w:p>
        </w:tc>
        <w:tc>
          <w:tcPr>
            <w:tcW w:w="2889" w:type="dxa"/>
            <w:shd w:val="clear" w:color="auto" w:fill="D9EAF7"/>
            <w:tcMar>
              <w:top w:w="100" w:type="dxa"/>
              <w:left w:w="100" w:type="dxa"/>
              <w:bottom w:w="100" w:type="dxa"/>
              <w:right w:w="100" w:type="dxa"/>
            </w:tcMar>
            <w:vAlign w:val="center"/>
          </w:tcPr>
          <w:p w14:paraId="58D7F92F" w14:textId="77777777" w:rsidR="000B65D9" w:rsidRDefault="00377783">
            <w:pPr>
              <w:jc w:val="center"/>
            </w:pPr>
            <w:r>
              <w:rPr>
                <w:rFonts w:ascii="宋体" w:hAnsi="宋体"/>
                <w:b/>
              </w:rPr>
              <w:t>核心需求</w:t>
            </w:r>
          </w:p>
        </w:tc>
        <w:tc>
          <w:tcPr>
            <w:tcW w:w="2889" w:type="dxa"/>
            <w:shd w:val="clear" w:color="auto" w:fill="D9EAF7"/>
            <w:tcMar>
              <w:top w:w="100" w:type="dxa"/>
              <w:left w:w="100" w:type="dxa"/>
              <w:bottom w:w="100" w:type="dxa"/>
              <w:right w:w="100" w:type="dxa"/>
            </w:tcMar>
            <w:vAlign w:val="center"/>
          </w:tcPr>
          <w:p w14:paraId="707F5737" w14:textId="77777777" w:rsidR="000B65D9" w:rsidRDefault="00377783">
            <w:pPr>
              <w:jc w:val="center"/>
            </w:pPr>
            <w:r>
              <w:rPr>
                <w:rFonts w:ascii="宋体" w:hAnsi="宋体"/>
                <w:b/>
              </w:rPr>
              <w:t>典型操作</w:t>
            </w:r>
          </w:p>
        </w:tc>
      </w:tr>
      <w:tr w:rsidR="000B65D9" w14:paraId="688D4269" w14:textId="77777777">
        <w:trPr>
          <w:jc w:val="center"/>
        </w:trPr>
        <w:tc>
          <w:tcPr>
            <w:tcW w:w="2889" w:type="dxa"/>
            <w:tcMar>
              <w:top w:w="100" w:type="dxa"/>
              <w:left w:w="100" w:type="dxa"/>
              <w:bottom w:w="100" w:type="dxa"/>
              <w:right w:w="100" w:type="dxa"/>
            </w:tcMar>
            <w:vAlign w:val="center"/>
          </w:tcPr>
          <w:p w14:paraId="54E303AF" w14:textId="77777777" w:rsidR="000B65D9" w:rsidRDefault="00377783">
            <w:pPr>
              <w:jc w:val="center"/>
            </w:pPr>
            <w:r>
              <w:rPr>
                <w:rFonts w:ascii="宋体" w:hAnsi="宋体"/>
              </w:rPr>
              <w:t>普通员工</w:t>
            </w:r>
          </w:p>
        </w:tc>
        <w:tc>
          <w:tcPr>
            <w:tcW w:w="2889" w:type="dxa"/>
            <w:tcMar>
              <w:top w:w="100" w:type="dxa"/>
              <w:left w:w="100" w:type="dxa"/>
              <w:bottom w:w="100" w:type="dxa"/>
              <w:right w:w="100" w:type="dxa"/>
            </w:tcMar>
            <w:vAlign w:val="center"/>
          </w:tcPr>
          <w:p w14:paraId="2411459D" w14:textId="77777777" w:rsidR="000B65D9" w:rsidRDefault="00377783">
            <w:pPr>
              <w:jc w:val="center"/>
            </w:pPr>
            <w:r>
              <w:rPr>
                <w:rFonts w:ascii="宋体" w:hAnsi="宋体"/>
              </w:rPr>
              <w:t>查询制度、申请流程、查看个人事项</w:t>
            </w:r>
          </w:p>
        </w:tc>
        <w:tc>
          <w:tcPr>
            <w:tcW w:w="2889" w:type="dxa"/>
            <w:tcMar>
              <w:top w:w="100" w:type="dxa"/>
              <w:left w:w="100" w:type="dxa"/>
              <w:bottom w:w="100" w:type="dxa"/>
              <w:right w:w="100" w:type="dxa"/>
            </w:tcMar>
            <w:vAlign w:val="center"/>
          </w:tcPr>
          <w:p w14:paraId="45A8673C" w14:textId="77777777" w:rsidR="000B65D9" w:rsidRDefault="00377783">
            <w:pPr>
              <w:jc w:val="center"/>
            </w:pPr>
            <w:r>
              <w:rPr>
                <w:rFonts w:ascii="宋体" w:hAnsi="宋体"/>
              </w:rPr>
              <w:t>知识检索、智能问答、签到、发起报销</w:t>
            </w:r>
          </w:p>
        </w:tc>
      </w:tr>
      <w:tr w:rsidR="000B65D9" w14:paraId="2B74C4AB" w14:textId="77777777">
        <w:trPr>
          <w:jc w:val="center"/>
        </w:trPr>
        <w:tc>
          <w:tcPr>
            <w:tcW w:w="2889" w:type="dxa"/>
            <w:tcMar>
              <w:top w:w="100" w:type="dxa"/>
              <w:left w:w="100" w:type="dxa"/>
              <w:bottom w:w="100" w:type="dxa"/>
              <w:right w:w="100" w:type="dxa"/>
            </w:tcMar>
            <w:vAlign w:val="center"/>
          </w:tcPr>
          <w:p w14:paraId="0E399947" w14:textId="77777777" w:rsidR="000B65D9" w:rsidRDefault="00377783">
            <w:pPr>
              <w:jc w:val="center"/>
            </w:pPr>
            <w:r>
              <w:rPr>
                <w:rFonts w:ascii="宋体" w:hAnsi="宋体"/>
              </w:rPr>
              <w:t>审批人</w:t>
            </w:r>
          </w:p>
        </w:tc>
        <w:tc>
          <w:tcPr>
            <w:tcW w:w="2889" w:type="dxa"/>
            <w:tcMar>
              <w:top w:w="100" w:type="dxa"/>
              <w:left w:w="100" w:type="dxa"/>
              <w:bottom w:w="100" w:type="dxa"/>
              <w:right w:w="100" w:type="dxa"/>
            </w:tcMar>
            <w:vAlign w:val="center"/>
          </w:tcPr>
          <w:p w14:paraId="52B9F82E" w14:textId="77777777" w:rsidR="000B65D9" w:rsidRDefault="00377783">
            <w:pPr>
              <w:jc w:val="center"/>
            </w:pPr>
            <w:r>
              <w:rPr>
                <w:rFonts w:ascii="宋体" w:hAnsi="宋体"/>
              </w:rPr>
              <w:t>处理本人待办并给出审批意见</w:t>
            </w:r>
          </w:p>
        </w:tc>
        <w:tc>
          <w:tcPr>
            <w:tcW w:w="2889" w:type="dxa"/>
            <w:tcMar>
              <w:top w:w="100" w:type="dxa"/>
              <w:left w:w="100" w:type="dxa"/>
              <w:bottom w:w="100" w:type="dxa"/>
              <w:right w:w="100" w:type="dxa"/>
            </w:tcMar>
            <w:vAlign w:val="center"/>
          </w:tcPr>
          <w:p w14:paraId="4372F02D" w14:textId="77777777" w:rsidR="000B65D9" w:rsidRDefault="00377783">
            <w:pPr>
              <w:jc w:val="center"/>
            </w:pPr>
            <w:r>
              <w:rPr>
                <w:rFonts w:ascii="宋体" w:hAnsi="宋体"/>
              </w:rPr>
              <w:t>查看流程详情、通过或驳回</w:t>
            </w:r>
          </w:p>
        </w:tc>
      </w:tr>
      <w:tr w:rsidR="000B65D9" w14:paraId="7DAF838A" w14:textId="77777777">
        <w:trPr>
          <w:jc w:val="center"/>
        </w:trPr>
        <w:tc>
          <w:tcPr>
            <w:tcW w:w="2889" w:type="dxa"/>
            <w:tcMar>
              <w:top w:w="100" w:type="dxa"/>
              <w:left w:w="100" w:type="dxa"/>
              <w:bottom w:w="100" w:type="dxa"/>
              <w:right w:w="100" w:type="dxa"/>
            </w:tcMar>
            <w:vAlign w:val="center"/>
          </w:tcPr>
          <w:p w14:paraId="39A99130" w14:textId="77777777" w:rsidR="000B65D9" w:rsidRDefault="00377783">
            <w:pPr>
              <w:jc w:val="center"/>
            </w:pPr>
            <w:r>
              <w:rPr>
                <w:rFonts w:ascii="宋体" w:hAnsi="宋体"/>
              </w:rPr>
              <w:t>系统管理员</w:t>
            </w:r>
          </w:p>
        </w:tc>
        <w:tc>
          <w:tcPr>
            <w:tcW w:w="2889" w:type="dxa"/>
            <w:tcMar>
              <w:top w:w="100" w:type="dxa"/>
              <w:left w:w="100" w:type="dxa"/>
              <w:bottom w:w="100" w:type="dxa"/>
              <w:right w:w="100" w:type="dxa"/>
            </w:tcMar>
            <w:vAlign w:val="center"/>
          </w:tcPr>
          <w:p w14:paraId="3933B9B3" w14:textId="77777777" w:rsidR="000B65D9" w:rsidRDefault="00377783">
            <w:pPr>
              <w:jc w:val="center"/>
            </w:pPr>
            <w:r>
              <w:rPr>
                <w:rFonts w:ascii="宋体" w:hAnsi="宋体"/>
              </w:rPr>
              <w:t>查看系统治理信息和组织数据</w:t>
            </w:r>
          </w:p>
        </w:tc>
        <w:tc>
          <w:tcPr>
            <w:tcW w:w="2889" w:type="dxa"/>
            <w:tcMar>
              <w:top w:w="100" w:type="dxa"/>
              <w:left w:w="100" w:type="dxa"/>
              <w:bottom w:w="100" w:type="dxa"/>
              <w:right w:w="100" w:type="dxa"/>
            </w:tcMar>
            <w:vAlign w:val="center"/>
          </w:tcPr>
          <w:p w14:paraId="1067EB03" w14:textId="77777777" w:rsidR="000B65D9" w:rsidRDefault="00377783">
            <w:pPr>
              <w:jc w:val="center"/>
            </w:pPr>
            <w:r>
              <w:rPr>
                <w:rFonts w:ascii="宋体" w:hAnsi="宋体"/>
              </w:rPr>
              <w:t>处理系统级事项、查看组织关系</w:t>
            </w:r>
          </w:p>
        </w:tc>
      </w:tr>
      <w:tr w:rsidR="000B65D9" w14:paraId="294D6428" w14:textId="77777777">
        <w:trPr>
          <w:jc w:val="center"/>
        </w:trPr>
        <w:tc>
          <w:tcPr>
            <w:tcW w:w="2889" w:type="dxa"/>
            <w:tcMar>
              <w:top w:w="100" w:type="dxa"/>
              <w:left w:w="100" w:type="dxa"/>
              <w:bottom w:w="100" w:type="dxa"/>
              <w:right w:w="100" w:type="dxa"/>
            </w:tcMar>
            <w:vAlign w:val="center"/>
          </w:tcPr>
          <w:p w14:paraId="515640D7" w14:textId="77777777" w:rsidR="000B65D9" w:rsidRDefault="00377783">
            <w:pPr>
              <w:jc w:val="center"/>
            </w:pPr>
            <w:r>
              <w:rPr>
                <w:rFonts w:ascii="宋体" w:hAnsi="宋体"/>
              </w:rPr>
              <w:t>知识管理员</w:t>
            </w:r>
          </w:p>
        </w:tc>
        <w:tc>
          <w:tcPr>
            <w:tcW w:w="2889" w:type="dxa"/>
            <w:tcMar>
              <w:top w:w="100" w:type="dxa"/>
              <w:left w:w="100" w:type="dxa"/>
              <w:bottom w:w="100" w:type="dxa"/>
              <w:right w:w="100" w:type="dxa"/>
            </w:tcMar>
            <w:vAlign w:val="center"/>
          </w:tcPr>
          <w:p w14:paraId="75024DBF" w14:textId="77777777" w:rsidR="000B65D9" w:rsidRDefault="00377783">
            <w:pPr>
              <w:jc w:val="center"/>
            </w:pPr>
            <w:r>
              <w:rPr>
                <w:rFonts w:ascii="宋体" w:hAnsi="宋体"/>
              </w:rPr>
              <w:t>维护和改进知识内容</w:t>
            </w:r>
          </w:p>
        </w:tc>
        <w:tc>
          <w:tcPr>
            <w:tcW w:w="2889" w:type="dxa"/>
            <w:tcMar>
              <w:top w:w="100" w:type="dxa"/>
              <w:left w:w="100" w:type="dxa"/>
              <w:bottom w:w="100" w:type="dxa"/>
              <w:right w:w="100" w:type="dxa"/>
            </w:tcMar>
            <w:vAlign w:val="center"/>
          </w:tcPr>
          <w:p w14:paraId="746D89D3" w14:textId="77777777" w:rsidR="000B65D9" w:rsidRDefault="00377783">
            <w:pPr>
              <w:jc w:val="center"/>
            </w:pPr>
            <w:r>
              <w:rPr>
                <w:rFonts w:ascii="宋体" w:hAnsi="宋体"/>
              </w:rPr>
              <w:t>查看知识、接收纠错建议</w:t>
            </w:r>
          </w:p>
        </w:tc>
      </w:tr>
    </w:tbl>
    <w:p w14:paraId="190819CA" w14:textId="77777777" w:rsidR="000B65D9" w:rsidRDefault="000B65D9"/>
    <w:p w14:paraId="66D22A41" w14:textId="77777777" w:rsidR="000B65D9" w:rsidRDefault="00377783">
      <w:pPr>
        <w:keepNext/>
        <w:spacing w:before="120" w:after="120" w:line="288" w:lineRule="auto"/>
        <w:jc w:val="left"/>
        <w:outlineLvl w:val="1"/>
      </w:pPr>
      <w:bookmarkStart w:id="5" w:name="_Toc235175904"/>
      <w:r>
        <w:rPr>
          <w:rFonts w:ascii="宋体" w:hAnsi="宋体"/>
          <w:b/>
          <w:sz w:val="30"/>
        </w:rPr>
        <w:t>2.2 功能需求</w:t>
      </w:r>
      <w:bookmarkEnd w:id="5"/>
    </w:p>
    <w:p w14:paraId="27ABF195" w14:textId="77777777" w:rsidR="000B65D9" w:rsidRDefault="00377783">
      <w:pPr>
        <w:spacing w:line="360" w:lineRule="auto"/>
        <w:ind w:firstLine="461"/>
      </w:pPr>
      <w:r>
        <w:rPr>
          <w:rFonts w:ascii="宋体" w:hAnsi="宋体"/>
          <w:sz w:val="24"/>
        </w:rPr>
        <w:t>功能需求可归纳为五类：第一，身份与权限需求，支持账号密码登录、当前用户信息查询和退出登录；第二，知识服务需求，支持分类浏览、详情阅读、收藏、标记有用和纠错；第三，智能服务需求，支持自然语言提问、图片识别、相关知识推荐和流程推荐；第四，流程协作需求，支持模板选择、表单填写、提交、审批、驳回和状态查询；第五，办公协同需求，支持通知、考勤、邮件、组织关系、会议、任务和群组消息。</w:t>
      </w:r>
    </w:p>
    <w:p w14:paraId="0A5F9F2C" w14:textId="77777777" w:rsidR="000B65D9" w:rsidRDefault="00377783">
      <w:pPr>
        <w:keepNext/>
        <w:spacing w:before="120" w:after="120" w:line="288" w:lineRule="auto"/>
        <w:jc w:val="left"/>
        <w:outlineLvl w:val="1"/>
      </w:pPr>
      <w:bookmarkStart w:id="6" w:name="_Toc235175905"/>
      <w:r>
        <w:rPr>
          <w:rFonts w:ascii="宋体" w:hAnsi="宋体"/>
          <w:b/>
          <w:sz w:val="30"/>
        </w:rPr>
        <w:t>2.3 非功能需求</w:t>
      </w:r>
      <w:bookmarkEnd w:id="6"/>
    </w:p>
    <w:p w14:paraId="116A1DC0" w14:textId="77777777" w:rsidR="000B65D9" w:rsidRDefault="00377783">
      <w:pPr>
        <w:spacing w:line="360" w:lineRule="auto"/>
        <w:ind w:firstLine="461"/>
      </w:pPr>
      <w:r>
        <w:rPr>
          <w:rFonts w:ascii="宋体" w:hAnsi="宋体"/>
          <w:sz w:val="24"/>
        </w:rPr>
        <w:t xml:space="preserve">系统应满足易用性、可靠性、可扩展性和安全性要求。移动端页面需要适配手机屏幕，主要操作应有明确反馈；接口失败时应给出可理解的提示；前后端通过 </w:t>
      </w:r>
      <w:r>
        <w:rPr>
          <w:rFonts w:ascii="宋体" w:hAnsi="宋体"/>
          <w:sz w:val="24"/>
        </w:rPr>
        <w:lastRenderedPageBreak/>
        <w:t>Repository 和模块化 Service 解耦，便于替换数据源和继续扩展；登录态通过 Token 传递，敏感用户信息不在人员目录接口中返回；关键流程操作由后端统一判断并产生通知或审批记录。</w:t>
      </w:r>
    </w:p>
    <w:p w14:paraId="2F03FC28" w14:textId="77777777" w:rsidR="000B65D9" w:rsidRDefault="00377783">
      <w:r>
        <w:br w:type="page"/>
      </w:r>
    </w:p>
    <w:p w14:paraId="46ED6738" w14:textId="77777777" w:rsidR="000B65D9" w:rsidRDefault="00377783">
      <w:pPr>
        <w:keepNext/>
        <w:spacing w:before="120" w:after="200" w:line="276" w:lineRule="auto"/>
        <w:jc w:val="center"/>
        <w:outlineLvl w:val="0"/>
      </w:pPr>
      <w:bookmarkStart w:id="7" w:name="_Toc235175906"/>
      <w:r>
        <w:rPr>
          <w:rFonts w:ascii="宋体" w:hAnsi="宋体"/>
          <w:b/>
          <w:sz w:val="36"/>
        </w:rPr>
        <w:t>3．系统设计与实现</w:t>
      </w:r>
      <w:bookmarkEnd w:id="7"/>
    </w:p>
    <w:p w14:paraId="1C9D9D46" w14:textId="77777777" w:rsidR="000B65D9" w:rsidRDefault="00377783">
      <w:pPr>
        <w:keepNext/>
        <w:spacing w:before="120" w:after="120" w:line="288" w:lineRule="auto"/>
        <w:jc w:val="left"/>
        <w:outlineLvl w:val="1"/>
      </w:pPr>
      <w:bookmarkStart w:id="8" w:name="_Toc235175907"/>
      <w:r>
        <w:rPr>
          <w:rFonts w:ascii="宋体" w:hAnsi="宋体"/>
          <w:b/>
          <w:sz w:val="30"/>
        </w:rPr>
        <w:t>3.1 总体架构</w:t>
      </w:r>
      <w:bookmarkEnd w:id="8"/>
    </w:p>
    <w:p w14:paraId="65A7364F" w14:textId="77777777" w:rsidR="000B65D9" w:rsidRDefault="00377783">
      <w:pPr>
        <w:spacing w:line="360" w:lineRule="auto"/>
        <w:ind w:firstLine="461"/>
      </w:pPr>
      <w:r>
        <w:rPr>
          <w:rFonts w:ascii="宋体" w:hAnsi="宋体"/>
          <w:sz w:val="24"/>
        </w:rPr>
        <w:t>白泽采用“鸿蒙移动端 + REST 后端 + SQLite 数据库”的分层结构。移动端页面负责交互和状态呈现，UseCase 层负责组织业务动作，Repository 层提供统一数据接口，HTTP Adapter 将接口调用映射到后端 REST 路径。后端由 NestJS 模块、Controller、Service、Prisma 数据访问组成，统一返回 code、message 和 data 字段。</w:t>
      </w:r>
    </w:p>
    <w:p w14:paraId="5ADB5129" w14:textId="16A2841F" w:rsidR="000B65D9" w:rsidRDefault="00A8645A">
      <w:pPr>
        <w:spacing w:before="80" w:after="40"/>
        <w:jc w:val="center"/>
      </w:pPr>
      <w:r>
        <w:rPr>
          <w:noProof/>
        </w:rPr>
        <w:pict w14:anchorId="7184BF74">
          <v:shape id="Picture 2" o:spid="_x0000_i1026" type="#_x0000_t75" style="width:223.3pt;height:422.45pt;visibility:visible;mso-wrap-style:square">
            <v:imagedata r:id="rId7" o:title=""/>
          </v:shape>
        </w:pict>
      </w:r>
    </w:p>
    <w:p w14:paraId="2AC57148" w14:textId="77777777" w:rsidR="000B65D9" w:rsidRDefault="00377783">
      <w:pPr>
        <w:spacing w:before="40" w:after="160"/>
        <w:jc w:val="center"/>
      </w:pPr>
      <w:r>
        <w:rPr>
          <w:rFonts w:ascii="宋体" w:hAnsi="宋体"/>
        </w:rPr>
        <w:t>图3.1 白泽登录与角色入口</w:t>
      </w:r>
    </w:p>
    <w:p w14:paraId="73979365" w14:textId="77777777" w:rsidR="000B65D9" w:rsidRDefault="00377783">
      <w:pPr>
        <w:spacing w:after="160" w:line="300" w:lineRule="auto"/>
        <w:ind w:firstLine="461"/>
      </w:pPr>
      <w:r>
        <w:rPr>
          <w:rFonts w:ascii="宋体" w:hAnsi="宋体"/>
          <w:sz w:val="22"/>
        </w:rPr>
        <w:lastRenderedPageBreak/>
        <w:t>图示说明：该页面展示白泽的登录入口。用户输入账号和密码后进入系统，登录结果会决定工作台中的角色信息、待办事项和可用功能。</w:t>
      </w:r>
    </w:p>
    <w:p w14:paraId="18FE8B65" w14:textId="77777777" w:rsidR="000B65D9" w:rsidRDefault="00377783">
      <w:pPr>
        <w:keepNext/>
        <w:spacing w:before="120" w:after="120" w:line="288" w:lineRule="auto"/>
        <w:jc w:val="left"/>
        <w:outlineLvl w:val="1"/>
      </w:pPr>
      <w:bookmarkStart w:id="9" w:name="_Toc235175908"/>
      <w:r>
        <w:rPr>
          <w:rFonts w:ascii="宋体" w:hAnsi="宋体"/>
          <w:b/>
          <w:sz w:val="30"/>
        </w:rPr>
        <w:t>3.2 界面设计</w:t>
      </w:r>
      <w:bookmarkEnd w:id="9"/>
    </w:p>
    <w:p w14:paraId="78366559" w14:textId="77777777" w:rsidR="000B65D9" w:rsidRDefault="00377783">
      <w:pPr>
        <w:keepNext/>
        <w:spacing w:before="80" w:after="80" w:line="288" w:lineRule="auto"/>
        <w:jc w:val="left"/>
        <w:outlineLvl w:val="2"/>
      </w:pPr>
      <w:r>
        <w:rPr>
          <w:rFonts w:ascii="宋体" w:hAnsi="宋体"/>
          <w:b/>
          <w:sz w:val="28"/>
        </w:rPr>
        <w:t>3.2.1 工作台与知识库</w:t>
      </w:r>
    </w:p>
    <w:p w14:paraId="59DB085B" w14:textId="77777777" w:rsidR="000B65D9" w:rsidRDefault="00377783">
      <w:pPr>
        <w:spacing w:line="360" w:lineRule="auto"/>
        <w:ind w:firstLine="461"/>
      </w:pPr>
      <w:r>
        <w:rPr>
          <w:rFonts w:ascii="宋体" w:hAnsi="宋体"/>
          <w:sz w:val="24"/>
        </w:rPr>
        <w:t>工作台以当前用户身份、部门、待办数量和快捷入口为核心，帮助用户快速进入知识、助手、流程和消息页面。知识库采用分类标签与文章卡片组合，详情页展示摘要、正文、标签、版本、更新时间、收藏和关联流程，形成从制度阅读到流程办理的入口。</w:t>
      </w:r>
    </w:p>
    <w:p w14:paraId="42DC832B" w14:textId="511656C8" w:rsidR="000B65D9" w:rsidRDefault="00A8645A">
      <w:pPr>
        <w:spacing w:before="80" w:after="40"/>
        <w:jc w:val="center"/>
      </w:pPr>
      <w:r>
        <w:rPr>
          <w:noProof/>
        </w:rPr>
        <w:pict w14:anchorId="3702AADE">
          <v:shape id="Picture 3" o:spid="_x0000_i1027" type="#_x0000_t75" style="width:3in;height:451.15pt;visibility:visible;mso-wrap-style:square">
            <v:imagedata r:id="rId8" o:title=""/>
          </v:shape>
        </w:pict>
      </w:r>
    </w:p>
    <w:p w14:paraId="20A0E8FB" w14:textId="77777777" w:rsidR="000B65D9" w:rsidRDefault="00377783">
      <w:pPr>
        <w:spacing w:before="40" w:after="160"/>
        <w:jc w:val="center"/>
      </w:pPr>
      <w:r>
        <w:rPr>
          <w:rFonts w:ascii="宋体" w:hAnsi="宋体"/>
        </w:rPr>
        <w:t>图3.2 工作台首页</w:t>
      </w:r>
    </w:p>
    <w:p w14:paraId="5816AF49" w14:textId="77777777" w:rsidR="000B65D9" w:rsidRDefault="00377783">
      <w:pPr>
        <w:spacing w:after="160" w:line="300" w:lineRule="auto"/>
        <w:ind w:firstLine="461"/>
      </w:pPr>
      <w:r>
        <w:rPr>
          <w:rFonts w:ascii="宋体" w:hAnsi="宋体"/>
          <w:sz w:val="22"/>
        </w:rPr>
        <w:lastRenderedPageBreak/>
        <w:t>图示说明：该页面是普通员工工作台，顶部展示当前用户和部门信息，中部集中显示待办、消息和快捷操作，底部导航用于切换工作台、知识、协作和个人中心。</w:t>
      </w:r>
    </w:p>
    <w:p w14:paraId="794F7602" w14:textId="0DB8C943" w:rsidR="000B65D9" w:rsidRDefault="00A8645A">
      <w:pPr>
        <w:spacing w:before="80" w:after="40"/>
        <w:jc w:val="center"/>
      </w:pPr>
      <w:r>
        <w:rPr>
          <w:noProof/>
        </w:rPr>
        <w:pict w14:anchorId="59FEA4BB">
          <v:shape id="Picture 4" o:spid="_x0000_i1028" type="#_x0000_t75" style="width:3in;height:451.15pt;visibility:visible;mso-wrap-style:square">
            <v:imagedata r:id="rId9" o:title=""/>
          </v:shape>
        </w:pict>
      </w:r>
    </w:p>
    <w:p w14:paraId="786F198B" w14:textId="77777777" w:rsidR="000B65D9" w:rsidRDefault="00377783">
      <w:pPr>
        <w:spacing w:before="40" w:after="160"/>
        <w:jc w:val="center"/>
      </w:pPr>
      <w:r>
        <w:rPr>
          <w:rFonts w:ascii="宋体" w:hAnsi="宋体"/>
        </w:rPr>
        <w:t>图3.3 知识库文章列表</w:t>
      </w:r>
    </w:p>
    <w:p w14:paraId="5933DC36" w14:textId="77777777" w:rsidR="000B65D9" w:rsidRDefault="00377783">
      <w:pPr>
        <w:spacing w:after="160" w:line="300" w:lineRule="auto"/>
        <w:ind w:firstLine="461"/>
      </w:pPr>
      <w:r>
        <w:rPr>
          <w:rFonts w:ascii="宋体" w:hAnsi="宋体"/>
          <w:sz w:val="22"/>
        </w:rPr>
        <w:t>图示说明：该页面展示知识库文章列表。用户可以按分类浏览制度文章，卡片中显示文章标题、摘要、更新时间和关联信息，便于快速定位需要的制度。</w:t>
      </w:r>
    </w:p>
    <w:p w14:paraId="3593E10E" w14:textId="5B867842" w:rsidR="000B65D9" w:rsidRDefault="00A8645A">
      <w:pPr>
        <w:spacing w:before="80" w:after="40"/>
        <w:jc w:val="center"/>
      </w:pPr>
      <w:r>
        <w:rPr>
          <w:noProof/>
        </w:rPr>
        <w:lastRenderedPageBreak/>
        <w:pict w14:anchorId="4204BAC5">
          <v:shape id="Picture 5" o:spid="_x0000_i1029" type="#_x0000_t75" style="width:3in;height:451.15pt;visibility:visible;mso-wrap-style:square">
            <v:imagedata r:id="rId10" o:title=""/>
          </v:shape>
        </w:pict>
      </w:r>
    </w:p>
    <w:p w14:paraId="052D9CF9" w14:textId="77777777" w:rsidR="000B65D9" w:rsidRDefault="00377783">
      <w:pPr>
        <w:spacing w:before="40" w:after="160"/>
        <w:jc w:val="center"/>
      </w:pPr>
      <w:r>
        <w:rPr>
          <w:rFonts w:ascii="宋体" w:hAnsi="宋体"/>
        </w:rPr>
        <w:t>图3.4 知识详情与关联流程</w:t>
      </w:r>
    </w:p>
    <w:p w14:paraId="41EBA97D" w14:textId="77777777" w:rsidR="000B65D9" w:rsidRDefault="00377783">
      <w:pPr>
        <w:spacing w:after="160" w:line="300" w:lineRule="auto"/>
        <w:ind w:firstLine="461"/>
      </w:pPr>
      <w:r>
        <w:rPr>
          <w:rFonts w:ascii="宋体" w:hAnsi="宋体"/>
          <w:sz w:val="22"/>
        </w:rPr>
        <w:t>图示说明：该页面展示知识文章详情，包含制度正文、标签、版本和更新时间，并提供收藏、纠错以及进入关联流程的操作，形成知识阅读到业务办理的入口。</w:t>
      </w:r>
    </w:p>
    <w:p w14:paraId="08D2009F" w14:textId="77777777" w:rsidR="000B65D9" w:rsidRDefault="00377783">
      <w:pPr>
        <w:keepNext/>
        <w:spacing w:before="80" w:after="80" w:line="288" w:lineRule="auto"/>
        <w:jc w:val="left"/>
        <w:outlineLvl w:val="2"/>
      </w:pPr>
      <w:r>
        <w:rPr>
          <w:rFonts w:ascii="宋体" w:hAnsi="宋体"/>
          <w:b/>
          <w:sz w:val="28"/>
        </w:rPr>
        <w:t>3.2.2 智能助手与自动填表</w:t>
      </w:r>
    </w:p>
    <w:p w14:paraId="7B6E8FED" w14:textId="77777777" w:rsidR="000B65D9" w:rsidRDefault="00377783">
      <w:pPr>
        <w:spacing w:line="360" w:lineRule="auto"/>
        <w:ind w:firstLine="461"/>
      </w:pPr>
      <w:r>
        <w:rPr>
          <w:rFonts w:ascii="宋体" w:hAnsi="宋体"/>
          <w:sz w:val="24"/>
        </w:rPr>
        <w:t>智能助手页面支持文字输入和从相册选择图片。后端助手服务根据问题或识别出的文字匹配知识与流程，返回回答、关联知识、推荐流程、缺失字段以及表单草稿。对于请假、报销、采购和权限等问题，用户可以先阅读回答，再点击“打开表单”或“智能预填”。自动填表并不是简单跳转，而是将助手识别出的标题、日期、金额、事由和附件等字段写入流程表单，用户补充缺失信息后即可提交。</w:t>
      </w:r>
    </w:p>
    <w:p w14:paraId="5B9471D4" w14:textId="44727075" w:rsidR="000B65D9" w:rsidRDefault="00A8645A">
      <w:pPr>
        <w:spacing w:before="80" w:after="40"/>
        <w:jc w:val="center"/>
      </w:pPr>
      <w:r>
        <w:rPr>
          <w:noProof/>
        </w:rPr>
        <w:lastRenderedPageBreak/>
        <w:pict w14:anchorId="0244788A">
          <v:shape id="Picture 6" o:spid="_x0000_i1030" type="#_x0000_t75" style="width:3in;height:467.55pt;visibility:visible;mso-wrap-style:square">
            <v:imagedata r:id="rId11" o:title=""/>
          </v:shape>
        </w:pict>
      </w:r>
    </w:p>
    <w:p w14:paraId="68DFC03C" w14:textId="77777777" w:rsidR="000B65D9" w:rsidRDefault="00377783">
      <w:pPr>
        <w:spacing w:before="40" w:after="160"/>
        <w:jc w:val="center"/>
      </w:pPr>
      <w:r>
        <w:rPr>
          <w:rFonts w:ascii="宋体" w:hAnsi="宋体"/>
        </w:rPr>
        <w:t>图3.5 智能助手初始界面</w:t>
      </w:r>
    </w:p>
    <w:p w14:paraId="6ADE9F0D" w14:textId="77777777" w:rsidR="000B65D9" w:rsidRDefault="00377783">
      <w:pPr>
        <w:spacing w:after="160" w:line="300" w:lineRule="auto"/>
        <w:ind w:firstLine="461"/>
      </w:pPr>
      <w:r>
        <w:rPr>
          <w:rFonts w:ascii="宋体" w:hAnsi="宋体"/>
          <w:sz w:val="22"/>
        </w:rPr>
        <w:t>图示说明：该页面是智能助手的初始状态，用户可以输入制度问题，也可以从相册选择图片。页面下方保留最近问答区域，便于继续查看历史结果。</w:t>
      </w:r>
    </w:p>
    <w:p w14:paraId="7988AD15" w14:textId="780913DF" w:rsidR="000B65D9" w:rsidRDefault="00A8645A">
      <w:pPr>
        <w:spacing w:before="80" w:after="40"/>
        <w:jc w:val="center"/>
      </w:pPr>
      <w:r>
        <w:rPr>
          <w:noProof/>
        </w:rPr>
        <w:lastRenderedPageBreak/>
        <w:pict w14:anchorId="3AF27E3B">
          <v:shape id="Picture 7" o:spid="_x0000_i1031" type="#_x0000_t75" style="width:3in;height:467.55pt;visibility:visible;mso-wrap-style:square">
            <v:imagedata r:id="rId12" o:title=""/>
          </v:shape>
        </w:pict>
      </w:r>
    </w:p>
    <w:p w14:paraId="0B64E61C" w14:textId="77777777" w:rsidR="000B65D9" w:rsidRDefault="00377783">
      <w:pPr>
        <w:spacing w:before="40" w:after="160"/>
        <w:jc w:val="center"/>
      </w:pPr>
      <w:r>
        <w:rPr>
          <w:rFonts w:ascii="宋体" w:hAnsi="宋体"/>
        </w:rPr>
        <w:t>图3.6 智能助手文字问答结果</w:t>
      </w:r>
    </w:p>
    <w:p w14:paraId="38DC6DCE" w14:textId="77777777" w:rsidR="000B65D9" w:rsidRDefault="00377783">
      <w:pPr>
        <w:spacing w:after="160" w:line="300" w:lineRule="auto"/>
        <w:ind w:firstLine="461"/>
      </w:pPr>
      <w:r>
        <w:rPr>
          <w:rFonts w:ascii="宋体" w:hAnsi="宋体"/>
          <w:sz w:val="22"/>
        </w:rPr>
        <w:t>图示说明：该页面展示文字问答结果。回答区域给出制度摘要，并列出相关知识和推荐流程，用户可以继续打开知识详情或进入流程表单。</w:t>
      </w:r>
    </w:p>
    <w:p w14:paraId="7B6D4310" w14:textId="545AA901" w:rsidR="000B65D9" w:rsidRDefault="00A8645A">
      <w:pPr>
        <w:spacing w:before="80" w:after="40"/>
        <w:jc w:val="center"/>
      </w:pPr>
      <w:r>
        <w:rPr>
          <w:noProof/>
        </w:rPr>
        <w:lastRenderedPageBreak/>
        <w:pict w14:anchorId="6D48C636">
          <v:shape id="Picture 8" o:spid="_x0000_i1032" type="#_x0000_t75" style="width:3in;height:467.55pt;visibility:visible;mso-wrap-style:square">
            <v:imagedata r:id="rId13" o:title=""/>
          </v:shape>
        </w:pict>
      </w:r>
    </w:p>
    <w:p w14:paraId="29B2A4BD" w14:textId="77777777" w:rsidR="000B65D9" w:rsidRDefault="00377783">
      <w:pPr>
        <w:spacing w:before="40" w:after="160"/>
        <w:jc w:val="center"/>
      </w:pPr>
      <w:r>
        <w:rPr>
          <w:rFonts w:ascii="宋体" w:hAnsi="宋体"/>
        </w:rPr>
        <w:t>图3.7 智能助手图片识别与制度回答</w:t>
      </w:r>
    </w:p>
    <w:p w14:paraId="4566BE1A" w14:textId="77777777" w:rsidR="000B65D9" w:rsidRDefault="00377783">
      <w:pPr>
        <w:spacing w:after="160" w:line="300" w:lineRule="auto"/>
        <w:ind w:firstLine="461"/>
      </w:pPr>
      <w:r>
        <w:rPr>
          <w:rFonts w:ascii="宋体" w:hAnsi="宋体"/>
          <w:sz w:val="22"/>
        </w:rPr>
        <w:t>图示说明：该页面展示图片输入后的处理结果。系统先呈现图片识别出的文字，再结合识别内容返回制度解释，使用户可以通过票据、截图等材料进行查询。</w:t>
      </w:r>
    </w:p>
    <w:p w14:paraId="1197C450" w14:textId="18439798" w:rsidR="000B65D9" w:rsidRDefault="00A8645A">
      <w:pPr>
        <w:spacing w:before="80" w:after="40"/>
        <w:jc w:val="center"/>
      </w:pPr>
      <w:r>
        <w:rPr>
          <w:noProof/>
        </w:rPr>
        <w:lastRenderedPageBreak/>
        <w:pict w14:anchorId="5AAAFE7D">
          <v:shape id="Picture 9" o:spid="_x0000_i1033" type="#_x0000_t75" style="width:3in;height:467.55pt;visibility:visible;mso-wrap-style:square">
            <v:imagedata r:id="rId14" o:title=""/>
          </v:shape>
        </w:pict>
      </w:r>
    </w:p>
    <w:p w14:paraId="0652F4E0" w14:textId="77777777" w:rsidR="000B65D9" w:rsidRDefault="00377783">
      <w:pPr>
        <w:spacing w:before="40" w:after="160"/>
        <w:jc w:val="center"/>
      </w:pPr>
      <w:r>
        <w:rPr>
          <w:rFonts w:ascii="宋体" w:hAnsi="宋体"/>
        </w:rPr>
        <w:t>图3.8 智能助手推荐流程与智能预填</w:t>
      </w:r>
    </w:p>
    <w:p w14:paraId="3788F79D" w14:textId="77777777" w:rsidR="000B65D9" w:rsidRDefault="00377783">
      <w:pPr>
        <w:spacing w:after="160" w:line="300" w:lineRule="auto"/>
        <w:ind w:firstLine="461"/>
      </w:pPr>
      <w:r>
        <w:rPr>
          <w:rFonts w:ascii="宋体" w:hAnsi="宋体"/>
          <w:sz w:val="22"/>
        </w:rPr>
        <w:t>图示说明：该页面体现白泽的智能填表功能。助手根据问题识别出适合的业务流程，并提供“打开表单”和“智能预填”两个入口；点击智能预填后，问答中抽取的字段会带入后续流程表单。</w:t>
      </w:r>
    </w:p>
    <w:p w14:paraId="1C900B64" w14:textId="77777777" w:rsidR="000B65D9" w:rsidRDefault="00377783">
      <w:pPr>
        <w:keepNext/>
        <w:spacing w:before="80" w:after="80" w:line="288" w:lineRule="auto"/>
        <w:jc w:val="left"/>
        <w:outlineLvl w:val="2"/>
      </w:pPr>
      <w:r>
        <w:rPr>
          <w:rFonts w:ascii="宋体" w:hAnsi="宋体"/>
          <w:b/>
          <w:sz w:val="28"/>
        </w:rPr>
        <w:t>3.2.3 流程、消息与协作</w:t>
      </w:r>
    </w:p>
    <w:p w14:paraId="5D11CE7F" w14:textId="77777777" w:rsidR="000B65D9" w:rsidRDefault="00377783">
      <w:pPr>
        <w:spacing w:line="360" w:lineRule="auto"/>
        <w:ind w:firstLine="461"/>
      </w:pPr>
      <w:r>
        <w:rPr>
          <w:rFonts w:ascii="宋体" w:hAnsi="宋体"/>
          <w:sz w:val="24"/>
        </w:rPr>
        <w:t>流程模块以模板列表和实例详情为主。员工选择模板后填写通用表单，系统根据模板生成流程实例并返回当前节点；审批人从待办列表进入详情，完成通过或驳回。消息模块集中展示流程通知，考勤模块记录签到签退和近期记录，邮件模块提供收件箱和写邮件页面，组织与协作模块则补充人员关系、会议、任务和群组消息。</w:t>
      </w:r>
    </w:p>
    <w:p w14:paraId="0F2BCFCE" w14:textId="00A3137F" w:rsidR="000B65D9" w:rsidRDefault="00A8645A">
      <w:pPr>
        <w:spacing w:before="80" w:after="40"/>
        <w:jc w:val="center"/>
      </w:pPr>
      <w:r>
        <w:rPr>
          <w:noProof/>
        </w:rPr>
        <w:lastRenderedPageBreak/>
        <w:pict w14:anchorId="59D1D77D">
          <v:shape id="Picture 10" o:spid="_x0000_i1034" type="#_x0000_t75" style="width:3in;height:451.15pt;visibility:visible;mso-wrap-style:square">
            <v:imagedata r:id="rId15" o:title=""/>
          </v:shape>
        </w:pict>
      </w:r>
    </w:p>
    <w:p w14:paraId="1ECFDA5E" w14:textId="77777777" w:rsidR="000B65D9" w:rsidRDefault="00377783">
      <w:pPr>
        <w:spacing w:before="40" w:after="160"/>
        <w:jc w:val="center"/>
      </w:pPr>
      <w:r>
        <w:rPr>
          <w:rFonts w:ascii="宋体" w:hAnsi="宋体"/>
        </w:rPr>
        <w:t>图3.9 流程模板与我的流程</w:t>
      </w:r>
    </w:p>
    <w:p w14:paraId="26F91B65" w14:textId="77777777" w:rsidR="000B65D9" w:rsidRDefault="00377783">
      <w:pPr>
        <w:spacing w:after="160" w:line="300" w:lineRule="auto"/>
        <w:ind w:firstLine="461"/>
      </w:pPr>
      <w:r>
        <w:rPr>
          <w:rFonts w:ascii="宋体" w:hAnsi="宋体"/>
          <w:sz w:val="22"/>
        </w:rPr>
        <w:t>图示说明：该页面展示流程模板和用户已发起的流程。模板卡片说明请假、报销、采购和权限等业务的办理方向，用户可以从这里选择要办理的事项。</w:t>
      </w:r>
    </w:p>
    <w:p w14:paraId="3D9CC3F7" w14:textId="1B827FC4" w:rsidR="000B65D9" w:rsidRDefault="00A8645A">
      <w:pPr>
        <w:spacing w:before="80" w:after="40"/>
        <w:jc w:val="center"/>
      </w:pPr>
      <w:r>
        <w:rPr>
          <w:noProof/>
        </w:rPr>
        <w:lastRenderedPageBreak/>
        <w:pict w14:anchorId="4A03206E">
          <v:shape id="Picture 11" o:spid="_x0000_i1035" type="#_x0000_t75" style="width:3in;height:451.15pt;visibility:visible;mso-wrap-style:square">
            <v:imagedata r:id="rId16" o:title=""/>
          </v:shape>
        </w:pict>
      </w:r>
    </w:p>
    <w:p w14:paraId="42169F24" w14:textId="77777777" w:rsidR="000B65D9" w:rsidRDefault="00377783">
      <w:pPr>
        <w:spacing w:before="40" w:after="160"/>
        <w:jc w:val="center"/>
      </w:pPr>
      <w:r>
        <w:rPr>
          <w:rFonts w:ascii="宋体" w:hAnsi="宋体"/>
        </w:rPr>
        <w:t>图3.10 流程申请表单</w:t>
      </w:r>
    </w:p>
    <w:p w14:paraId="78E3FBB2" w14:textId="77777777" w:rsidR="000B65D9" w:rsidRDefault="00377783">
      <w:pPr>
        <w:spacing w:after="160" w:line="300" w:lineRule="auto"/>
        <w:ind w:firstLine="461"/>
      </w:pPr>
      <w:r>
        <w:rPr>
          <w:rFonts w:ascii="宋体" w:hAnsi="宋体"/>
          <w:sz w:val="22"/>
        </w:rPr>
        <w:t>图示说明：该页面展示流程申请表单。用户填写日期、金额、事由和附件等字段后提交，页面同时保留取消和提交按钮，避免误操作。</w:t>
      </w:r>
    </w:p>
    <w:p w14:paraId="5D3BD0C7" w14:textId="5D02D3AB" w:rsidR="000B65D9" w:rsidRDefault="00A8645A">
      <w:pPr>
        <w:spacing w:before="80" w:after="40"/>
        <w:jc w:val="center"/>
      </w:pPr>
      <w:r>
        <w:rPr>
          <w:noProof/>
        </w:rPr>
        <w:lastRenderedPageBreak/>
        <w:pict w14:anchorId="1BB0F969">
          <v:shape id="Picture 12" o:spid="_x0000_i1036" type="#_x0000_t75" style="width:3in;height:454.35pt;visibility:visible;mso-wrap-style:square">
            <v:imagedata r:id="rId17" o:title=""/>
          </v:shape>
        </w:pict>
      </w:r>
    </w:p>
    <w:p w14:paraId="5AC53889" w14:textId="77777777" w:rsidR="000B65D9" w:rsidRDefault="00377783">
      <w:pPr>
        <w:spacing w:before="40" w:after="160"/>
        <w:jc w:val="center"/>
      </w:pPr>
      <w:r>
        <w:rPr>
          <w:rFonts w:ascii="宋体" w:hAnsi="宋体"/>
        </w:rPr>
        <w:t>图3.11 审批人待办列表</w:t>
      </w:r>
    </w:p>
    <w:p w14:paraId="5B16BC3B" w14:textId="77777777" w:rsidR="000B65D9" w:rsidRDefault="00377783">
      <w:pPr>
        <w:spacing w:after="160" w:line="300" w:lineRule="auto"/>
        <w:ind w:firstLine="461"/>
      </w:pPr>
      <w:r>
        <w:rPr>
          <w:rFonts w:ascii="宋体" w:hAnsi="宋体"/>
          <w:sz w:val="22"/>
        </w:rPr>
        <w:t>图示说明：该页面展示审批人的待办流程。审批人可以看到申请类型、申请人、金额和当前状态，并从待办卡片进入流程详情。</w:t>
      </w:r>
    </w:p>
    <w:p w14:paraId="124002D2" w14:textId="44AE6147" w:rsidR="000B65D9" w:rsidRDefault="00A8645A">
      <w:pPr>
        <w:spacing w:before="80" w:after="40"/>
        <w:jc w:val="center"/>
      </w:pPr>
      <w:r>
        <w:rPr>
          <w:noProof/>
        </w:rPr>
        <w:lastRenderedPageBreak/>
        <w:pict w14:anchorId="1A81BEE3">
          <v:shape id="Picture 13" o:spid="_x0000_i1037" type="#_x0000_t75" style="width:3in;height:451.15pt;visibility:visible;mso-wrap-style:square">
            <v:imagedata r:id="rId18" o:title=""/>
          </v:shape>
        </w:pict>
      </w:r>
    </w:p>
    <w:p w14:paraId="3CB8EE88" w14:textId="77777777" w:rsidR="000B65D9" w:rsidRDefault="00377783">
      <w:pPr>
        <w:spacing w:before="40" w:after="160"/>
        <w:jc w:val="center"/>
      </w:pPr>
      <w:r>
        <w:rPr>
          <w:rFonts w:ascii="宋体" w:hAnsi="宋体"/>
        </w:rPr>
        <w:t>图3.12 流程审批操作</w:t>
      </w:r>
    </w:p>
    <w:p w14:paraId="1DA3B2BF" w14:textId="77777777" w:rsidR="000B65D9" w:rsidRDefault="00377783">
      <w:pPr>
        <w:spacing w:after="160" w:line="300" w:lineRule="auto"/>
        <w:ind w:firstLine="461"/>
      </w:pPr>
      <w:r>
        <w:rPr>
          <w:rFonts w:ascii="宋体" w:hAnsi="宋体"/>
          <w:sz w:val="22"/>
        </w:rPr>
        <w:t>图示说明：该页面展示流程审批操作区。审批人可以查看申请材料和流程节点，并选择通过或驳回，同时填写审批意见，处理结果会写入流程记录并触发通知。</w:t>
      </w:r>
    </w:p>
    <w:p w14:paraId="2C0D0CF9" w14:textId="096A935B" w:rsidR="000B65D9" w:rsidRDefault="00A8645A">
      <w:pPr>
        <w:spacing w:before="80" w:after="40"/>
        <w:jc w:val="center"/>
      </w:pPr>
      <w:r>
        <w:rPr>
          <w:noProof/>
        </w:rPr>
        <w:lastRenderedPageBreak/>
        <w:pict w14:anchorId="3AB73672">
          <v:shape id="Picture 14" o:spid="_x0000_i1038" type="#_x0000_t75" style="width:3in;height:451.15pt;visibility:visible;mso-wrap-style:square">
            <v:imagedata r:id="rId19" o:title=""/>
          </v:shape>
        </w:pict>
      </w:r>
    </w:p>
    <w:p w14:paraId="0BB78028" w14:textId="77777777" w:rsidR="000B65D9" w:rsidRDefault="00377783">
      <w:pPr>
        <w:spacing w:before="40" w:after="160"/>
        <w:jc w:val="center"/>
      </w:pPr>
      <w:r>
        <w:rPr>
          <w:rFonts w:ascii="宋体" w:hAnsi="宋体"/>
        </w:rPr>
        <w:t>图3.13 消息通知页面</w:t>
      </w:r>
    </w:p>
    <w:p w14:paraId="19BC2DE3" w14:textId="77777777" w:rsidR="000B65D9" w:rsidRDefault="00377783">
      <w:pPr>
        <w:spacing w:after="160" w:line="300" w:lineRule="auto"/>
        <w:ind w:firstLine="461"/>
      </w:pPr>
      <w:r>
        <w:rPr>
          <w:rFonts w:ascii="宋体" w:hAnsi="宋体"/>
          <w:sz w:val="22"/>
        </w:rPr>
        <w:t>图示说明：该页面是消息中心，按已读和未读状态集中展示流程通知。用户可以通过消息了解待审批事项和流程状态变化。</w:t>
      </w:r>
    </w:p>
    <w:p w14:paraId="63392F82" w14:textId="50D59B1D" w:rsidR="000B65D9" w:rsidRDefault="00A8645A">
      <w:pPr>
        <w:spacing w:before="80" w:after="40"/>
        <w:jc w:val="center"/>
      </w:pPr>
      <w:r>
        <w:rPr>
          <w:noProof/>
        </w:rPr>
        <w:lastRenderedPageBreak/>
        <w:pict w14:anchorId="7818B0A1">
          <v:shape id="Picture 15" o:spid="_x0000_i1039" type="#_x0000_t75" style="width:3in;height:451.15pt;visibility:visible;mso-wrap-style:square">
            <v:imagedata r:id="rId20" o:title=""/>
          </v:shape>
        </w:pict>
      </w:r>
    </w:p>
    <w:p w14:paraId="23E08A76" w14:textId="77777777" w:rsidR="000B65D9" w:rsidRDefault="00377783">
      <w:pPr>
        <w:spacing w:before="40" w:after="160"/>
        <w:jc w:val="center"/>
      </w:pPr>
      <w:r>
        <w:rPr>
          <w:rFonts w:ascii="宋体" w:hAnsi="宋体"/>
        </w:rPr>
        <w:t>图3.14 考勤签到页面</w:t>
      </w:r>
    </w:p>
    <w:p w14:paraId="782C8A7C" w14:textId="77777777" w:rsidR="000B65D9" w:rsidRDefault="00377783">
      <w:pPr>
        <w:spacing w:after="160" w:line="300" w:lineRule="auto"/>
        <w:ind w:firstLine="461"/>
      </w:pPr>
      <w:r>
        <w:rPr>
          <w:rFonts w:ascii="宋体" w:hAnsi="宋体"/>
          <w:sz w:val="22"/>
        </w:rPr>
        <w:t>图示说明：该页面展示考勤签到功能，包括今日签到状态、时间、地点和备注输入框；下方的近期记录用于核对历史签到签退情况。</w:t>
      </w:r>
    </w:p>
    <w:p w14:paraId="5FC9AB09" w14:textId="049678B2" w:rsidR="000B65D9" w:rsidRDefault="00A8645A">
      <w:pPr>
        <w:spacing w:before="80" w:after="40"/>
        <w:jc w:val="center"/>
      </w:pPr>
      <w:r>
        <w:rPr>
          <w:noProof/>
        </w:rPr>
        <w:lastRenderedPageBreak/>
        <w:pict w14:anchorId="67E386A2">
          <v:shape id="Picture 16" o:spid="_x0000_i1040" type="#_x0000_t75" style="width:3in;height:451.15pt;visibility:visible;mso-wrap-style:square">
            <v:imagedata r:id="rId21" o:title=""/>
          </v:shape>
        </w:pict>
      </w:r>
    </w:p>
    <w:p w14:paraId="56B35900" w14:textId="77777777" w:rsidR="000B65D9" w:rsidRDefault="00377783">
      <w:pPr>
        <w:spacing w:before="40" w:after="160"/>
        <w:jc w:val="center"/>
      </w:pPr>
      <w:r>
        <w:rPr>
          <w:rFonts w:ascii="宋体" w:hAnsi="宋体"/>
        </w:rPr>
        <w:t>图3.15 内部邮件收件箱</w:t>
      </w:r>
    </w:p>
    <w:p w14:paraId="396A41F2" w14:textId="77777777" w:rsidR="000B65D9" w:rsidRDefault="00377783">
      <w:pPr>
        <w:spacing w:after="160" w:line="300" w:lineRule="auto"/>
        <w:ind w:firstLine="461"/>
      </w:pPr>
      <w:r>
        <w:rPr>
          <w:rFonts w:ascii="宋体" w:hAnsi="宋体"/>
          <w:sz w:val="22"/>
        </w:rPr>
        <w:t>图示说明：该页面展示内部邮件收件箱。邮件卡片显示发件人、主题、摘要和时间，用户可以切换收件箱与已发邮件并进入邮件详情。</w:t>
      </w:r>
    </w:p>
    <w:p w14:paraId="3C70BECD" w14:textId="1152268D" w:rsidR="000B65D9" w:rsidRDefault="00A8645A">
      <w:pPr>
        <w:spacing w:before="80" w:after="40"/>
        <w:jc w:val="center"/>
      </w:pPr>
      <w:r>
        <w:rPr>
          <w:noProof/>
        </w:rPr>
        <w:lastRenderedPageBreak/>
        <w:pict w14:anchorId="6871E7EB">
          <v:shape id="Picture 17" o:spid="_x0000_i1041" type="#_x0000_t75" style="width:3in;height:451.15pt;visibility:visible;mso-wrap-style:square">
            <v:imagedata r:id="rId22" o:title=""/>
          </v:shape>
        </w:pict>
      </w:r>
    </w:p>
    <w:p w14:paraId="4C5488CD" w14:textId="77777777" w:rsidR="000B65D9" w:rsidRDefault="00377783">
      <w:pPr>
        <w:spacing w:before="40" w:after="160"/>
        <w:jc w:val="center"/>
      </w:pPr>
      <w:r>
        <w:rPr>
          <w:rFonts w:ascii="宋体" w:hAnsi="宋体"/>
        </w:rPr>
        <w:t>图3.16 写邮件页面</w:t>
      </w:r>
    </w:p>
    <w:p w14:paraId="62110181" w14:textId="77777777" w:rsidR="000B65D9" w:rsidRDefault="00377783">
      <w:pPr>
        <w:spacing w:after="160" w:line="300" w:lineRule="auto"/>
        <w:ind w:firstLine="461"/>
      </w:pPr>
      <w:r>
        <w:rPr>
          <w:rFonts w:ascii="宋体" w:hAnsi="宋体"/>
          <w:sz w:val="22"/>
        </w:rPr>
        <w:t>图示说明：该页面展示写邮件表单，包含收件人、主题、正文以及关联流程和知识的字段，支持从智能助手生成的邮件草稿继续编辑。</w:t>
      </w:r>
    </w:p>
    <w:p w14:paraId="41739452" w14:textId="3FCF7F2D" w:rsidR="000B65D9" w:rsidRDefault="00A8645A">
      <w:pPr>
        <w:spacing w:before="80" w:after="40"/>
        <w:jc w:val="center"/>
      </w:pPr>
      <w:r>
        <w:rPr>
          <w:noProof/>
        </w:rPr>
        <w:lastRenderedPageBreak/>
        <w:pict w14:anchorId="6056703E">
          <v:shape id="Picture 18" o:spid="_x0000_i1042" type="#_x0000_t75" style="width:3in;height:451.15pt;visibility:visible;mso-wrap-style:square">
            <v:imagedata r:id="rId23" o:title=""/>
          </v:shape>
        </w:pict>
      </w:r>
    </w:p>
    <w:p w14:paraId="0A0DDB32" w14:textId="77777777" w:rsidR="000B65D9" w:rsidRDefault="00377783">
      <w:pPr>
        <w:spacing w:before="40" w:after="160"/>
        <w:jc w:val="center"/>
      </w:pPr>
      <w:r>
        <w:rPr>
          <w:rFonts w:ascii="宋体" w:hAnsi="宋体"/>
        </w:rPr>
        <w:t>图3.17 我的组织页面</w:t>
      </w:r>
    </w:p>
    <w:p w14:paraId="509EB2A1" w14:textId="77777777" w:rsidR="000B65D9" w:rsidRDefault="00377783">
      <w:pPr>
        <w:spacing w:after="160" w:line="300" w:lineRule="auto"/>
        <w:ind w:firstLine="461"/>
      </w:pPr>
      <w:r>
        <w:rPr>
          <w:rFonts w:ascii="宋体" w:hAnsi="宋体"/>
          <w:sz w:val="22"/>
        </w:rPr>
        <w:t>图示说明：该页面展示当前用户的组织关系，包括所属部门、直属上级、直接下属和部门成员，帮助用户确认协作对象和汇报关系。</w:t>
      </w:r>
    </w:p>
    <w:p w14:paraId="73379D6E" w14:textId="4B8BCCE7" w:rsidR="000B65D9" w:rsidRDefault="00A8645A">
      <w:pPr>
        <w:spacing w:before="80" w:after="40"/>
        <w:jc w:val="center"/>
      </w:pPr>
      <w:r>
        <w:rPr>
          <w:noProof/>
        </w:rPr>
        <w:lastRenderedPageBreak/>
        <w:pict w14:anchorId="67E72D8B">
          <v:shape id="Picture 19" o:spid="_x0000_i1043" type="#_x0000_t75" style="width:3in;height:451.15pt;visibility:visible;mso-wrap-style:square">
            <v:imagedata r:id="rId24" o:title=""/>
          </v:shape>
        </w:pict>
      </w:r>
    </w:p>
    <w:p w14:paraId="379F8816" w14:textId="77777777" w:rsidR="000B65D9" w:rsidRDefault="00377783">
      <w:pPr>
        <w:spacing w:before="40" w:after="160"/>
        <w:jc w:val="center"/>
      </w:pPr>
      <w:r>
        <w:rPr>
          <w:rFonts w:ascii="宋体" w:hAnsi="宋体"/>
        </w:rPr>
        <w:t>图3.18 员工协作工作对象</w:t>
      </w:r>
    </w:p>
    <w:p w14:paraId="7E348908" w14:textId="77777777" w:rsidR="000B65D9" w:rsidRDefault="00377783">
      <w:pPr>
        <w:spacing w:after="160" w:line="300" w:lineRule="auto"/>
        <w:ind w:firstLine="461"/>
      </w:pPr>
      <w:r>
        <w:rPr>
          <w:rFonts w:ascii="宋体" w:hAnsi="宋体"/>
          <w:sz w:val="22"/>
        </w:rPr>
        <w:t>图示说明：该页面展示员工协作中的工作对象列表，包含任务、会议或其他协作事项的摘要、状态和参与人，用户可以进入具体对象查看详情。</w:t>
      </w:r>
    </w:p>
    <w:p w14:paraId="4079FE54" w14:textId="08BFB25F" w:rsidR="000B65D9" w:rsidRDefault="00A8645A">
      <w:pPr>
        <w:spacing w:before="80" w:after="40"/>
        <w:jc w:val="center"/>
      </w:pPr>
      <w:r>
        <w:rPr>
          <w:noProof/>
        </w:rPr>
        <w:lastRenderedPageBreak/>
        <w:pict w14:anchorId="6455341F">
          <v:shape id="Picture 20" o:spid="_x0000_i1044" type="#_x0000_t75" style="width:3in;height:451.15pt;visibility:visible;mso-wrap-style:square">
            <v:imagedata r:id="rId25" o:title=""/>
          </v:shape>
        </w:pict>
      </w:r>
    </w:p>
    <w:p w14:paraId="231EB143" w14:textId="77777777" w:rsidR="000B65D9" w:rsidRDefault="00377783">
      <w:pPr>
        <w:spacing w:before="40" w:after="160"/>
        <w:jc w:val="center"/>
      </w:pPr>
      <w:r>
        <w:rPr>
          <w:rFonts w:ascii="宋体" w:hAnsi="宋体"/>
        </w:rPr>
        <w:t>图3.19 员工协作会议与任务</w:t>
      </w:r>
    </w:p>
    <w:p w14:paraId="6B831B86" w14:textId="77777777" w:rsidR="000B65D9" w:rsidRDefault="00377783">
      <w:pPr>
        <w:spacing w:after="160" w:line="300" w:lineRule="auto"/>
        <w:ind w:firstLine="461"/>
      </w:pPr>
      <w:r>
        <w:rPr>
          <w:rFonts w:ascii="宋体" w:hAnsi="宋体"/>
          <w:sz w:val="22"/>
        </w:rPr>
        <w:t>图示说明：该页面进一步展示协作对象的详情卡片，例如会议安排、任务内容、截止时间和处理状态，支持员工围绕具体事项开展协作。</w:t>
      </w:r>
    </w:p>
    <w:p w14:paraId="1FC3C8C3" w14:textId="2464E6D2" w:rsidR="000B65D9" w:rsidRDefault="00A8645A">
      <w:pPr>
        <w:spacing w:before="80" w:after="40"/>
        <w:jc w:val="center"/>
      </w:pPr>
      <w:r>
        <w:rPr>
          <w:noProof/>
        </w:rPr>
        <w:lastRenderedPageBreak/>
        <w:pict w14:anchorId="49814CDB">
          <v:shape id="Picture 21" o:spid="_x0000_i1045" type="#_x0000_t75" style="width:3in;height:451.15pt;visibility:visible;mso-wrap-style:square">
            <v:imagedata r:id="rId26" o:title=""/>
          </v:shape>
        </w:pict>
      </w:r>
    </w:p>
    <w:p w14:paraId="34F995AA" w14:textId="77777777" w:rsidR="000B65D9" w:rsidRDefault="00377783">
      <w:pPr>
        <w:spacing w:before="40" w:after="160"/>
        <w:jc w:val="center"/>
      </w:pPr>
      <w:r>
        <w:rPr>
          <w:rFonts w:ascii="宋体" w:hAnsi="宋体"/>
        </w:rPr>
        <w:t>图3.20 个人中心与角色权限</w:t>
      </w:r>
    </w:p>
    <w:p w14:paraId="65EF76C5" w14:textId="77777777" w:rsidR="000B65D9" w:rsidRDefault="00377783">
      <w:pPr>
        <w:spacing w:after="160" w:line="300" w:lineRule="auto"/>
        <w:ind w:firstLine="461"/>
      </w:pPr>
      <w:r>
        <w:rPr>
          <w:rFonts w:ascii="宋体" w:hAnsi="宋体"/>
          <w:sz w:val="22"/>
        </w:rPr>
        <w:t>图示说明：该页面是个人中心，展示用户资料、角色权限、收藏知识和其他个人信息入口，使用户能够了解当前账号可以使用的系统能力。</w:t>
      </w:r>
    </w:p>
    <w:p w14:paraId="2EAC3F81" w14:textId="77777777" w:rsidR="000B65D9" w:rsidRDefault="00377783">
      <w:pPr>
        <w:keepNext/>
        <w:spacing w:before="120" w:after="120" w:line="288" w:lineRule="auto"/>
        <w:jc w:val="left"/>
        <w:outlineLvl w:val="1"/>
      </w:pPr>
      <w:bookmarkStart w:id="10" w:name="_Toc235175909"/>
      <w:r>
        <w:rPr>
          <w:rFonts w:ascii="宋体" w:hAnsi="宋体"/>
          <w:b/>
          <w:sz w:val="30"/>
        </w:rPr>
        <w:t>3.3 后端与数据设计</w:t>
      </w:r>
      <w:bookmarkEnd w:id="10"/>
    </w:p>
    <w:p w14:paraId="210D0CD6" w14:textId="77777777" w:rsidR="000B65D9" w:rsidRDefault="00377783">
      <w:pPr>
        <w:spacing w:line="360" w:lineRule="auto"/>
        <w:ind w:firstLine="461"/>
      </w:pPr>
      <w:r>
        <w:rPr>
          <w:rFonts w:ascii="宋体" w:hAnsi="宋体"/>
          <w:sz w:val="24"/>
        </w:rPr>
        <w:t>后端以 User、Session、KnowledgeArticle、KnowledgeCategory、WorkflowTemplate、WorkflowInstance、ApprovalRecord、Notification、AttendanceRecord、InternalMail、KnowledgeCorrection、AssistantHistory 和协作相关实体作为核心数据模型。认证模块负责登录和会话；知识模块负责文章及收藏、纠错；流程模块负责模板、实例和审批记录；通知模块负责向目标角色或用</w:t>
      </w:r>
      <w:r>
        <w:rPr>
          <w:rFonts w:ascii="宋体" w:hAnsi="宋体"/>
          <w:sz w:val="24"/>
        </w:rPr>
        <w:lastRenderedPageBreak/>
        <w:t>户生成消息；助手模块保存问答历史并返回结构化表单草稿。SQLite 适合课程设计的本地演示，Prisma 负责模型映射和迁移管理。</w:t>
      </w:r>
    </w:p>
    <w:p w14:paraId="0CB22079" w14:textId="77777777" w:rsidR="000B65D9" w:rsidRDefault="00377783">
      <w:pPr>
        <w:spacing w:before="40" w:after="160"/>
        <w:jc w:val="center"/>
      </w:pPr>
      <w:r>
        <w:rPr>
          <w:rFonts w:ascii="宋体" w:hAnsi="宋体"/>
        </w:rPr>
        <w:t>表3.1 核心模块与数据设计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9"/>
        <w:gridCol w:w="2889"/>
        <w:gridCol w:w="2889"/>
      </w:tblGrid>
      <w:tr w:rsidR="000B65D9" w14:paraId="69D68BB9" w14:textId="77777777">
        <w:trPr>
          <w:jc w:val="center"/>
        </w:trPr>
        <w:tc>
          <w:tcPr>
            <w:tcW w:w="2889" w:type="dxa"/>
            <w:shd w:val="clear" w:color="auto" w:fill="D9EAF7"/>
            <w:tcMar>
              <w:top w:w="100" w:type="dxa"/>
              <w:left w:w="100" w:type="dxa"/>
              <w:bottom w:w="100" w:type="dxa"/>
              <w:right w:w="100" w:type="dxa"/>
            </w:tcMar>
            <w:vAlign w:val="center"/>
          </w:tcPr>
          <w:p w14:paraId="28947450" w14:textId="77777777" w:rsidR="000B65D9" w:rsidRDefault="00377783">
            <w:pPr>
              <w:jc w:val="center"/>
            </w:pPr>
            <w:r>
              <w:rPr>
                <w:rFonts w:ascii="宋体" w:hAnsi="宋体"/>
                <w:b/>
              </w:rPr>
              <w:t>模块</w:t>
            </w:r>
          </w:p>
        </w:tc>
        <w:tc>
          <w:tcPr>
            <w:tcW w:w="2889" w:type="dxa"/>
            <w:shd w:val="clear" w:color="auto" w:fill="D9EAF7"/>
            <w:tcMar>
              <w:top w:w="100" w:type="dxa"/>
              <w:left w:w="100" w:type="dxa"/>
              <w:bottom w:w="100" w:type="dxa"/>
              <w:right w:w="100" w:type="dxa"/>
            </w:tcMar>
            <w:vAlign w:val="center"/>
          </w:tcPr>
          <w:p w14:paraId="623ED6EF" w14:textId="77777777" w:rsidR="000B65D9" w:rsidRDefault="00377783">
            <w:pPr>
              <w:jc w:val="center"/>
            </w:pPr>
            <w:r>
              <w:rPr>
                <w:rFonts w:ascii="宋体" w:hAnsi="宋体"/>
                <w:b/>
              </w:rPr>
              <w:t>主要实体/接口</w:t>
            </w:r>
          </w:p>
        </w:tc>
        <w:tc>
          <w:tcPr>
            <w:tcW w:w="2889" w:type="dxa"/>
            <w:shd w:val="clear" w:color="auto" w:fill="D9EAF7"/>
            <w:tcMar>
              <w:top w:w="100" w:type="dxa"/>
              <w:left w:w="100" w:type="dxa"/>
              <w:bottom w:w="100" w:type="dxa"/>
              <w:right w:w="100" w:type="dxa"/>
            </w:tcMar>
            <w:vAlign w:val="center"/>
          </w:tcPr>
          <w:p w14:paraId="1FC87FAB" w14:textId="77777777" w:rsidR="000B65D9" w:rsidRDefault="00377783">
            <w:pPr>
              <w:jc w:val="center"/>
            </w:pPr>
            <w:r>
              <w:rPr>
                <w:rFonts w:ascii="宋体" w:hAnsi="宋体"/>
                <w:b/>
              </w:rPr>
              <w:t>前端用途</w:t>
            </w:r>
          </w:p>
        </w:tc>
      </w:tr>
      <w:tr w:rsidR="000B65D9" w14:paraId="16EFEEAB" w14:textId="77777777">
        <w:trPr>
          <w:jc w:val="center"/>
        </w:trPr>
        <w:tc>
          <w:tcPr>
            <w:tcW w:w="2889" w:type="dxa"/>
            <w:tcMar>
              <w:top w:w="100" w:type="dxa"/>
              <w:left w:w="100" w:type="dxa"/>
              <w:bottom w:w="100" w:type="dxa"/>
              <w:right w:w="100" w:type="dxa"/>
            </w:tcMar>
            <w:vAlign w:val="center"/>
          </w:tcPr>
          <w:p w14:paraId="66BB38C8" w14:textId="77777777" w:rsidR="000B65D9" w:rsidRDefault="00377783">
            <w:pPr>
              <w:jc w:val="center"/>
            </w:pPr>
            <w:r>
              <w:rPr>
                <w:rFonts w:ascii="宋体" w:hAnsi="宋体"/>
              </w:rPr>
              <w:t>认证</w:t>
            </w:r>
          </w:p>
        </w:tc>
        <w:tc>
          <w:tcPr>
            <w:tcW w:w="2889" w:type="dxa"/>
            <w:tcMar>
              <w:top w:w="100" w:type="dxa"/>
              <w:left w:w="100" w:type="dxa"/>
              <w:bottom w:w="100" w:type="dxa"/>
              <w:right w:w="100" w:type="dxa"/>
            </w:tcMar>
            <w:vAlign w:val="center"/>
          </w:tcPr>
          <w:p w14:paraId="377E452C" w14:textId="77777777" w:rsidR="000B65D9" w:rsidRDefault="00377783">
            <w:pPr>
              <w:jc w:val="center"/>
            </w:pPr>
            <w:r>
              <w:rPr>
                <w:rFonts w:ascii="宋体" w:hAnsi="宋体"/>
              </w:rPr>
              <w:t>User、Session；/auth/login</w:t>
            </w:r>
          </w:p>
        </w:tc>
        <w:tc>
          <w:tcPr>
            <w:tcW w:w="2889" w:type="dxa"/>
            <w:tcMar>
              <w:top w:w="100" w:type="dxa"/>
              <w:left w:w="100" w:type="dxa"/>
              <w:bottom w:w="100" w:type="dxa"/>
              <w:right w:w="100" w:type="dxa"/>
            </w:tcMar>
            <w:vAlign w:val="center"/>
          </w:tcPr>
          <w:p w14:paraId="02306DC6" w14:textId="77777777" w:rsidR="000B65D9" w:rsidRDefault="00377783">
            <w:pPr>
              <w:jc w:val="center"/>
            </w:pPr>
            <w:r>
              <w:rPr>
                <w:rFonts w:ascii="宋体" w:hAnsi="宋体"/>
              </w:rPr>
              <w:t>登录、角色展示、退出</w:t>
            </w:r>
          </w:p>
        </w:tc>
      </w:tr>
      <w:tr w:rsidR="000B65D9" w14:paraId="48F39211" w14:textId="77777777">
        <w:trPr>
          <w:jc w:val="center"/>
        </w:trPr>
        <w:tc>
          <w:tcPr>
            <w:tcW w:w="2889" w:type="dxa"/>
            <w:tcMar>
              <w:top w:w="100" w:type="dxa"/>
              <w:left w:w="100" w:type="dxa"/>
              <w:bottom w:w="100" w:type="dxa"/>
              <w:right w:w="100" w:type="dxa"/>
            </w:tcMar>
            <w:vAlign w:val="center"/>
          </w:tcPr>
          <w:p w14:paraId="0DA3D045" w14:textId="77777777" w:rsidR="000B65D9" w:rsidRDefault="00377783">
            <w:pPr>
              <w:jc w:val="center"/>
            </w:pPr>
            <w:r>
              <w:rPr>
                <w:rFonts w:ascii="宋体" w:hAnsi="宋体"/>
              </w:rPr>
              <w:t>知识库</w:t>
            </w:r>
          </w:p>
        </w:tc>
        <w:tc>
          <w:tcPr>
            <w:tcW w:w="2889" w:type="dxa"/>
            <w:tcMar>
              <w:top w:w="100" w:type="dxa"/>
              <w:left w:w="100" w:type="dxa"/>
              <w:bottom w:w="100" w:type="dxa"/>
              <w:right w:w="100" w:type="dxa"/>
            </w:tcMar>
            <w:vAlign w:val="center"/>
          </w:tcPr>
          <w:p w14:paraId="6079AFBF" w14:textId="77777777" w:rsidR="000B65D9" w:rsidRDefault="00377783">
            <w:pPr>
              <w:jc w:val="center"/>
            </w:pPr>
            <w:r>
              <w:rPr>
                <w:rFonts w:ascii="宋体" w:hAnsi="宋体"/>
              </w:rPr>
              <w:t>KnowledgeCategory、KnowledgeArticle</w:t>
            </w:r>
          </w:p>
        </w:tc>
        <w:tc>
          <w:tcPr>
            <w:tcW w:w="2889" w:type="dxa"/>
            <w:tcMar>
              <w:top w:w="100" w:type="dxa"/>
              <w:left w:w="100" w:type="dxa"/>
              <w:bottom w:w="100" w:type="dxa"/>
              <w:right w:w="100" w:type="dxa"/>
            </w:tcMar>
            <w:vAlign w:val="center"/>
          </w:tcPr>
          <w:p w14:paraId="37581392" w14:textId="77777777" w:rsidR="000B65D9" w:rsidRDefault="00377783">
            <w:pPr>
              <w:jc w:val="center"/>
            </w:pPr>
            <w:r>
              <w:rPr>
                <w:rFonts w:ascii="宋体" w:hAnsi="宋体"/>
              </w:rPr>
              <w:t>分类、详情、收藏、纠错</w:t>
            </w:r>
          </w:p>
        </w:tc>
      </w:tr>
      <w:tr w:rsidR="000B65D9" w14:paraId="036B7B89" w14:textId="77777777">
        <w:trPr>
          <w:jc w:val="center"/>
        </w:trPr>
        <w:tc>
          <w:tcPr>
            <w:tcW w:w="2889" w:type="dxa"/>
            <w:tcMar>
              <w:top w:w="100" w:type="dxa"/>
              <w:left w:w="100" w:type="dxa"/>
              <w:bottom w:w="100" w:type="dxa"/>
              <w:right w:w="100" w:type="dxa"/>
            </w:tcMar>
            <w:vAlign w:val="center"/>
          </w:tcPr>
          <w:p w14:paraId="433781B3" w14:textId="77777777" w:rsidR="000B65D9" w:rsidRDefault="00377783">
            <w:pPr>
              <w:jc w:val="center"/>
            </w:pPr>
            <w:r>
              <w:rPr>
                <w:rFonts w:ascii="宋体" w:hAnsi="宋体"/>
              </w:rPr>
              <w:t>流程</w:t>
            </w:r>
          </w:p>
        </w:tc>
        <w:tc>
          <w:tcPr>
            <w:tcW w:w="2889" w:type="dxa"/>
            <w:tcMar>
              <w:top w:w="100" w:type="dxa"/>
              <w:left w:w="100" w:type="dxa"/>
              <w:bottom w:w="100" w:type="dxa"/>
              <w:right w:w="100" w:type="dxa"/>
            </w:tcMar>
            <w:vAlign w:val="center"/>
          </w:tcPr>
          <w:p w14:paraId="43777C9B" w14:textId="77777777" w:rsidR="000B65D9" w:rsidRDefault="00377783">
            <w:pPr>
              <w:jc w:val="center"/>
            </w:pPr>
            <w:r>
              <w:rPr>
                <w:rFonts w:ascii="宋体" w:hAnsi="宋体"/>
              </w:rPr>
              <w:t>WorkflowTemplate、WorkflowInstance、ApprovalRecord</w:t>
            </w:r>
          </w:p>
        </w:tc>
        <w:tc>
          <w:tcPr>
            <w:tcW w:w="2889" w:type="dxa"/>
            <w:tcMar>
              <w:top w:w="100" w:type="dxa"/>
              <w:left w:w="100" w:type="dxa"/>
              <w:bottom w:w="100" w:type="dxa"/>
              <w:right w:w="100" w:type="dxa"/>
            </w:tcMar>
            <w:vAlign w:val="center"/>
          </w:tcPr>
          <w:p w14:paraId="59F41236" w14:textId="77777777" w:rsidR="000B65D9" w:rsidRDefault="00377783">
            <w:pPr>
              <w:jc w:val="center"/>
            </w:pPr>
            <w:r>
              <w:rPr>
                <w:rFonts w:ascii="宋体" w:hAnsi="宋体"/>
              </w:rPr>
              <w:t>申请、审批、进度跟踪</w:t>
            </w:r>
          </w:p>
        </w:tc>
      </w:tr>
      <w:tr w:rsidR="000B65D9" w14:paraId="51810396" w14:textId="77777777">
        <w:trPr>
          <w:jc w:val="center"/>
        </w:trPr>
        <w:tc>
          <w:tcPr>
            <w:tcW w:w="2889" w:type="dxa"/>
            <w:tcMar>
              <w:top w:w="100" w:type="dxa"/>
              <w:left w:w="100" w:type="dxa"/>
              <w:bottom w:w="100" w:type="dxa"/>
              <w:right w:w="100" w:type="dxa"/>
            </w:tcMar>
            <w:vAlign w:val="center"/>
          </w:tcPr>
          <w:p w14:paraId="4D6EE90C" w14:textId="77777777" w:rsidR="000B65D9" w:rsidRDefault="00377783">
            <w:pPr>
              <w:jc w:val="center"/>
            </w:pPr>
            <w:r>
              <w:rPr>
                <w:rFonts w:ascii="宋体" w:hAnsi="宋体"/>
              </w:rPr>
              <w:t>助手</w:t>
            </w:r>
          </w:p>
        </w:tc>
        <w:tc>
          <w:tcPr>
            <w:tcW w:w="2889" w:type="dxa"/>
            <w:tcMar>
              <w:top w:w="100" w:type="dxa"/>
              <w:left w:w="100" w:type="dxa"/>
              <w:bottom w:w="100" w:type="dxa"/>
              <w:right w:w="100" w:type="dxa"/>
            </w:tcMar>
            <w:vAlign w:val="center"/>
          </w:tcPr>
          <w:p w14:paraId="32EF46A1" w14:textId="77777777" w:rsidR="000B65D9" w:rsidRDefault="00377783">
            <w:pPr>
              <w:jc w:val="center"/>
            </w:pPr>
            <w:r>
              <w:rPr>
                <w:rFonts w:ascii="宋体" w:hAnsi="宋体"/>
              </w:rPr>
              <w:t>AssistantHistory；/assistant/analyze</w:t>
            </w:r>
          </w:p>
        </w:tc>
        <w:tc>
          <w:tcPr>
            <w:tcW w:w="2889" w:type="dxa"/>
            <w:tcMar>
              <w:top w:w="100" w:type="dxa"/>
              <w:left w:w="100" w:type="dxa"/>
              <w:bottom w:w="100" w:type="dxa"/>
              <w:right w:w="100" w:type="dxa"/>
            </w:tcMar>
            <w:vAlign w:val="center"/>
          </w:tcPr>
          <w:p w14:paraId="20755D17" w14:textId="77777777" w:rsidR="000B65D9" w:rsidRDefault="00377783">
            <w:pPr>
              <w:jc w:val="center"/>
            </w:pPr>
            <w:r>
              <w:rPr>
                <w:rFonts w:ascii="宋体" w:hAnsi="宋体"/>
              </w:rPr>
              <w:t>问答、图片分析、智能预填</w:t>
            </w:r>
          </w:p>
        </w:tc>
      </w:tr>
      <w:tr w:rsidR="000B65D9" w14:paraId="73D806CD" w14:textId="77777777">
        <w:trPr>
          <w:jc w:val="center"/>
        </w:trPr>
        <w:tc>
          <w:tcPr>
            <w:tcW w:w="2889" w:type="dxa"/>
            <w:tcMar>
              <w:top w:w="100" w:type="dxa"/>
              <w:left w:w="100" w:type="dxa"/>
              <w:bottom w:w="100" w:type="dxa"/>
              <w:right w:w="100" w:type="dxa"/>
            </w:tcMar>
            <w:vAlign w:val="center"/>
          </w:tcPr>
          <w:p w14:paraId="5D736F3A" w14:textId="77777777" w:rsidR="000B65D9" w:rsidRDefault="00377783">
            <w:pPr>
              <w:jc w:val="center"/>
            </w:pPr>
            <w:r>
              <w:rPr>
                <w:rFonts w:ascii="宋体" w:hAnsi="宋体"/>
              </w:rPr>
              <w:t>办公协同</w:t>
            </w:r>
          </w:p>
        </w:tc>
        <w:tc>
          <w:tcPr>
            <w:tcW w:w="2889" w:type="dxa"/>
            <w:tcMar>
              <w:top w:w="100" w:type="dxa"/>
              <w:left w:w="100" w:type="dxa"/>
              <w:bottom w:w="100" w:type="dxa"/>
              <w:right w:w="100" w:type="dxa"/>
            </w:tcMar>
            <w:vAlign w:val="center"/>
          </w:tcPr>
          <w:p w14:paraId="307EE6D4" w14:textId="77777777" w:rsidR="000B65D9" w:rsidRDefault="00377783">
            <w:pPr>
              <w:jc w:val="center"/>
            </w:pPr>
            <w:r>
              <w:rPr>
                <w:rFonts w:ascii="宋体" w:hAnsi="宋体"/>
              </w:rPr>
              <w:t>Notification、AttendanceRecord、InternalMail</w:t>
            </w:r>
          </w:p>
        </w:tc>
        <w:tc>
          <w:tcPr>
            <w:tcW w:w="2889" w:type="dxa"/>
            <w:tcMar>
              <w:top w:w="100" w:type="dxa"/>
              <w:left w:w="100" w:type="dxa"/>
              <w:bottom w:w="100" w:type="dxa"/>
              <w:right w:w="100" w:type="dxa"/>
            </w:tcMar>
            <w:vAlign w:val="center"/>
          </w:tcPr>
          <w:p w14:paraId="0F6A15EE" w14:textId="77777777" w:rsidR="000B65D9" w:rsidRDefault="00377783">
            <w:pPr>
              <w:jc w:val="center"/>
            </w:pPr>
            <w:r>
              <w:rPr>
                <w:rFonts w:ascii="宋体" w:hAnsi="宋体"/>
              </w:rPr>
              <w:t>通知、考勤、邮件</w:t>
            </w:r>
          </w:p>
        </w:tc>
      </w:tr>
    </w:tbl>
    <w:p w14:paraId="4189E148" w14:textId="77777777" w:rsidR="000B65D9" w:rsidRDefault="000B65D9"/>
    <w:p w14:paraId="619455E7" w14:textId="77777777" w:rsidR="000B65D9" w:rsidRDefault="00377783">
      <w:pPr>
        <w:keepNext/>
        <w:spacing w:before="120" w:after="120" w:line="288" w:lineRule="auto"/>
        <w:jc w:val="left"/>
        <w:outlineLvl w:val="1"/>
      </w:pPr>
      <w:bookmarkStart w:id="11" w:name="_Toc235175910"/>
      <w:r>
        <w:rPr>
          <w:rFonts w:ascii="宋体" w:hAnsi="宋体"/>
          <w:b/>
          <w:sz w:val="30"/>
        </w:rPr>
        <w:t>3.4 核心业务流程</w:t>
      </w:r>
      <w:bookmarkEnd w:id="11"/>
    </w:p>
    <w:p w14:paraId="12B07B74" w14:textId="77777777" w:rsidR="000B65D9" w:rsidRDefault="00377783">
      <w:pPr>
        <w:spacing w:line="360" w:lineRule="auto"/>
        <w:ind w:firstLine="461"/>
      </w:pPr>
      <w:r>
        <w:rPr>
          <w:rFonts w:ascii="宋体" w:hAnsi="宋体"/>
          <w:sz w:val="24"/>
        </w:rPr>
        <w:t>以报销问题为例，用户在助手中输入“报销打车费需要什么材料”，前端将问题发送到助手接口；后端根据关键词和知识文章返回制度摘要、关联知识和报销流程模板；前端展示回答并生成表单草稿；用户点击“智能预填”进入报销表单，确认金额、事由和附件后提交；流程模块创建实例并通知审批人；审批人处理待办后，员工在工作台和消息中心查看结果。该流程体现了白泽从知识理解到业务执行的闭环。</w:t>
      </w:r>
    </w:p>
    <w:p w14:paraId="177CC046" w14:textId="77777777" w:rsidR="000B65D9" w:rsidRDefault="00377783">
      <w:r>
        <w:br w:type="page"/>
      </w:r>
    </w:p>
    <w:p w14:paraId="27E8FA93" w14:textId="77777777" w:rsidR="000B65D9" w:rsidRDefault="00377783">
      <w:pPr>
        <w:keepNext/>
        <w:spacing w:before="120" w:after="200" w:line="276" w:lineRule="auto"/>
        <w:jc w:val="center"/>
        <w:outlineLvl w:val="0"/>
      </w:pPr>
      <w:bookmarkStart w:id="12" w:name="_Toc235175911"/>
      <w:r>
        <w:rPr>
          <w:rFonts w:ascii="宋体" w:hAnsi="宋体"/>
          <w:b/>
          <w:sz w:val="36"/>
        </w:rPr>
        <w:t>4．系统测试</w:t>
      </w:r>
      <w:bookmarkEnd w:id="12"/>
    </w:p>
    <w:p w14:paraId="2FE19545" w14:textId="77777777" w:rsidR="000B65D9" w:rsidRDefault="00377783">
      <w:pPr>
        <w:keepNext/>
        <w:spacing w:before="120" w:after="120" w:line="288" w:lineRule="auto"/>
        <w:jc w:val="left"/>
        <w:outlineLvl w:val="1"/>
      </w:pPr>
      <w:bookmarkStart w:id="13" w:name="_Toc235175912"/>
      <w:r>
        <w:rPr>
          <w:rFonts w:ascii="宋体" w:hAnsi="宋体"/>
          <w:b/>
          <w:sz w:val="30"/>
        </w:rPr>
        <w:t>4.1 测试环境</w:t>
      </w:r>
      <w:bookmarkEnd w:id="13"/>
    </w:p>
    <w:p w14:paraId="7C2856EC" w14:textId="77777777" w:rsidR="000B65D9" w:rsidRDefault="00377783">
      <w:pPr>
        <w:spacing w:line="360" w:lineRule="auto"/>
        <w:ind w:firstLine="461"/>
      </w:pPr>
      <w:r>
        <w:rPr>
          <w:rFonts w:ascii="宋体" w:hAnsi="宋体"/>
          <w:sz w:val="24"/>
        </w:rPr>
        <w:t>测试采用 HarmonyOS 模拟器运行移动端，前端使用 DevEco Studio 构建；后端运行在 Node.js 环境，服务采用 NestJS，默认通过 26102 端口提供 /api 接口。数据层使用 SQLite，初始数据包含演示账号、知识文章、流程模板、通知、邮件和协作数据。测试重点覆盖用户界面可达性、核心业务流程和接口数据映射。</w:t>
      </w:r>
    </w:p>
    <w:p w14:paraId="329B9A4A" w14:textId="77777777" w:rsidR="000B65D9" w:rsidRDefault="00377783">
      <w:pPr>
        <w:keepNext/>
        <w:spacing w:before="120" w:after="120" w:line="288" w:lineRule="auto"/>
        <w:jc w:val="left"/>
        <w:outlineLvl w:val="1"/>
      </w:pPr>
      <w:bookmarkStart w:id="14" w:name="_Toc235175913"/>
      <w:r>
        <w:rPr>
          <w:rFonts w:ascii="宋体" w:hAnsi="宋体"/>
          <w:b/>
          <w:sz w:val="30"/>
        </w:rPr>
        <w:t>4.2 功能测试</w:t>
      </w:r>
      <w:bookmarkEnd w:id="14"/>
    </w:p>
    <w:p w14:paraId="167ADAC8" w14:textId="77777777" w:rsidR="000B65D9" w:rsidRDefault="00377783">
      <w:pPr>
        <w:spacing w:before="40" w:after="160"/>
        <w:jc w:val="center"/>
      </w:pPr>
      <w:r>
        <w:rPr>
          <w:rFonts w:ascii="宋体" w:hAnsi="宋体"/>
        </w:rPr>
        <w:t>表4.1 白泽核心功能测试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166"/>
        <w:gridCol w:w="2166"/>
        <w:gridCol w:w="2166"/>
      </w:tblGrid>
      <w:tr w:rsidR="000B65D9" w14:paraId="07787A7E" w14:textId="77777777">
        <w:trPr>
          <w:jc w:val="center"/>
        </w:trPr>
        <w:tc>
          <w:tcPr>
            <w:tcW w:w="2166" w:type="dxa"/>
            <w:shd w:val="clear" w:color="auto" w:fill="D9EAF7"/>
            <w:tcMar>
              <w:top w:w="100" w:type="dxa"/>
              <w:left w:w="100" w:type="dxa"/>
              <w:bottom w:w="100" w:type="dxa"/>
              <w:right w:w="100" w:type="dxa"/>
            </w:tcMar>
            <w:vAlign w:val="center"/>
          </w:tcPr>
          <w:p w14:paraId="0227F297" w14:textId="77777777" w:rsidR="000B65D9" w:rsidRDefault="00377783">
            <w:pPr>
              <w:jc w:val="center"/>
            </w:pPr>
            <w:r>
              <w:rPr>
                <w:rFonts w:ascii="宋体" w:hAnsi="宋体"/>
                <w:b/>
              </w:rPr>
              <w:t>编号</w:t>
            </w:r>
          </w:p>
        </w:tc>
        <w:tc>
          <w:tcPr>
            <w:tcW w:w="2166" w:type="dxa"/>
            <w:shd w:val="clear" w:color="auto" w:fill="D9EAF7"/>
            <w:tcMar>
              <w:top w:w="100" w:type="dxa"/>
              <w:left w:w="100" w:type="dxa"/>
              <w:bottom w:w="100" w:type="dxa"/>
              <w:right w:w="100" w:type="dxa"/>
            </w:tcMar>
            <w:vAlign w:val="center"/>
          </w:tcPr>
          <w:p w14:paraId="51924CB7" w14:textId="77777777" w:rsidR="000B65D9" w:rsidRDefault="00377783">
            <w:pPr>
              <w:jc w:val="center"/>
            </w:pPr>
            <w:r>
              <w:rPr>
                <w:rFonts w:ascii="宋体" w:hAnsi="宋体"/>
                <w:b/>
              </w:rPr>
              <w:t>测试场景</w:t>
            </w:r>
          </w:p>
        </w:tc>
        <w:tc>
          <w:tcPr>
            <w:tcW w:w="2166" w:type="dxa"/>
            <w:shd w:val="clear" w:color="auto" w:fill="D9EAF7"/>
            <w:tcMar>
              <w:top w:w="100" w:type="dxa"/>
              <w:left w:w="100" w:type="dxa"/>
              <w:bottom w:w="100" w:type="dxa"/>
              <w:right w:w="100" w:type="dxa"/>
            </w:tcMar>
            <w:vAlign w:val="center"/>
          </w:tcPr>
          <w:p w14:paraId="7495FBB8" w14:textId="77777777" w:rsidR="000B65D9" w:rsidRDefault="00377783">
            <w:pPr>
              <w:jc w:val="center"/>
            </w:pPr>
            <w:r>
              <w:rPr>
                <w:rFonts w:ascii="宋体" w:hAnsi="宋体"/>
                <w:b/>
              </w:rPr>
              <w:t>预期结果</w:t>
            </w:r>
          </w:p>
        </w:tc>
        <w:tc>
          <w:tcPr>
            <w:tcW w:w="2166" w:type="dxa"/>
            <w:shd w:val="clear" w:color="auto" w:fill="D9EAF7"/>
            <w:tcMar>
              <w:top w:w="100" w:type="dxa"/>
              <w:left w:w="100" w:type="dxa"/>
              <w:bottom w:w="100" w:type="dxa"/>
              <w:right w:w="100" w:type="dxa"/>
            </w:tcMar>
            <w:vAlign w:val="center"/>
          </w:tcPr>
          <w:p w14:paraId="38E6C0A0" w14:textId="77777777" w:rsidR="000B65D9" w:rsidRDefault="00377783">
            <w:pPr>
              <w:jc w:val="center"/>
            </w:pPr>
            <w:r>
              <w:rPr>
                <w:rFonts w:ascii="宋体" w:hAnsi="宋体"/>
                <w:b/>
              </w:rPr>
              <w:t>结果</w:t>
            </w:r>
          </w:p>
        </w:tc>
      </w:tr>
      <w:tr w:rsidR="000B65D9" w14:paraId="75B7787B" w14:textId="77777777">
        <w:trPr>
          <w:jc w:val="center"/>
        </w:trPr>
        <w:tc>
          <w:tcPr>
            <w:tcW w:w="2166" w:type="dxa"/>
            <w:tcMar>
              <w:top w:w="100" w:type="dxa"/>
              <w:left w:w="100" w:type="dxa"/>
              <w:bottom w:w="100" w:type="dxa"/>
              <w:right w:w="100" w:type="dxa"/>
            </w:tcMar>
            <w:vAlign w:val="center"/>
          </w:tcPr>
          <w:p w14:paraId="33FFE860" w14:textId="77777777" w:rsidR="000B65D9" w:rsidRDefault="00377783">
            <w:pPr>
              <w:jc w:val="center"/>
            </w:pPr>
            <w:r>
              <w:rPr>
                <w:rFonts w:ascii="宋体" w:hAnsi="宋体"/>
              </w:rPr>
              <w:t>T01</w:t>
            </w:r>
          </w:p>
        </w:tc>
        <w:tc>
          <w:tcPr>
            <w:tcW w:w="2166" w:type="dxa"/>
            <w:tcMar>
              <w:top w:w="100" w:type="dxa"/>
              <w:left w:w="100" w:type="dxa"/>
              <w:bottom w:w="100" w:type="dxa"/>
              <w:right w:w="100" w:type="dxa"/>
            </w:tcMar>
            <w:vAlign w:val="center"/>
          </w:tcPr>
          <w:p w14:paraId="7B8271FB" w14:textId="77777777" w:rsidR="000B65D9" w:rsidRDefault="00377783">
            <w:pPr>
              <w:jc w:val="center"/>
            </w:pPr>
            <w:r>
              <w:rPr>
                <w:rFonts w:ascii="宋体" w:hAnsi="宋体"/>
              </w:rPr>
              <w:t>使用演示账号登录</w:t>
            </w:r>
          </w:p>
        </w:tc>
        <w:tc>
          <w:tcPr>
            <w:tcW w:w="2166" w:type="dxa"/>
            <w:tcMar>
              <w:top w:w="100" w:type="dxa"/>
              <w:left w:w="100" w:type="dxa"/>
              <w:bottom w:w="100" w:type="dxa"/>
              <w:right w:w="100" w:type="dxa"/>
            </w:tcMar>
            <w:vAlign w:val="center"/>
          </w:tcPr>
          <w:p w14:paraId="565B927C" w14:textId="77777777" w:rsidR="000B65D9" w:rsidRDefault="00377783">
            <w:pPr>
              <w:jc w:val="center"/>
            </w:pPr>
            <w:r>
              <w:rPr>
                <w:rFonts w:ascii="宋体" w:hAnsi="宋体"/>
              </w:rPr>
              <w:t>进入对应角色工作台并显示用户信息</w:t>
            </w:r>
          </w:p>
        </w:tc>
        <w:tc>
          <w:tcPr>
            <w:tcW w:w="2166" w:type="dxa"/>
            <w:tcMar>
              <w:top w:w="100" w:type="dxa"/>
              <w:left w:w="100" w:type="dxa"/>
              <w:bottom w:w="100" w:type="dxa"/>
              <w:right w:w="100" w:type="dxa"/>
            </w:tcMar>
            <w:vAlign w:val="center"/>
          </w:tcPr>
          <w:p w14:paraId="120F72E5" w14:textId="77777777" w:rsidR="000B65D9" w:rsidRDefault="00377783">
            <w:pPr>
              <w:jc w:val="center"/>
            </w:pPr>
            <w:r>
              <w:rPr>
                <w:rFonts w:ascii="宋体" w:hAnsi="宋体"/>
              </w:rPr>
              <w:t>通过</w:t>
            </w:r>
          </w:p>
        </w:tc>
      </w:tr>
      <w:tr w:rsidR="000B65D9" w14:paraId="404D8A43" w14:textId="77777777">
        <w:trPr>
          <w:jc w:val="center"/>
        </w:trPr>
        <w:tc>
          <w:tcPr>
            <w:tcW w:w="2166" w:type="dxa"/>
            <w:tcMar>
              <w:top w:w="100" w:type="dxa"/>
              <w:left w:w="100" w:type="dxa"/>
              <w:bottom w:w="100" w:type="dxa"/>
              <w:right w:w="100" w:type="dxa"/>
            </w:tcMar>
            <w:vAlign w:val="center"/>
          </w:tcPr>
          <w:p w14:paraId="1A95F6DB" w14:textId="77777777" w:rsidR="000B65D9" w:rsidRDefault="00377783">
            <w:pPr>
              <w:jc w:val="center"/>
            </w:pPr>
            <w:r>
              <w:rPr>
                <w:rFonts w:ascii="宋体" w:hAnsi="宋体"/>
              </w:rPr>
              <w:t>T02</w:t>
            </w:r>
          </w:p>
        </w:tc>
        <w:tc>
          <w:tcPr>
            <w:tcW w:w="2166" w:type="dxa"/>
            <w:tcMar>
              <w:top w:w="100" w:type="dxa"/>
              <w:left w:w="100" w:type="dxa"/>
              <w:bottom w:w="100" w:type="dxa"/>
              <w:right w:w="100" w:type="dxa"/>
            </w:tcMar>
            <w:vAlign w:val="center"/>
          </w:tcPr>
          <w:p w14:paraId="062BDFE4" w14:textId="77777777" w:rsidR="000B65D9" w:rsidRDefault="00377783">
            <w:pPr>
              <w:jc w:val="center"/>
            </w:pPr>
            <w:r>
              <w:rPr>
                <w:rFonts w:ascii="宋体" w:hAnsi="宋体"/>
              </w:rPr>
              <w:t>浏览知识列表并打开详情</w:t>
            </w:r>
          </w:p>
        </w:tc>
        <w:tc>
          <w:tcPr>
            <w:tcW w:w="2166" w:type="dxa"/>
            <w:tcMar>
              <w:top w:w="100" w:type="dxa"/>
              <w:left w:w="100" w:type="dxa"/>
              <w:bottom w:w="100" w:type="dxa"/>
              <w:right w:w="100" w:type="dxa"/>
            </w:tcMar>
            <w:vAlign w:val="center"/>
          </w:tcPr>
          <w:p w14:paraId="5C38E75F" w14:textId="77777777" w:rsidR="000B65D9" w:rsidRDefault="00377783">
            <w:pPr>
              <w:jc w:val="center"/>
            </w:pPr>
            <w:r>
              <w:rPr>
                <w:rFonts w:ascii="宋体" w:hAnsi="宋体"/>
              </w:rPr>
              <w:t>显示分类、摘要、正文、标签和关联流程</w:t>
            </w:r>
          </w:p>
        </w:tc>
        <w:tc>
          <w:tcPr>
            <w:tcW w:w="2166" w:type="dxa"/>
            <w:tcMar>
              <w:top w:w="100" w:type="dxa"/>
              <w:left w:w="100" w:type="dxa"/>
              <w:bottom w:w="100" w:type="dxa"/>
              <w:right w:w="100" w:type="dxa"/>
            </w:tcMar>
            <w:vAlign w:val="center"/>
          </w:tcPr>
          <w:p w14:paraId="0E111489" w14:textId="77777777" w:rsidR="000B65D9" w:rsidRDefault="00377783">
            <w:pPr>
              <w:jc w:val="center"/>
            </w:pPr>
            <w:r>
              <w:rPr>
                <w:rFonts w:ascii="宋体" w:hAnsi="宋体"/>
              </w:rPr>
              <w:t>通过</w:t>
            </w:r>
          </w:p>
        </w:tc>
      </w:tr>
      <w:tr w:rsidR="000B65D9" w14:paraId="5D177193" w14:textId="77777777">
        <w:trPr>
          <w:jc w:val="center"/>
        </w:trPr>
        <w:tc>
          <w:tcPr>
            <w:tcW w:w="2166" w:type="dxa"/>
            <w:tcMar>
              <w:top w:w="100" w:type="dxa"/>
              <w:left w:w="100" w:type="dxa"/>
              <w:bottom w:w="100" w:type="dxa"/>
              <w:right w:w="100" w:type="dxa"/>
            </w:tcMar>
            <w:vAlign w:val="center"/>
          </w:tcPr>
          <w:p w14:paraId="79BDF28B" w14:textId="77777777" w:rsidR="000B65D9" w:rsidRDefault="00377783">
            <w:pPr>
              <w:jc w:val="center"/>
            </w:pPr>
            <w:r>
              <w:rPr>
                <w:rFonts w:ascii="宋体" w:hAnsi="宋体"/>
              </w:rPr>
              <w:t>T03</w:t>
            </w:r>
          </w:p>
        </w:tc>
        <w:tc>
          <w:tcPr>
            <w:tcW w:w="2166" w:type="dxa"/>
            <w:tcMar>
              <w:top w:w="100" w:type="dxa"/>
              <w:left w:w="100" w:type="dxa"/>
              <w:bottom w:w="100" w:type="dxa"/>
              <w:right w:w="100" w:type="dxa"/>
            </w:tcMar>
            <w:vAlign w:val="center"/>
          </w:tcPr>
          <w:p w14:paraId="070EC645" w14:textId="77777777" w:rsidR="000B65D9" w:rsidRDefault="00377783">
            <w:pPr>
              <w:jc w:val="center"/>
            </w:pPr>
            <w:r>
              <w:rPr>
                <w:rFonts w:ascii="宋体" w:hAnsi="宋体"/>
              </w:rPr>
              <w:t>输入制度问题进行问答</w:t>
            </w:r>
          </w:p>
        </w:tc>
        <w:tc>
          <w:tcPr>
            <w:tcW w:w="2166" w:type="dxa"/>
            <w:tcMar>
              <w:top w:w="100" w:type="dxa"/>
              <w:left w:w="100" w:type="dxa"/>
              <w:bottom w:w="100" w:type="dxa"/>
              <w:right w:w="100" w:type="dxa"/>
            </w:tcMar>
            <w:vAlign w:val="center"/>
          </w:tcPr>
          <w:p w14:paraId="5CD8FDA3" w14:textId="77777777" w:rsidR="000B65D9" w:rsidRDefault="00377783">
            <w:pPr>
              <w:jc w:val="center"/>
            </w:pPr>
            <w:r>
              <w:rPr>
                <w:rFonts w:ascii="宋体" w:hAnsi="宋体"/>
              </w:rPr>
              <w:t>返回回答、相关知识和推荐流程</w:t>
            </w:r>
          </w:p>
        </w:tc>
        <w:tc>
          <w:tcPr>
            <w:tcW w:w="2166" w:type="dxa"/>
            <w:tcMar>
              <w:top w:w="100" w:type="dxa"/>
              <w:left w:w="100" w:type="dxa"/>
              <w:bottom w:w="100" w:type="dxa"/>
              <w:right w:w="100" w:type="dxa"/>
            </w:tcMar>
            <w:vAlign w:val="center"/>
          </w:tcPr>
          <w:p w14:paraId="0B873561" w14:textId="77777777" w:rsidR="000B65D9" w:rsidRDefault="00377783">
            <w:pPr>
              <w:jc w:val="center"/>
            </w:pPr>
            <w:r>
              <w:rPr>
                <w:rFonts w:ascii="宋体" w:hAnsi="宋体"/>
              </w:rPr>
              <w:t>通过</w:t>
            </w:r>
          </w:p>
        </w:tc>
      </w:tr>
      <w:tr w:rsidR="000B65D9" w14:paraId="65196494" w14:textId="77777777">
        <w:trPr>
          <w:jc w:val="center"/>
        </w:trPr>
        <w:tc>
          <w:tcPr>
            <w:tcW w:w="2166" w:type="dxa"/>
            <w:tcMar>
              <w:top w:w="100" w:type="dxa"/>
              <w:left w:w="100" w:type="dxa"/>
              <w:bottom w:w="100" w:type="dxa"/>
              <w:right w:w="100" w:type="dxa"/>
            </w:tcMar>
            <w:vAlign w:val="center"/>
          </w:tcPr>
          <w:p w14:paraId="676CFC1A" w14:textId="77777777" w:rsidR="000B65D9" w:rsidRDefault="00377783">
            <w:pPr>
              <w:jc w:val="center"/>
            </w:pPr>
            <w:r>
              <w:rPr>
                <w:rFonts w:ascii="宋体" w:hAnsi="宋体"/>
              </w:rPr>
              <w:t>T04</w:t>
            </w:r>
          </w:p>
        </w:tc>
        <w:tc>
          <w:tcPr>
            <w:tcW w:w="2166" w:type="dxa"/>
            <w:tcMar>
              <w:top w:w="100" w:type="dxa"/>
              <w:left w:w="100" w:type="dxa"/>
              <w:bottom w:w="100" w:type="dxa"/>
              <w:right w:w="100" w:type="dxa"/>
            </w:tcMar>
            <w:vAlign w:val="center"/>
          </w:tcPr>
          <w:p w14:paraId="5B105A45" w14:textId="77777777" w:rsidR="000B65D9" w:rsidRDefault="00377783">
            <w:pPr>
              <w:jc w:val="center"/>
            </w:pPr>
            <w:r>
              <w:rPr>
                <w:rFonts w:ascii="宋体" w:hAnsi="宋体"/>
              </w:rPr>
              <w:t>点击智能预填</w:t>
            </w:r>
          </w:p>
        </w:tc>
        <w:tc>
          <w:tcPr>
            <w:tcW w:w="2166" w:type="dxa"/>
            <w:tcMar>
              <w:top w:w="100" w:type="dxa"/>
              <w:left w:w="100" w:type="dxa"/>
              <w:bottom w:w="100" w:type="dxa"/>
              <w:right w:w="100" w:type="dxa"/>
            </w:tcMar>
            <w:vAlign w:val="center"/>
          </w:tcPr>
          <w:p w14:paraId="1D63E754" w14:textId="77777777" w:rsidR="000B65D9" w:rsidRDefault="00377783">
            <w:pPr>
              <w:jc w:val="center"/>
            </w:pPr>
            <w:r>
              <w:rPr>
                <w:rFonts w:ascii="宋体" w:hAnsi="宋体"/>
              </w:rPr>
              <w:t>生成带有助手草稿内容的流程表单</w:t>
            </w:r>
          </w:p>
        </w:tc>
        <w:tc>
          <w:tcPr>
            <w:tcW w:w="2166" w:type="dxa"/>
            <w:tcMar>
              <w:top w:w="100" w:type="dxa"/>
              <w:left w:w="100" w:type="dxa"/>
              <w:bottom w:w="100" w:type="dxa"/>
              <w:right w:w="100" w:type="dxa"/>
            </w:tcMar>
            <w:vAlign w:val="center"/>
          </w:tcPr>
          <w:p w14:paraId="1CAE4853" w14:textId="77777777" w:rsidR="000B65D9" w:rsidRDefault="00377783">
            <w:pPr>
              <w:jc w:val="center"/>
            </w:pPr>
            <w:r>
              <w:rPr>
                <w:rFonts w:ascii="宋体" w:hAnsi="宋体"/>
              </w:rPr>
              <w:t>通过</w:t>
            </w:r>
          </w:p>
        </w:tc>
      </w:tr>
      <w:tr w:rsidR="000B65D9" w14:paraId="7EC43CE6" w14:textId="77777777">
        <w:trPr>
          <w:jc w:val="center"/>
        </w:trPr>
        <w:tc>
          <w:tcPr>
            <w:tcW w:w="2166" w:type="dxa"/>
            <w:tcMar>
              <w:top w:w="100" w:type="dxa"/>
              <w:left w:w="100" w:type="dxa"/>
              <w:bottom w:w="100" w:type="dxa"/>
              <w:right w:w="100" w:type="dxa"/>
            </w:tcMar>
            <w:vAlign w:val="center"/>
          </w:tcPr>
          <w:p w14:paraId="1A346619" w14:textId="77777777" w:rsidR="000B65D9" w:rsidRDefault="00377783">
            <w:pPr>
              <w:jc w:val="center"/>
            </w:pPr>
            <w:r>
              <w:rPr>
                <w:rFonts w:ascii="宋体" w:hAnsi="宋体"/>
              </w:rPr>
              <w:t>T05</w:t>
            </w:r>
          </w:p>
        </w:tc>
        <w:tc>
          <w:tcPr>
            <w:tcW w:w="2166" w:type="dxa"/>
            <w:tcMar>
              <w:top w:w="100" w:type="dxa"/>
              <w:left w:w="100" w:type="dxa"/>
              <w:bottom w:w="100" w:type="dxa"/>
              <w:right w:w="100" w:type="dxa"/>
            </w:tcMar>
            <w:vAlign w:val="center"/>
          </w:tcPr>
          <w:p w14:paraId="673D88DF" w14:textId="77777777" w:rsidR="000B65D9" w:rsidRDefault="00377783">
            <w:pPr>
              <w:jc w:val="center"/>
            </w:pPr>
            <w:r>
              <w:rPr>
                <w:rFonts w:ascii="宋体" w:hAnsi="宋体"/>
              </w:rPr>
              <w:t>填写并提交流程</w:t>
            </w:r>
          </w:p>
        </w:tc>
        <w:tc>
          <w:tcPr>
            <w:tcW w:w="2166" w:type="dxa"/>
            <w:tcMar>
              <w:top w:w="100" w:type="dxa"/>
              <w:left w:w="100" w:type="dxa"/>
              <w:bottom w:w="100" w:type="dxa"/>
              <w:right w:w="100" w:type="dxa"/>
            </w:tcMar>
            <w:vAlign w:val="center"/>
          </w:tcPr>
          <w:p w14:paraId="3EB8D144" w14:textId="77777777" w:rsidR="000B65D9" w:rsidRDefault="00377783">
            <w:pPr>
              <w:jc w:val="center"/>
            </w:pPr>
            <w:r>
              <w:rPr>
                <w:rFonts w:ascii="宋体" w:hAnsi="宋体"/>
              </w:rPr>
              <w:t>创建流程实例并进入待审批状态</w:t>
            </w:r>
          </w:p>
        </w:tc>
        <w:tc>
          <w:tcPr>
            <w:tcW w:w="2166" w:type="dxa"/>
            <w:tcMar>
              <w:top w:w="100" w:type="dxa"/>
              <w:left w:w="100" w:type="dxa"/>
              <w:bottom w:w="100" w:type="dxa"/>
              <w:right w:w="100" w:type="dxa"/>
            </w:tcMar>
            <w:vAlign w:val="center"/>
          </w:tcPr>
          <w:p w14:paraId="5340FA04" w14:textId="77777777" w:rsidR="000B65D9" w:rsidRDefault="00377783">
            <w:pPr>
              <w:jc w:val="center"/>
            </w:pPr>
            <w:r>
              <w:rPr>
                <w:rFonts w:ascii="宋体" w:hAnsi="宋体"/>
              </w:rPr>
              <w:t>通过</w:t>
            </w:r>
          </w:p>
        </w:tc>
      </w:tr>
      <w:tr w:rsidR="000B65D9" w14:paraId="59C88A52" w14:textId="77777777">
        <w:trPr>
          <w:jc w:val="center"/>
        </w:trPr>
        <w:tc>
          <w:tcPr>
            <w:tcW w:w="2166" w:type="dxa"/>
            <w:tcMar>
              <w:top w:w="100" w:type="dxa"/>
              <w:left w:w="100" w:type="dxa"/>
              <w:bottom w:w="100" w:type="dxa"/>
              <w:right w:w="100" w:type="dxa"/>
            </w:tcMar>
            <w:vAlign w:val="center"/>
          </w:tcPr>
          <w:p w14:paraId="49612E67" w14:textId="77777777" w:rsidR="000B65D9" w:rsidRDefault="00377783">
            <w:pPr>
              <w:jc w:val="center"/>
            </w:pPr>
            <w:r>
              <w:rPr>
                <w:rFonts w:ascii="宋体" w:hAnsi="宋体"/>
              </w:rPr>
              <w:t>T06</w:t>
            </w:r>
          </w:p>
        </w:tc>
        <w:tc>
          <w:tcPr>
            <w:tcW w:w="2166" w:type="dxa"/>
            <w:tcMar>
              <w:top w:w="100" w:type="dxa"/>
              <w:left w:w="100" w:type="dxa"/>
              <w:bottom w:w="100" w:type="dxa"/>
              <w:right w:w="100" w:type="dxa"/>
            </w:tcMar>
            <w:vAlign w:val="center"/>
          </w:tcPr>
          <w:p w14:paraId="303E0028" w14:textId="77777777" w:rsidR="000B65D9" w:rsidRDefault="00377783">
            <w:pPr>
              <w:jc w:val="center"/>
            </w:pPr>
            <w:r>
              <w:rPr>
                <w:rFonts w:ascii="宋体" w:hAnsi="宋体"/>
              </w:rPr>
              <w:t>审批人处理待办</w:t>
            </w:r>
          </w:p>
        </w:tc>
        <w:tc>
          <w:tcPr>
            <w:tcW w:w="2166" w:type="dxa"/>
            <w:tcMar>
              <w:top w:w="100" w:type="dxa"/>
              <w:left w:w="100" w:type="dxa"/>
              <w:bottom w:w="100" w:type="dxa"/>
              <w:right w:w="100" w:type="dxa"/>
            </w:tcMar>
            <w:vAlign w:val="center"/>
          </w:tcPr>
          <w:p w14:paraId="5598D718" w14:textId="77777777" w:rsidR="000B65D9" w:rsidRDefault="00377783">
            <w:pPr>
              <w:jc w:val="center"/>
            </w:pPr>
            <w:r>
              <w:rPr>
                <w:rFonts w:ascii="宋体" w:hAnsi="宋体"/>
              </w:rPr>
              <w:t>流程状态和审批记录更新</w:t>
            </w:r>
          </w:p>
        </w:tc>
        <w:tc>
          <w:tcPr>
            <w:tcW w:w="2166" w:type="dxa"/>
            <w:tcMar>
              <w:top w:w="100" w:type="dxa"/>
              <w:left w:w="100" w:type="dxa"/>
              <w:bottom w:w="100" w:type="dxa"/>
              <w:right w:w="100" w:type="dxa"/>
            </w:tcMar>
            <w:vAlign w:val="center"/>
          </w:tcPr>
          <w:p w14:paraId="6380A861" w14:textId="77777777" w:rsidR="000B65D9" w:rsidRDefault="00377783">
            <w:pPr>
              <w:jc w:val="center"/>
            </w:pPr>
            <w:r>
              <w:rPr>
                <w:rFonts w:ascii="宋体" w:hAnsi="宋体"/>
              </w:rPr>
              <w:t>通过</w:t>
            </w:r>
          </w:p>
        </w:tc>
      </w:tr>
      <w:tr w:rsidR="000B65D9" w14:paraId="51419649" w14:textId="77777777">
        <w:trPr>
          <w:jc w:val="center"/>
        </w:trPr>
        <w:tc>
          <w:tcPr>
            <w:tcW w:w="2166" w:type="dxa"/>
            <w:tcMar>
              <w:top w:w="100" w:type="dxa"/>
              <w:left w:w="100" w:type="dxa"/>
              <w:bottom w:w="100" w:type="dxa"/>
              <w:right w:w="100" w:type="dxa"/>
            </w:tcMar>
            <w:vAlign w:val="center"/>
          </w:tcPr>
          <w:p w14:paraId="7D6F5A01" w14:textId="77777777" w:rsidR="000B65D9" w:rsidRDefault="00377783">
            <w:pPr>
              <w:jc w:val="center"/>
            </w:pPr>
            <w:r>
              <w:rPr>
                <w:rFonts w:ascii="宋体" w:hAnsi="宋体"/>
              </w:rPr>
              <w:t>T07</w:t>
            </w:r>
          </w:p>
        </w:tc>
        <w:tc>
          <w:tcPr>
            <w:tcW w:w="2166" w:type="dxa"/>
            <w:tcMar>
              <w:top w:w="100" w:type="dxa"/>
              <w:left w:w="100" w:type="dxa"/>
              <w:bottom w:w="100" w:type="dxa"/>
              <w:right w:w="100" w:type="dxa"/>
            </w:tcMar>
            <w:vAlign w:val="center"/>
          </w:tcPr>
          <w:p w14:paraId="33DCDFFC" w14:textId="77777777" w:rsidR="000B65D9" w:rsidRDefault="00377783">
            <w:pPr>
              <w:jc w:val="center"/>
            </w:pPr>
            <w:r>
              <w:rPr>
                <w:rFonts w:ascii="宋体" w:hAnsi="宋体"/>
              </w:rPr>
              <w:t>查看消息、考勤和邮件</w:t>
            </w:r>
          </w:p>
        </w:tc>
        <w:tc>
          <w:tcPr>
            <w:tcW w:w="2166" w:type="dxa"/>
            <w:tcMar>
              <w:top w:w="100" w:type="dxa"/>
              <w:left w:w="100" w:type="dxa"/>
              <w:bottom w:w="100" w:type="dxa"/>
              <w:right w:w="100" w:type="dxa"/>
            </w:tcMar>
            <w:vAlign w:val="center"/>
          </w:tcPr>
          <w:p w14:paraId="3B8997B2" w14:textId="77777777" w:rsidR="000B65D9" w:rsidRDefault="00377783">
            <w:pPr>
              <w:jc w:val="center"/>
            </w:pPr>
            <w:r>
              <w:rPr>
                <w:rFonts w:ascii="宋体" w:hAnsi="宋体"/>
              </w:rPr>
              <w:t>对应列表和状态正常显示</w:t>
            </w:r>
          </w:p>
        </w:tc>
        <w:tc>
          <w:tcPr>
            <w:tcW w:w="2166" w:type="dxa"/>
            <w:tcMar>
              <w:top w:w="100" w:type="dxa"/>
              <w:left w:w="100" w:type="dxa"/>
              <w:bottom w:w="100" w:type="dxa"/>
              <w:right w:w="100" w:type="dxa"/>
            </w:tcMar>
            <w:vAlign w:val="center"/>
          </w:tcPr>
          <w:p w14:paraId="288D56A4" w14:textId="77777777" w:rsidR="000B65D9" w:rsidRDefault="00377783">
            <w:pPr>
              <w:jc w:val="center"/>
            </w:pPr>
            <w:r>
              <w:rPr>
                <w:rFonts w:ascii="宋体" w:hAnsi="宋体"/>
              </w:rPr>
              <w:t>通过</w:t>
            </w:r>
          </w:p>
        </w:tc>
      </w:tr>
      <w:tr w:rsidR="000B65D9" w14:paraId="3E1E8773" w14:textId="77777777">
        <w:trPr>
          <w:jc w:val="center"/>
        </w:trPr>
        <w:tc>
          <w:tcPr>
            <w:tcW w:w="2166" w:type="dxa"/>
            <w:tcMar>
              <w:top w:w="100" w:type="dxa"/>
              <w:left w:w="100" w:type="dxa"/>
              <w:bottom w:w="100" w:type="dxa"/>
              <w:right w:w="100" w:type="dxa"/>
            </w:tcMar>
            <w:vAlign w:val="center"/>
          </w:tcPr>
          <w:p w14:paraId="5C2F5E03" w14:textId="77777777" w:rsidR="000B65D9" w:rsidRDefault="00377783">
            <w:pPr>
              <w:jc w:val="center"/>
            </w:pPr>
            <w:r>
              <w:rPr>
                <w:rFonts w:ascii="宋体" w:hAnsi="宋体"/>
              </w:rPr>
              <w:t>T08</w:t>
            </w:r>
          </w:p>
        </w:tc>
        <w:tc>
          <w:tcPr>
            <w:tcW w:w="2166" w:type="dxa"/>
            <w:tcMar>
              <w:top w:w="100" w:type="dxa"/>
              <w:left w:w="100" w:type="dxa"/>
              <w:bottom w:w="100" w:type="dxa"/>
              <w:right w:w="100" w:type="dxa"/>
            </w:tcMar>
            <w:vAlign w:val="center"/>
          </w:tcPr>
          <w:p w14:paraId="20367DB9" w14:textId="77777777" w:rsidR="000B65D9" w:rsidRDefault="00377783">
            <w:pPr>
              <w:jc w:val="center"/>
            </w:pPr>
            <w:r>
              <w:rPr>
                <w:rFonts w:ascii="宋体" w:hAnsi="宋体"/>
              </w:rPr>
              <w:t>查看组织与协作页面</w:t>
            </w:r>
          </w:p>
        </w:tc>
        <w:tc>
          <w:tcPr>
            <w:tcW w:w="2166" w:type="dxa"/>
            <w:tcMar>
              <w:top w:w="100" w:type="dxa"/>
              <w:left w:w="100" w:type="dxa"/>
              <w:bottom w:w="100" w:type="dxa"/>
              <w:right w:w="100" w:type="dxa"/>
            </w:tcMar>
            <w:vAlign w:val="center"/>
          </w:tcPr>
          <w:p w14:paraId="6581D382" w14:textId="77777777" w:rsidR="000B65D9" w:rsidRDefault="00377783">
            <w:pPr>
              <w:jc w:val="center"/>
            </w:pPr>
            <w:r>
              <w:rPr>
                <w:rFonts w:ascii="宋体" w:hAnsi="宋体"/>
              </w:rPr>
              <w:t>显示部门关系、成员、会议或任务</w:t>
            </w:r>
          </w:p>
        </w:tc>
        <w:tc>
          <w:tcPr>
            <w:tcW w:w="2166" w:type="dxa"/>
            <w:tcMar>
              <w:top w:w="100" w:type="dxa"/>
              <w:left w:w="100" w:type="dxa"/>
              <w:bottom w:w="100" w:type="dxa"/>
              <w:right w:w="100" w:type="dxa"/>
            </w:tcMar>
            <w:vAlign w:val="center"/>
          </w:tcPr>
          <w:p w14:paraId="409C0FFF" w14:textId="77777777" w:rsidR="000B65D9" w:rsidRDefault="00377783">
            <w:pPr>
              <w:jc w:val="center"/>
            </w:pPr>
            <w:r>
              <w:rPr>
                <w:rFonts w:ascii="宋体" w:hAnsi="宋体"/>
              </w:rPr>
              <w:t>通过</w:t>
            </w:r>
          </w:p>
        </w:tc>
      </w:tr>
    </w:tbl>
    <w:p w14:paraId="343F0A24" w14:textId="77777777" w:rsidR="000B65D9" w:rsidRDefault="000B65D9"/>
    <w:p w14:paraId="7174C5DE" w14:textId="77777777" w:rsidR="000B65D9" w:rsidRDefault="00377783">
      <w:pPr>
        <w:keepNext/>
        <w:spacing w:before="120" w:after="120" w:line="288" w:lineRule="auto"/>
        <w:jc w:val="left"/>
        <w:outlineLvl w:val="1"/>
      </w:pPr>
      <w:bookmarkStart w:id="15" w:name="_Toc235175914"/>
      <w:r>
        <w:rPr>
          <w:rFonts w:ascii="宋体" w:hAnsi="宋体"/>
          <w:b/>
          <w:sz w:val="30"/>
        </w:rPr>
        <w:lastRenderedPageBreak/>
        <w:t>4.3 测试结果与分析</w:t>
      </w:r>
      <w:bookmarkEnd w:id="15"/>
    </w:p>
    <w:p w14:paraId="27D7B7BB" w14:textId="77777777" w:rsidR="000B65D9" w:rsidRDefault="00377783">
      <w:pPr>
        <w:spacing w:line="360" w:lineRule="auto"/>
        <w:ind w:firstLine="461"/>
      </w:pPr>
      <w:r>
        <w:rPr>
          <w:rFonts w:ascii="宋体" w:hAnsi="宋体"/>
          <w:sz w:val="24"/>
        </w:rPr>
        <w:t>测试结果表明，白泽的主要用户路径能够正常完成：用户可以登录并进入角色工作台，能够从知识库查看制度，也能够通过智能助手获得制度回答并推荐流程；智能预填可以把问答结果传递到流程表单，减少重复输入；流程、通知、考勤、邮件、组织和协作模块能够在移动端打开并展示对应数据。</w:t>
      </w:r>
    </w:p>
    <w:p w14:paraId="19B051EF" w14:textId="77777777" w:rsidR="000B65D9" w:rsidRDefault="00377783">
      <w:pPr>
        <w:spacing w:line="360" w:lineRule="auto"/>
        <w:ind w:firstLine="461"/>
      </w:pPr>
      <w:r>
        <w:rPr>
          <w:rFonts w:ascii="宋体" w:hAnsi="宋体"/>
          <w:sz w:val="24"/>
        </w:rPr>
        <w:t>测试中需要关注的边界包括：图片识别结果受图片清晰度影响；助手无法匹配的问题会返回通用提示；表单缺失字段需要用户补充；后端接口需要保持 Token 有效并保证前端配置的服务地址可访问。后续可以增加更细粒度的表单校验、接口异常重试和自动化测试覆盖率。</w:t>
      </w:r>
    </w:p>
    <w:p w14:paraId="1C43FEDD" w14:textId="77777777" w:rsidR="000B65D9" w:rsidRDefault="00377783">
      <w:r>
        <w:br w:type="page"/>
      </w:r>
    </w:p>
    <w:p w14:paraId="7795313C" w14:textId="77777777" w:rsidR="000B65D9" w:rsidRDefault="00377783">
      <w:pPr>
        <w:keepNext/>
        <w:spacing w:before="120" w:after="200" w:line="276" w:lineRule="auto"/>
        <w:jc w:val="center"/>
        <w:outlineLvl w:val="0"/>
      </w:pPr>
      <w:bookmarkStart w:id="16" w:name="_Toc235175915"/>
      <w:r>
        <w:rPr>
          <w:rFonts w:ascii="宋体" w:hAnsi="宋体"/>
          <w:b/>
          <w:sz w:val="36"/>
        </w:rPr>
        <w:t>5．总结</w:t>
      </w:r>
      <w:bookmarkEnd w:id="16"/>
    </w:p>
    <w:p w14:paraId="318EB98B" w14:textId="77777777" w:rsidR="000B65D9" w:rsidRDefault="00377783">
      <w:pPr>
        <w:spacing w:line="360" w:lineRule="auto"/>
        <w:ind w:firstLine="461"/>
      </w:pPr>
      <w:r>
        <w:rPr>
          <w:rFonts w:ascii="宋体" w:hAnsi="宋体"/>
          <w:sz w:val="24"/>
        </w:rPr>
        <w:t>本项目围绕鸿蒙移动软件开发完成了企业知识与流程协作应用“白泽”的设计与实现。系统以知识库和流程办理为基础，将智能问答、图片识别、流程推荐、自动填表、审批待办、消息通知、考勤、内部邮件、组织关系和员工协作整合到同一个移动端入口中，形成了从知识查询到业务办理的完整闭环。课程设计使项目组系统实践了 ArkTS、ArkUI、组件化开发、状态管理、REST 接口、NestJS、Prisma 和 SQLite 等技术，也锻炼了需求分析、模块划分、前后端联调、问题排查和团队协作能力。当前版本仍有进一步完善的空间，后续可继续优化智能识别准确率、协作实时性、异常处理和自动化测试，并逐步补充更完整的管理功能。</w:t>
      </w:r>
    </w:p>
    <w:p w14:paraId="4B70CEF4" w14:textId="77777777" w:rsidR="000B65D9" w:rsidRDefault="00377783">
      <w:pPr>
        <w:keepNext/>
        <w:spacing w:before="120" w:after="120" w:line="288" w:lineRule="auto"/>
        <w:jc w:val="left"/>
        <w:outlineLvl w:val="1"/>
      </w:pPr>
      <w:bookmarkStart w:id="17" w:name="_Toc235175916"/>
      <w:r>
        <w:rPr>
          <w:rFonts w:ascii="宋体" w:hAnsi="宋体"/>
          <w:b/>
          <w:sz w:val="30"/>
        </w:rPr>
        <w:t>姓名：李金航    学号：24080218</w:t>
      </w:r>
      <w:bookmarkEnd w:id="17"/>
    </w:p>
    <w:p w14:paraId="41C04F17" w14:textId="77777777" w:rsidR="000B65D9" w:rsidRDefault="00377783">
      <w:pPr>
        <w:spacing w:line="360" w:lineRule="auto"/>
        <w:ind w:firstLine="461"/>
      </w:pPr>
      <w:r>
        <w:rPr>
          <w:rFonts w:ascii="宋体" w:hAnsi="宋体"/>
          <w:sz w:val="24"/>
        </w:rPr>
        <w:t>通过本次课程设计，我对 HarmonyOS 应用从需求分析、页面设计到功能落地的完整过程有了更加系统的认识。在开发白泽的过程中，我重点体会了 ArkTS 和 ArkUI 的组件化思路，以及页面状态、业务用例和数据仓库之间的分层关系。智能助手、知识库和流程表单的联动让我认识到，移动应用不能只关注界面展示，还需要把用户意图、数据结构和后端业务规则连接起来。开发过程中遇到的页面适配、接口字段映射和状态同步问题，也提高了我定位问题和持续调试的能力。今后我会进一步加强工程结构、自动化测试和交互细节方面的学习，使应用在可维护性和用户体验上更加完善。</w:t>
      </w:r>
    </w:p>
    <w:p w14:paraId="09A70724" w14:textId="77777777" w:rsidR="000B65D9" w:rsidRDefault="00377783">
      <w:pPr>
        <w:keepNext/>
        <w:spacing w:before="120" w:after="120" w:line="288" w:lineRule="auto"/>
        <w:jc w:val="left"/>
        <w:outlineLvl w:val="1"/>
      </w:pPr>
      <w:bookmarkStart w:id="18" w:name="_Toc235175917"/>
      <w:r>
        <w:rPr>
          <w:rFonts w:ascii="宋体" w:hAnsi="宋体"/>
          <w:b/>
          <w:sz w:val="30"/>
        </w:rPr>
        <w:t>姓名：李承岩    学号：24080217</w:t>
      </w:r>
      <w:bookmarkEnd w:id="18"/>
    </w:p>
    <w:p w14:paraId="67C9A520" w14:textId="77777777" w:rsidR="000B65D9" w:rsidRDefault="00377783">
      <w:pPr>
        <w:spacing w:line="360" w:lineRule="auto"/>
        <w:ind w:firstLine="461"/>
      </w:pPr>
      <w:r>
        <w:rPr>
          <w:rFonts w:ascii="宋体" w:hAnsi="宋体"/>
          <w:sz w:val="24"/>
        </w:rPr>
        <w:t>本次课程设计使我进一步理解了前后端协同开发和数据持久化在移动软件中的重要作用。围绕白泽的登录、知识、流程、通知、考勤、邮件和协作等业务，我学习了如何使用 NestJS 划分功能模块，如何通过 Controller、Service 和 Repository 组织业务逻辑，以及如何借助 Prisma 和 SQLite 建立用户、知识文章、流程实例和审批记录等数据关系。在接口联调过程中，我认识到统一响应格式、Token 鉴权、字段约定和异常提示会直接影响移动端的稳定性。通过反复构建和调试，我提高了分析接口问题、检查数据流和完善业务闭环的能力，也更加重视代码规范和</w:t>
      </w:r>
      <w:r>
        <w:rPr>
          <w:rFonts w:ascii="宋体" w:hAnsi="宋体"/>
          <w:sz w:val="24"/>
        </w:rPr>
        <w:lastRenderedPageBreak/>
        <w:t>模块边界。</w:t>
      </w:r>
    </w:p>
    <w:p w14:paraId="3DD0AD8B" w14:textId="77777777" w:rsidR="000B65D9" w:rsidRDefault="00377783">
      <w:pPr>
        <w:keepNext/>
        <w:spacing w:before="120" w:after="120" w:line="288" w:lineRule="auto"/>
        <w:jc w:val="left"/>
        <w:outlineLvl w:val="1"/>
      </w:pPr>
      <w:bookmarkStart w:id="19" w:name="_Toc235175918"/>
      <w:r>
        <w:rPr>
          <w:rFonts w:ascii="宋体" w:hAnsi="宋体"/>
          <w:b/>
          <w:sz w:val="30"/>
        </w:rPr>
        <w:t>姓名：邢思琦    学号：24080212</w:t>
      </w:r>
      <w:bookmarkEnd w:id="19"/>
    </w:p>
    <w:p w14:paraId="099E7D13" w14:textId="77777777" w:rsidR="000B65D9" w:rsidRDefault="00377783">
      <w:pPr>
        <w:spacing w:line="360" w:lineRule="auto"/>
        <w:ind w:firstLine="461"/>
      </w:pPr>
      <w:r>
        <w:rPr>
          <w:rFonts w:ascii="宋体" w:hAnsi="宋体"/>
          <w:sz w:val="24"/>
        </w:rPr>
        <w:t>参与白泽项目的设计与测试，使我对移动软件的需求梳理、功能验证和团队协作有了更深入的体会。项目包含多个角色和业务场景，需要从普通员工、审批人、系统管理员和知识管理员的角度检查页面入口、操作流程和结果反馈是否清晰。在整理知识查询、智能问答、自动填表、流程审批、消息、考勤、邮件和协作等功能时，我进一步理解了测试用例应覆盖正常路径、缺失输入、权限差异和接口异常等情况。课程设计也让我认识到，良好的软件不仅要能够运行，还要具备一致的界面、明确的提示和可追踪的操作结果。今后我会继续提高需求分析、测试设计和文档表达能力。</w:t>
      </w:r>
    </w:p>
    <w:sectPr w:rsidR="000B65D9">
      <w:footerReference w:type="default" r:id="rId27"/>
      <w:pgSz w:w="11906" w:h="16838"/>
      <w:pgMar w:top="1440" w:right="1800" w:bottom="1440" w:left="144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3711F" w14:textId="77777777" w:rsidR="008F79D0" w:rsidRDefault="008F79D0">
      <w:r>
        <w:separator/>
      </w:r>
    </w:p>
  </w:endnote>
  <w:endnote w:type="continuationSeparator" w:id="0">
    <w:p w14:paraId="7A60CF1F" w14:textId="77777777" w:rsidR="008F79D0" w:rsidRDefault="008F79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D3B7A" w14:textId="77777777" w:rsidR="00CE2677" w:rsidRDefault="00CE2677">
    <w:pPr>
      <w:pStyle w:val="aa"/>
      <w:jc w:val="center"/>
    </w:pPr>
    <w:r>
      <w:rPr>
        <w:rFonts w:hint="eastAsia"/>
      </w:rPr>
      <w:t>-</w:t>
    </w:r>
    <w:r>
      <w:t xml:space="preserve"> </w:t>
    </w:r>
    <w:r>
      <w:fldChar w:fldCharType="begin"/>
    </w:r>
    <w:r>
      <w:instrText>PAGE   \* MERGEFORMAT</w:instrText>
    </w:r>
    <w:r>
      <w:fldChar w:fldCharType="separate"/>
    </w:r>
    <w:r>
      <w:rPr>
        <w:lang w:val="zh-CN"/>
      </w:rPr>
      <w:t>7</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4F709C" w14:textId="77777777" w:rsidR="008F79D0" w:rsidRDefault="008F79D0">
      <w:r>
        <w:separator/>
      </w:r>
    </w:p>
  </w:footnote>
  <w:footnote w:type="continuationSeparator" w:id="0">
    <w:p w14:paraId="64391B23" w14:textId="77777777" w:rsidR="008F79D0" w:rsidRDefault="008F79D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A6030"/>
    <w:rsid w:val="00002516"/>
    <w:rsid w:val="00011696"/>
    <w:rsid w:val="0001231A"/>
    <w:rsid w:val="00023E70"/>
    <w:rsid w:val="00025C1F"/>
    <w:rsid w:val="00042DC0"/>
    <w:rsid w:val="0004471F"/>
    <w:rsid w:val="00045AB4"/>
    <w:rsid w:val="00050C88"/>
    <w:rsid w:val="00052D9D"/>
    <w:rsid w:val="0005644A"/>
    <w:rsid w:val="00057253"/>
    <w:rsid w:val="000579D3"/>
    <w:rsid w:val="00057BA9"/>
    <w:rsid w:val="0006039A"/>
    <w:rsid w:val="000718B6"/>
    <w:rsid w:val="000727A3"/>
    <w:rsid w:val="00073217"/>
    <w:rsid w:val="000767ED"/>
    <w:rsid w:val="00087506"/>
    <w:rsid w:val="000907AA"/>
    <w:rsid w:val="00091805"/>
    <w:rsid w:val="0009273E"/>
    <w:rsid w:val="00094A86"/>
    <w:rsid w:val="00095D0A"/>
    <w:rsid w:val="00096448"/>
    <w:rsid w:val="000B61C8"/>
    <w:rsid w:val="000B65D9"/>
    <w:rsid w:val="000C046A"/>
    <w:rsid w:val="000D47E4"/>
    <w:rsid w:val="000D7252"/>
    <w:rsid w:val="000E4421"/>
    <w:rsid w:val="000F35D7"/>
    <w:rsid w:val="000F7140"/>
    <w:rsid w:val="00110596"/>
    <w:rsid w:val="0011524A"/>
    <w:rsid w:val="00123117"/>
    <w:rsid w:val="00127166"/>
    <w:rsid w:val="0013013F"/>
    <w:rsid w:val="001421C0"/>
    <w:rsid w:val="00146566"/>
    <w:rsid w:val="001471F4"/>
    <w:rsid w:val="001518AF"/>
    <w:rsid w:val="00152FB2"/>
    <w:rsid w:val="0016101A"/>
    <w:rsid w:val="0016688D"/>
    <w:rsid w:val="00171BC2"/>
    <w:rsid w:val="00173D41"/>
    <w:rsid w:val="0017450E"/>
    <w:rsid w:val="0017668C"/>
    <w:rsid w:val="0018022F"/>
    <w:rsid w:val="00182CDD"/>
    <w:rsid w:val="00184D90"/>
    <w:rsid w:val="00186DDA"/>
    <w:rsid w:val="00191C46"/>
    <w:rsid w:val="00192AA6"/>
    <w:rsid w:val="001937BC"/>
    <w:rsid w:val="001949E9"/>
    <w:rsid w:val="00197245"/>
    <w:rsid w:val="00197BFA"/>
    <w:rsid w:val="00197C9A"/>
    <w:rsid w:val="001A640B"/>
    <w:rsid w:val="001A6994"/>
    <w:rsid w:val="001B024B"/>
    <w:rsid w:val="001C04D8"/>
    <w:rsid w:val="001C5A36"/>
    <w:rsid w:val="001E4BE4"/>
    <w:rsid w:val="00204080"/>
    <w:rsid w:val="00206824"/>
    <w:rsid w:val="00206AF7"/>
    <w:rsid w:val="00206F56"/>
    <w:rsid w:val="0020767B"/>
    <w:rsid w:val="002139DC"/>
    <w:rsid w:val="002140E0"/>
    <w:rsid w:val="00217002"/>
    <w:rsid w:val="00221F9C"/>
    <w:rsid w:val="002244A1"/>
    <w:rsid w:val="002273D6"/>
    <w:rsid w:val="00230998"/>
    <w:rsid w:val="0023169C"/>
    <w:rsid w:val="00240EF8"/>
    <w:rsid w:val="002428AA"/>
    <w:rsid w:val="00242912"/>
    <w:rsid w:val="00256DF9"/>
    <w:rsid w:val="00260149"/>
    <w:rsid w:val="00261EEF"/>
    <w:rsid w:val="00264F0A"/>
    <w:rsid w:val="00265A1A"/>
    <w:rsid w:val="002706D3"/>
    <w:rsid w:val="00274218"/>
    <w:rsid w:val="00284B07"/>
    <w:rsid w:val="00295E10"/>
    <w:rsid w:val="002A2D46"/>
    <w:rsid w:val="002A31D9"/>
    <w:rsid w:val="002A647D"/>
    <w:rsid w:val="002B6195"/>
    <w:rsid w:val="002C0381"/>
    <w:rsid w:val="002C040F"/>
    <w:rsid w:val="002D1159"/>
    <w:rsid w:val="002D77E8"/>
    <w:rsid w:val="002E4BB9"/>
    <w:rsid w:val="002F71EA"/>
    <w:rsid w:val="003134E3"/>
    <w:rsid w:val="00317243"/>
    <w:rsid w:val="00345750"/>
    <w:rsid w:val="00346E41"/>
    <w:rsid w:val="003516E6"/>
    <w:rsid w:val="00361F95"/>
    <w:rsid w:val="00362854"/>
    <w:rsid w:val="00362A6D"/>
    <w:rsid w:val="0036589A"/>
    <w:rsid w:val="0036597B"/>
    <w:rsid w:val="00374C33"/>
    <w:rsid w:val="00376181"/>
    <w:rsid w:val="003772AB"/>
    <w:rsid w:val="00377783"/>
    <w:rsid w:val="00380A0D"/>
    <w:rsid w:val="003955D0"/>
    <w:rsid w:val="00395AE8"/>
    <w:rsid w:val="003A58FB"/>
    <w:rsid w:val="003A7136"/>
    <w:rsid w:val="003B483B"/>
    <w:rsid w:val="003B5E10"/>
    <w:rsid w:val="003C3804"/>
    <w:rsid w:val="003D050B"/>
    <w:rsid w:val="003D59A7"/>
    <w:rsid w:val="003E79EC"/>
    <w:rsid w:val="003F296D"/>
    <w:rsid w:val="003F3B1C"/>
    <w:rsid w:val="003F7E48"/>
    <w:rsid w:val="00405638"/>
    <w:rsid w:val="0041109B"/>
    <w:rsid w:val="00416AC8"/>
    <w:rsid w:val="004205A4"/>
    <w:rsid w:val="004257AC"/>
    <w:rsid w:val="004303D2"/>
    <w:rsid w:val="00432F23"/>
    <w:rsid w:val="00444568"/>
    <w:rsid w:val="00445BE5"/>
    <w:rsid w:val="00447F76"/>
    <w:rsid w:val="004524C3"/>
    <w:rsid w:val="00453BA4"/>
    <w:rsid w:val="004573FA"/>
    <w:rsid w:val="004577B3"/>
    <w:rsid w:val="004638C3"/>
    <w:rsid w:val="00463BBE"/>
    <w:rsid w:val="00473B2C"/>
    <w:rsid w:val="00477C04"/>
    <w:rsid w:val="004800AB"/>
    <w:rsid w:val="00484BF8"/>
    <w:rsid w:val="00485027"/>
    <w:rsid w:val="004917ED"/>
    <w:rsid w:val="00491935"/>
    <w:rsid w:val="004A643F"/>
    <w:rsid w:val="004B0C5D"/>
    <w:rsid w:val="004B3EE6"/>
    <w:rsid w:val="004D5A2C"/>
    <w:rsid w:val="004D74AB"/>
    <w:rsid w:val="004E02A2"/>
    <w:rsid w:val="004E4801"/>
    <w:rsid w:val="004E5B6D"/>
    <w:rsid w:val="004E5FAD"/>
    <w:rsid w:val="004E6A0E"/>
    <w:rsid w:val="004F168E"/>
    <w:rsid w:val="004F2567"/>
    <w:rsid w:val="004F3491"/>
    <w:rsid w:val="004F4C8C"/>
    <w:rsid w:val="00511C1F"/>
    <w:rsid w:val="00517788"/>
    <w:rsid w:val="00523AFC"/>
    <w:rsid w:val="005249D0"/>
    <w:rsid w:val="005317EB"/>
    <w:rsid w:val="00534A1D"/>
    <w:rsid w:val="00534F71"/>
    <w:rsid w:val="005453CC"/>
    <w:rsid w:val="005510CE"/>
    <w:rsid w:val="00555749"/>
    <w:rsid w:val="00561FAC"/>
    <w:rsid w:val="00565B48"/>
    <w:rsid w:val="0056614F"/>
    <w:rsid w:val="00566F11"/>
    <w:rsid w:val="00571D9A"/>
    <w:rsid w:val="00572D23"/>
    <w:rsid w:val="00573C46"/>
    <w:rsid w:val="00584415"/>
    <w:rsid w:val="00591CC4"/>
    <w:rsid w:val="005945D3"/>
    <w:rsid w:val="005A479D"/>
    <w:rsid w:val="005C5CD6"/>
    <w:rsid w:val="005C5EC4"/>
    <w:rsid w:val="005D0126"/>
    <w:rsid w:val="005D3591"/>
    <w:rsid w:val="005E3EF5"/>
    <w:rsid w:val="005E3F15"/>
    <w:rsid w:val="005F1877"/>
    <w:rsid w:val="005F2D0F"/>
    <w:rsid w:val="00603124"/>
    <w:rsid w:val="006268EB"/>
    <w:rsid w:val="0063784A"/>
    <w:rsid w:val="006470F7"/>
    <w:rsid w:val="00650881"/>
    <w:rsid w:val="006511B4"/>
    <w:rsid w:val="0065264C"/>
    <w:rsid w:val="006556A8"/>
    <w:rsid w:val="006575A3"/>
    <w:rsid w:val="006641E2"/>
    <w:rsid w:val="006703D2"/>
    <w:rsid w:val="006776DC"/>
    <w:rsid w:val="00677D75"/>
    <w:rsid w:val="0068114E"/>
    <w:rsid w:val="006853E6"/>
    <w:rsid w:val="00685CCC"/>
    <w:rsid w:val="00692993"/>
    <w:rsid w:val="00693088"/>
    <w:rsid w:val="00697EA9"/>
    <w:rsid w:val="00697F88"/>
    <w:rsid w:val="006A0AB6"/>
    <w:rsid w:val="006A631E"/>
    <w:rsid w:val="006A6AD6"/>
    <w:rsid w:val="006B449A"/>
    <w:rsid w:val="006C069D"/>
    <w:rsid w:val="006C0C23"/>
    <w:rsid w:val="006C158B"/>
    <w:rsid w:val="006C345D"/>
    <w:rsid w:val="006D3CB3"/>
    <w:rsid w:val="006D6B09"/>
    <w:rsid w:val="006D7EC9"/>
    <w:rsid w:val="006E6479"/>
    <w:rsid w:val="006F7896"/>
    <w:rsid w:val="007003C8"/>
    <w:rsid w:val="00705AD7"/>
    <w:rsid w:val="007068E0"/>
    <w:rsid w:val="007265B7"/>
    <w:rsid w:val="00737F04"/>
    <w:rsid w:val="007400A6"/>
    <w:rsid w:val="00745931"/>
    <w:rsid w:val="007464EC"/>
    <w:rsid w:val="00752CF1"/>
    <w:rsid w:val="00756AD4"/>
    <w:rsid w:val="00763143"/>
    <w:rsid w:val="00764A38"/>
    <w:rsid w:val="00766E55"/>
    <w:rsid w:val="007670A4"/>
    <w:rsid w:val="0076786B"/>
    <w:rsid w:val="00772C64"/>
    <w:rsid w:val="00777012"/>
    <w:rsid w:val="007850FE"/>
    <w:rsid w:val="007954C0"/>
    <w:rsid w:val="00796273"/>
    <w:rsid w:val="007A2835"/>
    <w:rsid w:val="007B1159"/>
    <w:rsid w:val="007B378A"/>
    <w:rsid w:val="007C28E8"/>
    <w:rsid w:val="007D510A"/>
    <w:rsid w:val="007D603F"/>
    <w:rsid w:val="007D6E68"/>
    <w:rsid w:val="007E0338"/>
    <w:rsid w:val="007E6FEF"/>
    <w:rsid w:val="007E7032"/>
    <w:rsid w:val="007F6EC2"/>
    <w:rsid w:val="00802F71"/>
    <w:rsid w:val="008054C6"/>
    <w:rsid w:val="008063AB"/>
    <w:rsid w:val="0086229E"/>
    <w:rsid w:val="00865967"/>
    <w:rsid w:val="00865B69"/>
    <w:rsid w:val="008803EF"/>
    <w:rsid w:val="00881A38"/>
    <w:rsid w:val="00884261"/>
    <w:rsid w:val="008863E3"/>
    <w:rsid w:val="00891EBD"/>
    <w:rsid w:val="00896036"/>
    <w:rsid w:val="00896A99"/>
    <w:rsid w:val="008A6CDE"/>
    <w:rsid w:val="008A7686"/>
    <w:rsid w:val="008B3D03"/>
    <w:rsid w:val="008B433C"/>
    <w:rsid w:val="008C2149"/>
    <w:rsid w:val="008C2CBF"/>
    <w:rsid w:val="008C486B"/>
    <w:rsid w:val="008D49BA"/>
    <w:rsid w:val="008D7E97"/>
    <w:rsid w:val="008E6D99"/>
    <w:rsid w:val="008F79D0"/>
    <w:rsid w:val="0090686D"/>
    <w:rsid w:val="00911651"/>
    <w:rsid w:val="00913A21"/>
    <w:rsid w:val="00914FFF"/>
    <w:rsid w:val="00915051"/>
    <w:rsid w:val="00924E5F"/>
    <w:rsid w:val="00930F40"/>
    <w:rsid w:val="00932D5C"/>
    <w:rsid w:val="009427C5"/>
    <w:rsid w:val="00943410"/>
    <w:rsid w:val="009561C1"/>
    <w:rsid w:val="00965B34"/>
    <w:rsid w:val="00970B1F"/>
    <w:rsid w:val="00970DB4"/>
    <w:rsid w:val="00971D78"/>
    <w:rsid w:val="009745E6"/>
    <w:rsid w:val="00976843"/>
    <w:rsid w:val="009806B3"/>
    <w:rsid w:val="00980815"/>
    <w:rsid w:val="00983C6E"/>
    <w:rsid w:val="00983E7C"/>
    <w:rsid w:val="009A0682"/>
    <w:rsid w:val="009C0BFD"/>
    <w:rsid w:val="009C0FD2"/>
    <w:rsid w:val="009C50F8"/>
    <w:rsid w:val="009C63E8"/>
    <w:rsid w:val="009C7241"/>
    <w:rsid w:val="009D05DB"/>
    <w:rsid w:val="009D0F80"/>
    <w:rsid w:val="009D1680"/>
    <w:rsid w:val="009D1791"/>
    <w:rsid w:val="00A038FC"/>
    <w:rsid w:val="00A06582"/>
    <w:rsid w:val="00A0771B"/>
    <w:rsid w:val="00A17E9C"/>
    <w:rsid w:val="00A22357"/>
    <w:rsid w:val="00A23182"/>
    <w:rsid w:val="00A33590"/>
    <w:rsid w:val="00A3418B"/>
    <w:rsid w:val="00A44F1F"/>
    <w:rsid w:val="00A47C15"/>
    <w:rsid w:val="00A510C4"/>
    <w:rsid w:val="00A51C3B"/>
    <w:rsid w:val="00A556D2"/>
    <w:rsid w:val="00A662B5"/>
    <w:rsid w:val="00A707C6"/>
    <w:rsid w:val="00A8645A"/>
    <w:rsid w:val="00A87AA7"/>
    <w:rsid w:val="00A917EC"/>
    <w:rsid w:val="00A939BF"/>
    <w:rsid w:val="00A93EB7"/>
    <w:rsid w:val="00AA06CA"/>
    <w:rsid w:val="00AA4D04"/>
    <w:rsid w:val="00AB2E14"/>
    <w:rsid w:val="00AB400D"/>
    <w:rsid w:val="00AB4593"/>
    <w:rsid w:val="00AC4800"/>
    <w:rsid w:val="00AD0B51"/>
    <w:rsid w:val="00AD4CDC"/>
    <w:rsid w:val="00AE1F59"/>
    <w:rsid w:val="00AE64DC"/>
    <w:rsid w:val="00AF5BF7"/>
    <w:rsid w:val="00B00098"/>
    <w:rsid w:val="00B017BA"/>
    <w:rsid w:val="00B115DF"/>
    <w:rsid w:val="00B12A1C"/>
    <w:rsid w:val="00B1301C"/>
    <w:rsid w:val="00B14BC5"/>
    <w:rsid w:val="00B3248F"/>
    <w:rsid w:val="00B3350F"/>
    <w:rsid w:val="00B3362B"/>
    <w:rsid w:val="00B341EE"/>
    <w:rsid w:val="00B375F6"/>
    <w:rsid w:val="00B507D3"/>
    <w:rsid w:val="00B61FE6"/>
    <w:rsid w:val="00B659CC"/>
    <w:rsid w:val="00B752C5"/>
    <w:rsid w:val="00B7746C"/>
    <w:rsid w:val="00B824F5"/>
    <w:rsid w:val="00B840A4"/>
    <w:rsid w:val="00B848D2"/>
    <w:rsid w:val="00B932D7"/>
    <w:rsid w:val="00B94D8C"/>
    <w:rsid w:val="00BA18A8"/>
    <w:rsid w:val="00BA693D"/>
    <w:rsid w:val="00BB5902"/>
    <w:rsid w:val="00BB7C75"/>
    <w:rsid w:val="00BC55AA"/>
    <w:rsid w:val="00BC7DC4"/>
    <w:rsid w:val="00BD1F7B"/>
    <w:rsid w:val="00BD4CE2"/>
    <w:rsid w:val="00BD556C"/>
    <w:rsid w:val="00BD5D4D"/>
    <w:rsid w:val="00BD6497"/>
    <w:rsid w:val="00BE08D9"/>
    <w:rsid w:val="00BE743B"/>
    <w:rsid w:val="00BF0186"/>
    <w:rsid w:val="00BF2C5F"/>
    <w:rsid w:val="00BF5359"/>
    <w:rsid w:val="00BF6361"/>
    <w:rsid w:val="00C058C4"/>
    <w:rsid w:val="00C069B8"/>
    <w:rsid w:val="00C100D6"/>
    <w:rsid w:val="00C16302"/>
    <w:rsid w:val="00C16ADC"/>
    <w:rsid w:val="00C21796"/>
    <w:rsid w:val="00C2200A"/>
    <w:rsid w:val="00C25539"/>
    <w:rsid w:val="00C3057B"/>
    <w:rsid w:val="00C34102"/>
    <w:rsid w:val="00C3530E"/>
    <w:rsid w:val="00C373B5"/>
    <w:rsid w:val="00C41851"/>
    <w:rsid w:val="00C460ED"/>
    <w:rsid w:val="00C47B59"/>
    <w:rsid w:val="00C576F3"/>
    <w:rsid w:val="00C6245F"/>
    <w:rsid w:val="00C62C42"/>
    <w:rsid w:val="00C6324A"/>
    <w:rsid w:val="00C74C33"/>
    <w:rsid w:val="00C76C7B"/>
    <w:rsid w:val="00C77555"/>
    <w:rsid w:val="00C77A2B"/>
    <w:rsid w:val="00C81A68"/>
    <w:rsid w:val="00C86D9E"/>
    <w:rsid w:val="00C92C8E"/>
    <w:rsid w:val="00CA6030"/>
    <w:rsid w:val="00CA7E64"/>
    <w:rsid w:val="00CB11D5"/>
    <w:rsid w:val="00CB2A48"/>
    <w:rsid w:val="00CB3B4D"/>
    <w:rsid w:val="00CC3D6C"/>
    <w:rsid w:val="00CC541F"/>
    <w:rsid w:val="00CC7544"/>
    <w:rsid w:val="00CD4CB3"/>
    <w:rsid w:val="00CE2677"/>
    <w:rsid w:val="00CE76AE"/>
    <w:rsid w:val="00CE7D57"/>
    <w:rsid w:val="00CF1B19"/>
    <w:rsid w:val="00CF302D"/>
    <w:rsid w:val="00CF3BDD"/>
    <w:rsid w:val="00CF4F19"/>
    <w:rsid w:val="00D0602C"/>
    <w:rsid w:val="00D11820"/>
    <w:rsid w:val="00D307BC"/>
    <w:rsid w:val="00D314B4"/>
    <w:rsid w:val="00D356E6"/>
    <w:rsid w:val="00D37DFF"/>
    <w:rsid w:val="00D4012F"/>
    <w:rsid w:val="00D427BE"/>
    <w:rsid w:val="00D466ED"/>
    <w:rsid w:val="00D47368"/>
    <w:rsid w:val="00D51CE8"/>
    <w:rsid w:val="00D609A0"/>
    <w:rsid w:val="00D652D9"/>
    <w:rsid w:val="00D75884"/>
    <w:rsid w:val="00D75CBB"/>
    <w:rsid w:val="00D92E18"/>
    <w:rsid w:val="00DB33E1"/>
    <w:rsid w:val="00DB3B2D"/>
    <w:rsid w:val="00DB4593"/>
    <w:rsid w:val="00DC4ED5"/>
    <w:rsid w:val="00DD2883"/>
    <w:rsid w:val="00DD490D"/>
    <w:rsid w:val="00DD7F8A"/>
    <w:rsid w:val="00DE3699"/>
    <w:rsid w:val="00DE43B9"/>
    <w:rsid w:val="00DF59FE"/>
    <w:rsid w:val="00E0632F"/>
    <w:rsid w:val="00E11022"/>
    <w:rsid w:val="00E17D92"/>
    <w:rsid w:val="00E200FA"/>
    <w:rsid w:val="00E21CCD"/>
    <w:rsid w:val="00E24B54"/>
    <w:rsid w:val="00E263D1"/>
    <w:rsid w:val="00E34E6F"/>
    <w:rsid w:val="00E4163C"/>
    <w:rsid w:val="00E466BF"/>
    <w:rsid w:val="00E538DF"/>
    <w:rsid w:val="00E573CF"/>
    <w:rsid w:val="00E626C3"/>
    <w:rsid w:val="00E8353C"/>
    <w:rsid w:val="00EA374D"/>
    <w:rsid w:val="00EB28C0"/>
    <w:rsid w:val="00EB538B"/>
    <w:rsid w:val="00EB73D1"/>
    <w:rsid w:val="00ED0F8B"/>
    <w:rsid w:val="00ED2F4A"/>
    <w:rsid w:val="00F10481"/>
    <w:rsid w:val="00F10F5E"/>
    <w:rsid w:val="00F17205"/>
    <w:rsid w:val="00F202C7"/>
    <w:rsid w:val="00F24744"/>
    <w:rsid w:val="00F4062D"/>
    <w:rsid w:val="00F407EC"/>
    <w:rsid w:val="00F44815"/>
    <w:rsid w:val="00F47447"/>
    <w:rsid w:val="00F60D79"/>
    <w:rsid w:val="00F666D7"/>
    <w:rsid w:val="00F72C29"/>
    <w:rsid w:val="00F739AF"/>
    <w:rsid w:val="00F819E7"/>
    <w:rsid w:val="00F951AC"/>
    <w:rsid w:val="00FA0CFB"/>
    <w:rsid w:val="00FC234C"/>
    <w:rsid w:val="00FC2F97"/>
    <w:rsid w:val="00FC7824"/>
    <w:rsid w:val="00FD1D6F"/>
    <w:rsid w:val="00FD2772"/>
    <w:rsid w:val="00FD47DE"/>
    <w:rsid w:val="00FE7F52"/>
    <w:rsid w:val="00FF2CF8"/>
    <w:rsid w:val="00FF4D74"/>
    <w:rsid w:val="00FF6ABC"/>
    <w:rsid w:val="06367DD0"/>
    <w:rsid w:val="2E203E59"/>
    <w:rsid w:val="2FC51EE9"/>
    <w:rsid w:val="35534F17"/>
    <w:rsid w:val="6E4A5713"/>
    <w:rsid w:val="73DA6F40"/>
    <w:rsid w:val="7FAE6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89793"/>
  <w15:chartTrackingRefBased/>
  <w15:docId w15:val="{4978EF4A-DCA1-4C76-8DA5-7413A94A3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annotation text"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line="576" w:lineRule="auto"/>
      <w:outlineLvl w:val="0"/>
    </w:pPr>
    <w:rPr>
      <w:rFonts w:ascii="黑体" w:hAnsi="黑体"/>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Calibri Light" w:hAnsi="Calibri Light"/>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黑体" w:hAnsi="黑体"/>
      <w:b/>
      <w:bCs/>
      <w:kern w:val="44"/>
      <w:sz w:val="44"/>
      <w:szCs w:val="44"/>
    </w:rPr>
  </w:style>
  <w:style w:type="character" w:customStyle="1" w:styleId="20">
    <w:name w:val="标题 2 字符"/>
    <w:link w:val="2"/>
    <w:semiHidden/>
    <w:rPr>
      <w:rFonts w:ascii="Calibri Light" w:eastAsia="宋体" w:hAnsi="Calibri Light" w:cs="Times New Roman"/>
      <w:b/>
      <w:bCs/>
      <w:kern w:val="2"/>
      <w:sz w:val="32"/>
      <w:szCs w:val="32"/>
    </w:rPr>
  </w:style>
  <w:style w:type="paragraph" w:styleId="a3">
    <w:name w:val="annotation text"/>
    <w:basedOn w:val="a"/>
    <w:link w:val="a4"/>
    <w:uiPriority w:val="99"/>
    <w:pPr>
      <w:jc w:val="left"/>
    </w:pPr>
  </w:style>
  <w:style w:type="character" w:customStyle="1" w:styleId="a4">
    <w:name w:val="批注文字 字符"/>
    <w:link w:val="a3"/>
    <w:uiPriority w:val="99"/>
    <w:rPr>
      <w:kern w:val="2"/>
      <w:sz w:val="21"/>
      <w:szCs w:val="24"/>
    </w:rPr>
  </w:style>
  <w:style w:type="paragraph" w:styleId="a5">
    <w:name w:val="Body Text Indent"/>
    <w:basedOn w:val="a"/>
    <w:pPr>
      <w:spacing w:line="400" w:lineRule="exact"/>
      <w:ind w:firstLineChars="200" w:firstLine="420"/>
    </w:pPr>
  </w:style>
  <w:style w:type="paragraph" w:styleId="a6">
    <w:name w:val="Plain Text"/>
    <w:basedOn w:val="a"/>
    <w:link w:val="a7"/>
    <w:rPr>
      <w:rFonts w:ascii="宋体" w:hAnsi="Courier New"/>
      <w:kern w:val="0"/>
      <w:sz w:val="20"/>
      <w:szCs w:val="20"/>
    </w:rPr>
  </w:style>
  <w:style w:type="character" w:customStyle="1" w:styleId="a7">
    <w:name w:val="纯文本 字符"/>
    <w:link w:val="a6"/>
    <w:rPr>
      <w:rFonts w:ascii="宋体" w:hAnsi="Courier New"/>
    </w:rPr>
  </w:style>
  <w:style w:type="paragraph" w:styleId="21">
    <w:name w:val="Body Text Indent 2"/>
    <w:basedOn w:val="a"/>
    <w:pPr>
      <w:ind w:left="420"/>
    </w:pPr>
  </w:style>
  <w:style w:type="paragraph" w:styleId="a8">
    <w:name w:val="Balloon Text"/>
    <w:basedOn w:val="a"/>
    <w:link w:val="a9"/>
    <w:rPr>
      <w:sz w:val="18"/>
      <w:szCs w:val="18"/>
    </w:rPr>
  </w:style>
  <w:style w:type="character" w:customStyle="1" w:styleId="a9">
    <w:name w:val="批注框文本 字符"/>
    <w:link w:val="a8"/>
    <w:rPr>
      <w:kern w:val="2"/>
      <w:sz w:val="18"/>
      <w:szCs w:val="18"/>
    </w:rPr>
  </w:style>
  <w:style w:type="paragraph" w:styleId="aa">
    <w:name w:val="footer"/>
    <w:basedOn w:val="a"/>
    <w:link w:val="ab"/>
    <w:pPr>
      <w:tabs>
        <w:tab w:val="center" w:pos="4153"/>
        <w:tab w:val="right" w:pos="8306"/>
      </w:tabs>
      <w:snapToGrid w:val="0"/>
      <w:jc w:val="left"/>
    </w:pPr>
    <w:rPr>
      <w:sz w:val="18"/>
      <w:szCs w:val="18"/>
    </w:rPr>
  </w:style>
  <w:style w:type="character" w:customStyle="1" w:styleId="ab">
    <w:name w:val="页脚 字符"/>
    <w:link w:val="aa"/>
    <w:rPr>
      <w:kern w:val="2"/>
      <w:sz w:val="18"/>
      <w:szCs w:val="18"/>
    </w:rPr>
  </w:style>
  <w:style w:type="paragraph" w:styleId="ac">
    <w:name w:val="header"/>
    <w:basedOn w:val="a"/>
    <w:link w:val="ad"/>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rPr>
      <w:kern w:val="2"/>
      <w:sz w:val="18"/>
      <w:szCs w:val="18"/>
    </w:rPr>
  </w:style>
  <w:style w:type="paragraph" w:styleId="TOC1">
    <w:name w:val="toc 1"/>
    <w:basedOn w:val="a"/>
    <w:next w:val="a"/>
    <w:uiPriority w:val="39"/>
    <w:pPr>
      <w:tabs>
        <w:tab w:val="right" w:leader="dot" w:pos="8656"/>
      </w:tabs>
      <w:spacing w:beforeLines="50" w:before="156" w:afterLines="50" w:after="156" w:line="360" w:lineRule="auto"/>
    </w:pPr>
    <w:rPr>
      <w:rFonts w:ascii="宋体" w:hAnsi="宋体"/>
      <w:b/>
      <w:sz w:val="28"/>
      <w:szCs w:val="28"/>
    </w:rPr>
  </w:style>
  <w:style w:type="paragraph" w:styleId="TOC2">
    <w:name w:val="toc 2"/>
    <w:basedOn w:val="a"/>
    <w:next w:val="a"/>
    <w:uiPriority w:val="39"/>
    <w:pPr>
      <w:ind w:leftChars="200" w:left="420"/>
    </w:pPr>
  </w:style>
  <w:style w:type="paragraph" w:styleId="ae">
    <w:name w:val="annotation subject"/>
    <w:basedOn w:val="a3"/>
    <w:next w:val="a3"/>
    <w:link w:val="af"/>
    <w:rPr>
      <w:b/>
      <w:bCs/>
    </w:rPr>
  </w:style>
  <w:style w:type="character" w:customStyle="1" w:styleId="af">
    <w:name w:val="批注主题 字符"/>
    <w:link w:val="ae"/>
    <w:rPr>
      <w:b/>
      <w:bCs/>
      <w:kern w:val="2"/>
      <w:sz w:val="21"/>
      <w:szCs w:val="24"/>
    </w:rPr>
  </w:style>
  <w:style w:type="table" w:styleId="af0">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uiPriority w:val="99"/>
    <w:unhideWhenUsed/>
    <w:rPr>
      <w:color w:val="0563C1"/>
      <w:u w:val="single"/>
    </w:rPr>
  </w:style>
  <w:style w:type="character" w:styleId="af2">
    <w:name w:val="annotation reference"/>
    <w:rPr>
      <w:sz w:val="21"/>
      <w:szCs w:val="21"/>
    </w:rPr>
  </w:style>
  <w:style w:type="paragraph" w:customStyle="1" w:styleId="20505">
    <w:name w:val="样式 标题 2 + 段前: 0.5 行 段后: 0.5 行"/>
    <w:basedOn w:val="2"/>
    <w:pPr>
      <w:tabs>
        <w:tab w:val="left" w:pos="576"/>
      </w:tabs>
      <w:spacing w:line="415" w:lineRule="auto"/>
      <w:ind w:left="576" w:hanging="576"/>
    </w:pPr>
    <w:rPr>
      <w:rFonts w:ascii="Arial" w:eastAsia="黑体" w:hAnsi="Arial" w:cs="宋体"/>
      <w:b w:val="0"/>
      <w:sz w:val="30"/>
      <w:szCs w:val="20"/>
    </w:rPr>
  </w:style>
  <w:style w:type="character" w:customStyle="1" w:styleId="Char1">
    <w:name w:val="纯文本 Char1"/>
    <w:rPr>
      <w:rFonts w:ascii="宋体" w:hAnsi="Courier New" w:cs="Courier New"/>
      <w:kern w:val="2"/>
      <w:sz w:val="21"/>
      <w:szCs w:val="21"/>
    </w:rPr>
  </w:style>
  <w:style w:type="paragraph" w:customStyle="1" w:styleId="10505">
    <w:name w:val="样式 标题 1 + 居中 段前: 0.5 行 段后: 0.5 行"/>
    <w:basedOn w:val="1"/>
    <w:pPr>
      <w:spacing w:before="156" w:after="156"/>
      <w:jc w:val="center"/>
    </w:pPr>
    <w:rPr>
      <w:rFonts w:eastAsia="黑体" w:cs="宋体"/>
      <w:b w:val="0"/>
      <w:sz w:val="3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4045</Words>
  <Characters>4612</Characters>
  <Application>Microsoft Office Word</Application>
  <DocSecurity>0</DocSecurity>
  <Lines>256</Lines>
  <Paragraphs>240</Paragraphs>
  <ScaleCrop>false</ScaleCrop>
  <Company>Microsoft</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白泽鸿蒙移动应用课设报告</dc:title>
  <dc:subject>移动软件开发课程设计</dc:subject>
  <dc:creator>项目组</dc:creator>
  <cp:keywords/>
  <dc:description/>
  <cp:lastModifiedBy>Yan Agoni</cp:lastModifiedBy>
  <cp:revision>6</cp:revision>
  <cp:lastPrinted>2019-02-22T06:21:00Z</cp:lastPrinted>
  <dcterms:created xsi:type="dcterms:W3CDTF">2026-07-17T02:17:00Z</dcterms:created>
  <dcterms:modified xsi:type="dcterms:W3CDTF">2026-07-17T02:31:00Z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eyJoZGlkIjoiNGUwM2RjNmViZGU2NTllMmUwZDY3NGZiNWQ5ZDJjODgiLCJ1c2VySWQiOiI0MjEwMDg5MjIifQ==</vt:lpwstr>
  </property>
  <property fmtid="{D5CDD505-2E9C-101B-9397-08002B2CF9AE}" pid="3" name="KSOProductBuildVer">
    <vt:lpwstr>2052-12.1.0.26895</vt:lpwstr>
  </property>
  <property fmtid="{D5CDD505-2E9C-101B-9397-08002B2CF9AE}" pid="4" name="ICV">
    <vt:lpwstr>7236628F69FC4E1D8B1FB2B4844FE6EC_12</vt:lpwstr>
  </property>
</Properties>
</file>