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B6EE" w14:textId="77777777" w:rsidR="00DA549F" w:rsidRDefault="00E76349">
      <w:pPr>
        <w:rPr>
          <w:b/>
          <w:bCs/>
          <w:szCs w:val="24"/>
        </w:rPr>
      </w:pPr>
      <w:r>
        <w:rPr>
          <w:rFonts w:hint="eastAsia"/>
          <w:b/>
          <w:bCs/>
          <w:sz w:val="28"/>
          <w:szCs w:val="28"/>
        </w:rPr>
        <w:t>实验</w:t>
      </w: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rFonts w:hint="eastAsia"/>
          <w:b/>
          <w:bCs/>
          <w:sz w:val="28"/>
          <w:szCs w:val="28"/>
        </w:rPr>
        <w:t>：</w:t>
      </w:r>
    </w:p>
    <w:p w14:paraId="56B0C584" w14:textId="77777777" w:rsidR="00DA549F" w:rsidRDefault="00E76349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一、实验题目：</w:t>
      </w:r>
      <w:r>
        <w:rPr>
          <w:rFonts w:hint="eastAsia"/>
          <w:szCs w:val="24"/>
        </w:rPr>
        <w:t>常用电子仪器</w:t>
      </w:r>
    </w:p>
    <w:p w14:paraId="569638DC" w14:textId="77777777" w:rsidR="00DA549F" w:rsidRDefault="00E76349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二、实验目的：</w:t>
      </w:r>
    </w:p>
    <w:p w14:paraId="5C103CF1" w14:textId="77777777" w:rsidR="00DA549F" w:rsidRDefault="00E76349">
      <w:pPr>
        <w:ind w:left="240" w:hangingChars="100" w:hanging="24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、对实验室的示波器、函数信号发生器、毫伏表等仪器的使用方法有基本了解，为今后更复杂的实验打下基础。</w:t>
      </w:r>
    </w:p>
    <w:p w14:paraId="75FECE67" w14:textId="77777777" w:rsidR="00DA549F" w:rsidRDefault="00E76349">
      <w:pPr>
        <w:ind w:left="240" w:hangingChars="100" w:hanging="240"/>
        <w:rPr>
          <w:szCs w:val="24"/>
        </w:rPr>
      </w:pPr>
      <w:r>
        <w:rPr>
          <w:rFonts w:hint="eastAsia"/>
          <w:szCs w:val="24"/>
        </w:rPr>
        <w:t>2、利用示波器观察信号波形，测量振幅和周期（频率）。</w:t>
      </w:r>
    </w:p>
    <w:p w14:paraId="4B4131FD" w14:textId="77777777" w:rsidR="00DA549F" w:rsidRDefault="00E76349">
      <w:pPr>
        <w:ind w:left="241" w:hangingChars="100" w:hanging="241"/>
        <w:rPr>
          <w:szCs w:val="24"/>
        </w:rPr>
      </w:pPr>
      <w:r>
        <w:rPr>
          <w:rFonts w:hint="eastAsia"/>
          <w:b/>
          <w:bCs/>
          <w:szCs w:val="24"/>
        </w:rPr>
        <w:t>三、实验原理：</w:t>
      </w:r>
      <w:r>
        <w:rPr>
          <w:rFonts w:hint="eastAsia"/>
          <w:szCs w:val="24"/>
        </w:rPr>
        <w:t>通过实验操作熟悉实验室常用电子仪器的使用。</w:t>
      </w:r>
    </w:p>
    <w:p w14:paraId="1F279865" w14:textId="77777777" w:rsidR="00DA549F" w:rsidRDefault="00E76349">
      <w:pPr>
        <w:ind w:left="241" w:hangingChars="100" w:hanging="241"/>
        <w:rPr>
          <w:szCs w:val="24"/>
        </w:rPr>
      </w:pPr>
      <w:r>
        <w:rPr>
          <w:rFonts w:hint="eastAsia"/>
          <w:b/>
          <w:bCs/>
          <w:szCs w:val="24"/>
        </w:rPr>
        <w:t>四、实验内容：</w:t>
      </w:r>
      <w:r>
        <w:rPr>
          <w:rFonts w:hint="eastAsia"/>
          <w:szCs w:val="24"/>
        </w:rPr>
        <w:t>方波信号测量（C</w:t>
      </w:r>
      <w:r>
        <w:rPr>
          <w:szCs w:val="24"/>
        </w:rPr>
        <w:t>AL</w:t>
      </w:r>
      <w:r>
        <w:rPr>
          <w:rFonts w:hint="eastAsia"/>
          <w:szCs w:val="24"/>
        </w:rPr>
        <w:t>）</w:t>
      </w:r>
    </w:p>
    <w:p w14:paraId="31112479" w14:textId="02B81517" w:rsidR="00DA549F" w:rsidRDefault="00E76349">
      <w:pPr>
        <w:rPr>
          <w:szCs w:val="24"/>
        </w:rPr>
      </w:pPr>
      <w:r>
        <w:rPr>
          <w:rFonts w:hint="eastAsia"/>
          <w:szCs w:val="24"/>
        </w:rPr>
        <w:t>用CH1（或CH2）观测示波器本身的校准信号（CAL），用DC和AC输入耦合方式，分别画出波形图，在图上标出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</m:oMath>
      <w:r>
        <w:rPr>
          <w:rFonts w:hint="eastAsia"/>
          <w:szCs w:val="24"/>
        </w:rPr>
        <w:t>和周期T。</w:t>
      </w:r>
      <w:bookmarkStart w:id="0" w:name="_Hlk11897117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549F" w14:paraId="1A539AA0" w14:textId="77777777">
        <w:tc>
          <w:tcPr>
            <w:tcW w:w="2765" w:type="dxa"/>
          </w:tcPr>
          <w:p w14:paraId="79B10407" w14:textId="77777777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校准信号</w:t>
            </w:r>
          </w:p>
        </w:tc>
        <w:tc>
          <w:tcPr>
            <w:tcW w:w="2765" w:type="dxa"/>
          </w:tcPr>
          <w:p w14:paraId="16F48B17" w14:textId="77777777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标称值</w:t>
            </w:r>
          </w:p>
        </w:tc>
        <w:tc>
          <w:tcPr>
            <w:tcW w:w="2766" w:type="dxa"/>
          </w:tcPr>
          <w:p w14:paraId="3E889F49" w14:textId="77777777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测量值</w:t>
            </w:r>
          </w:p>
        </w:tc>
      </w:tr>
      <w:tr w:rsidR="00DA549F" w14:paraId="4B1FA31E" w14:textId="77777777">
        <w:tc>
          <w:tcPr>
            <w:tcW w:w="2765" w:type="dxa"/>
          </w:tcPr>
          <w:p w14:paraId="145F9D35" w14:textId="77777777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频度U</w:t>
            </w:r>
            <w:r>
              <w:rPr>
                <w:szCs w:val="24"/>
                <w:vertAlign w:val="subscript"/>
              </w:rPr>
              <w:t>p</w:t>
            </w:r>
          </w:p>
        </w:tc>
        <w:tc>
          <w:tcPr>
            <w:tcW w:w="2765" w:type="dxa"/>
          </w:tcPr>
          <w:p w14:paraId="331EACC2" w14:textId="77777777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.6V</w:t>
            </w:r>
          </w:p>
        </w:tc>
        <w:tc>
          <w:tcPr>
            <w:tcW w:w="2766" w:type="dxa"/>
          </w:tcPr>
          <w:p w14:paraId="3AD6524A" w14:textId="17F4E250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.60</w:t>
            </w:r>
            <w:r w:rsidR="00997ADD">
              <w:rPr>
                <w:szCs w:val="24"/>
              </w:rPr>
              <w:t>3</w:t>
            </w:r>
            <w:r>
              <w:rPr>
                <w:szCs w:val="24"/>
              </w:rPr>
              <w:t>V</w:t>
            </w:r>
          </w:p>
        </w:tc>
      </w:tr>
      <w:tr w:rsidR="00DA549F" w14:paraId="1D132D94" w14:textId="77777777">
        <w:tc>
          <w:tcPr>
            <w:tcW w:w="2765" w:type="dxa"/>
          </w:tcPr>
          <w:p w14:paraId="17C1A59F" w14:textId="77777777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频率f</w:t>
            </w:r>
          </w:p>
        </w:tc>
        <w:tc>
          <w:tcPr>
            <w:tcW w:w="2765" w:type="dxa"/>
          </w:tcPr>
          <w:p w14:paraId="7AFB7191" w14:textId="77777777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1k</w:t>
            </w:r>
            <w:r>
              <w:rPr>
                <w:szCs w:val="24"/>
              </w:rPr>
              <w:t>Hz</w:t>
            </w:r>
          </w:p>
        </w:tc>
        <w:tc>
          <w:tcPr>
            <w:tcW w:w="2766" w:type="dxa"/>
          </w:tcPr>
          <w:p w14:paraId="1B40B958" w14:textId="77777777" w:rsidR="00DA549F" w:rsidRDefault="00E7634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.990</w:t>
            </w:r>
            <w:r>
              <w:rPr>
                <w:rFonts w:hint="eastAsia"/>
                <w:szCs w:val="24"/>
              </w:rPr>
              <w:t>k</w:t>
            </w:r>
            <w:r>
              <w:rPr>
                <w:szCs w:val="24"/>
              </w:rPr>
              <w:t>Hz</w:t>
            </w:r>
          </w:p>
        </w:tc>
      </w:tr>
    </w:tbl>
    <w:p w14:paraId="03C83A9F" w14:textId="77777777" w:rsidR="00DA549F" w:rsidRDefault="00E76349">
      <w:pPr>
        <w:jc w:val="center"/>
        <w:rPr>
          <w:szCs w:val="24"/>
        </w:rPr>
      </w:pPr>
      <w:r>
        <w:rPr>
          <w:rFonts w:hint="eastAsia"/>
          <w:szCs w:val="24"/>
        </w:rPr>
        <w:t>表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：D</w:t>
      </w:r>
      <w:r>
        <w:rPr>
          <w:szCs w:val="24"/>
        </w:rPr>
        <w:t>C</w:t>
      </w:r>
      <w:r>
        <w:rPr>
          <w:rFonts w:hint="eastAsia"/>
          <w:szCs w:val="24"/>
        </w:rPr>
        <w:t>输入耦合方式下的测量数据</w:t>
      </w:r>
    </w:p>
    <w:p w14:paraId="337D8D8D" w14:textId="77777777" w:rsidR="00DA549F" w:rsidRDefault="00DA549F">
      <w:pPr>
        <w:rPr>
          <w:szCs w:val="24"/>
        </w:rPr>
      </w:pPr>
    </w:p>
    <w:bookmarkEnd w:id="0"/>
    <w:p w14:paraId="72AC1F01" w14:textId="77777777" w:rsidR="00DA549F" w:rsidRDefault="00DA549F">
      <w:pPr>
        <w:rPr>
          <w:szCs w:val="24"/>
        </w:rPr>
      </w:pPr>
    </w:p>
    <w:p w14:paraId="502E5FD3" w14:textId="77777777" w:rsidR="00DA549F" w:rsidRDefault="00DA549F">
      <w:pPr>
        <w:rPr>
          <w:szCs w:val="24"/>
        </w:rPr>
      </w:pPr>
    </w:p>
    <w:p w14:paraId="1E1F023D" w14:textId="77777777" w:rsidR="00DA549F" w:rsidRDefault="00DA549F">
      <w:pPr>
        <w:rPr>
          <w:szCs w:val="24"/>
        </w:rPr>
      </w:pPr>
    </w:p>
    <w:p w14:paraId="26A596CF" w14:textId="77777777" w:rsidR="00DA549F" w:rsidRDefault="00DA549F">
      <w:pPr>
        <w:rPr>
          <w:szCs w:val="24"/>
        </w:rPr>
      </w:pPr>
    </w:p>
    <w:p w14:paraId="399742F7" w14:textId="77777777" w:rsidR="00DA549F" w:rsidRDefault="00DA549F">
      <w:pPr>
        <w:rPr>
          <w:szCs w:val="24"/>
        </w:rPr>
      </w:pPr>
    </w:p>
    <w:p w14:paraId="7AF0C74F" w14:textId="77777777" w:rsidR="00DA549F" w:rsidRDefault="00DA549F">
      <w:pPr>
        <w:rPr>
          <w:szCs w:val="24"/>
        </w:rPr>
      </w:pPr>
    </w:p>
    <w:p w14:paraId="021B09C7" w14:textId="77777777" w:rsidR="00DA549F" w:rsidRDefault="00DA549F">
      <w:pPr>
        <w:rPr>
          <w:szCs w:val="24"/>
        </w:rPr>
      </w:pPr>
    </w:p>
    <w:p w14:paraId="6252D64E" w14:textId="6B0DC3AF" w:rsidR="00DA549F" w:rsidRDefault="00DA549F">
      <w:pPr>
        <w:rPr>
          <w:szCs w:val="24"/>
        </w:rPr>
      </w:pPr>
    </w:p>
    <w:p w14:paraId="0A18F07D" w14:textId="77777777" w:rsidR="000C206B" w:rsidRDefault="000C206B">
      <w:pPr>
        <w:rPr>
          <w:szCs w:val="24"/>
        </w:rPr>
      </w:pPr>
    </w:p>
    <w:p w14:paraId="20DFFCB8" w14:textId="70D3E87B" w:rsidR="00DA549F" w:rsidRDefault="00E76349" w:rsidP="000C206B">
      <w:pPr>
        <w:jc w:val="center"/>
        <w:rPr>
          <w:szCs w:val="24"/>
        </w:rPr>
      </w:pPr>
      <w:bookmarkStart w:id="1" w:name="_Hlk118971192"/>
      <w:r>
        <w:rPr>
          <w:rFonts w:hint="eastAsia"/>
          <w:szCs w:val="24"/>
        </w:rPr>
        <w:t>图一：</w:t>
      </w:r>
      <w:r>
        <w:rPr>
          <w:szCs w:val="24"/>
        </w:rPr>
        <w:t>CAL</w:t>
      </w:r>
      <w:r>
        <w:rPr>
          <w:rFonts w:hint="eastAsia"/>
          <w:szCs w:val="24"/>
        </w:rPr>
        <w:t>方波</w:t>
      </w:r>
      <w:r>
        <w:rPr>
          <w:szCs w:val="24"/>
        </w:rPr>
        <w:t>DC</w:t>
      </w:r>
      <w:proofErr w:type="gramStart"/>
      <w:r>
        <w:rPr>
          <w:rFonts w:hint="eastAsia"/>
          <w:szCs w:val="24"/>
        </w:rPr>
        <w:t>档</w:t>
      </w:r>
      <w:proofErr w:type="gramEnd"/>
      <w:r>
        <w:rPr>
          <w:rFonts w:hint="eastAsia"/>
          <w:szCs w:val="24"/>
        </w:rPr>
        <w:t>波形图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549F" w14:paraId="5C5FC38D" w14:textId="77777777">
        <w:tc>
          <w:tcPr>
            <w:tcW w:w="2765" w:type="dxa"/>
          </w:tcPr>
          <w:bookmarkEnd w:id="1"/>
          <w:p w14:paraId="4BEED0F8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校准信号</w:t>
            </w:r>
          </w:p>
        </w:tc>
        <w:tc>
          <w:tcPr>
            <w:tcW w:w="2765" w:type="dxa"/>
          </w:tcPr>
          <w:p w14:paraId="23D3A7CA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标称值</w:t>
            </w:r>
          </w:p>
        </w:tc>
        <w:tc>
          <w:tcPr>
            <w:tcW w:w="2766" w:type="dxa"/>
          </w:tcPr>
          <w:p w14:paraId="09D8C73A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测量值</w:t>
            </w:r>
          </w:p>
        </w:tc>
      </w:tr>
      <w:tr w:rsidR="00DA549F" w14:paraId="4B549384" w14:textId="77777777">
        <w:tc>
          <w:tcPr>
            <w:tcW w:w="2765" w:type="dxa"/>
          </w:tcPr>
          <w:p w14:paraId="60DDDD00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频度U</w:t>
            </w:r>
            <w:r>
              <w:rPr>
                <w:szCs w:val="24"/>
                <w:vertAlign w:val="subscript"/>
              </w:rPr>
              <w:t>p</w:t>
            </w:r>
          </w:p>
        </w:tc>
        <w:tc>
          <w:tcPr>
            <w:tcW w:w="2765" w:type="dxa"/>
          </w:tcPr>
          <w:p w14:paraId="3A742E9A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.6V</w:t>
            </w:r>
          </w:p>
        </w:tc>
        <w:tc>
          <w:tcPr>
            <w:tcW w:w="2766" w:type="dxa"/>
          </w:tcPr>
          <w:p w14:paraId="162CAF7A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.600V</w:t>
            </w:r>
          </w:p>
        </w:tc>
      </w:tr>
      <w:tr w:rsidR="00DA549F" w14:paraId="26E5F77E" w14:textId="77777777">
        <w:tc>
          <w:tcPr>
            <w:tcW w:w="2765" w:type="dxa"/>
          </w:tcPr>
          <w:p w14:paraId="06AC11A3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频率f</w:t>
            </w:r>
          </w:p>
        </w:tc>
        <w:tc>
          <w:tcPr>
            <w:tcW w:w="2765" w:type="dxa"/>
          </w:tcPr>
          <w:p w14:paraId="122D5629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1k</w:t>
            </w:r>
            <w:r>
              <w:rPr>
                <w:szCs w:val="24"/>
              </w:rPr>
              <w:t>Hz</w:t>
            </w:r>
          </w:p>
        </w:tc>
        <w:tc>
          <w:tcPr>
            <w:tcW w:w="2766" w:type="dxa"/>
          </w:tcPr>
          <w:p w14:paraId="704F225B" w14:textId="77777777" w:rsidR="00DA549F" w:rsidRDefault="00E763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.990kHz</w:t>
            </w:r>
          </w:p>
        </w:tc>
      </w:tr>
    </w:tbl>
    <w:p w14:paraId="5F546F1E" w14:textId="77777777" w:rsidR="00DA549F" w:rsidRDefault="00E76349">
      <w:pPr>
        <w:jc w:val="center"/>
        <w:rPr>
          <w:szCs w:val="24"/>
        </w:rPr>
      </w:pPr>
      <w:r>
        <w:rPr>
          <w:szCs w:val="24"/>
        </w:rPr>
        <w:t>表</w:t>
      </w:r>
      <w:r>
        <w:rPr>
          <w:rFonts w:hint="eastAsia"/>
          <w:szCs w:val="24"/>
        </w:rPr>
        <w:t>二</w:t>
      </w:r>
      <w:r>
        <w:rPr>
          <w:szCs w:val="24"/>
        </w:rPr>
        <w:t>：AC输入耦合方式下的测量数据</w:t>
      </w:r>
    </w:p>
    <w:p w14:paraId="4537C3A4" w14:textId="77777777" w:rsidR="00DA549F" w:rsidRDefault="00DA549F">
      <w:pPr>
        <w:jc w:val="center"/>
        <w:rPr>
          <w:szCs w:val="24"/>
        </w:rPr>
      </w:pPr>
    </w:p>
    <w:p w14:paraId="07593A15" w14:textId="77777777" w:rsidR="00DA549F" w:rsidRDefault="00DA549F">
      <w:pPr>
        <w:jc w:val="center"/>
        <w:rPr>
          <w:szCs w:val="24"/>
        </w:rPr>
      </w:pPr>
    </w:p>
    <w:p w14:paraId="0515E065" w14:textId="77777777" w:rsidR="00DA549F" w:rsidRDefault="00DA549F">
      <w:pPr>
        <w:rPr>
          <w:szCs w:val="24"/>
        </w:rPr>
      </w:pPr>
    </w:p>
    <w:p w14:paraId="334E2EFA" w14:textId="77777777" w:rsidR="00DA549F" w:rsidRDefault="00DA549F">
      <w:pPr>
        <w:ind w:left="240" w:hangingChars="100" w:hanging="240"/>
        <w:rPr>
          <w:szCs w:val="24"/>
        </w:rPr>
      </w:pPr>
    </w:p>
    <w:p w14:paraId="596CEDB5" w14:textId="77777777" w:rsidR="00DA549F" w:rsidRDefault="00DA549F">
      <w:pPr>
        <w:ind w:left="240" w:hangingChars="100" w:hanging="240"/>
        <w:rPr>
          <w:szCs w:val="24"/>
        </w:rPr>
      </w:pPr>
    </w:p>
    <w:p w14:paraId="42E81E22" w14:textId="77777777" w:rsidR="00DA549F" w:rsidRDefault="00DA549F"/>
    <w:p w14:paraId="5DD8CEF9" w14:textId="77777777" w:rsidR="00DA549F" w:rsidRDefault="00DA549F"/>
    <w:p w14:paraId="61891161" w14:textId="77777777" w:rsidR="00DA549F" w:rsidRDefault="00DA549F"/>
    <w:p w14:paraId="67F6B851" w14:textId="77777777" w:rsidR="000C206B" w:rsidRDefault="000C206B"/>
    <w:p w14:paraId="7B08339D" w14:textId="77777777" w:rsidR="00DA549F" w:rsidRDefault="00DA549F"/>
    <w:p w14:paraId="04B10B52" w14:textId="77777777" w:rsidR="00DA549F" w:rsidRDefault="00E76349">
      <w:pPr>
        <w:jc w:val="center"/>
        <w:rPr>
          <w:szCs w:val="24"/>
        </w:rPr>
      </w:pPr>
      <w:r>
        <w:rPr>
          <w:rFonts w:hint="eastAsia"/>
          <w:szCs w:val="24"/>
        </w:rPr>
        <w:t>图二：</w:t>
      </w:r>
      <w:r>
        <w:rPr>
          <w:szCs w:val="24"/>
        </w:rPr>
        <w:t>CAL</w:t>
      </w:r>
      <w:r>
        <w:rPr>
          <w:rFonts w:hint="eastAsia"/>
          <w:szCs w:val="24"/>
        </w:rPr>
        <w:t>方波A</w:t>
      </w:r>
      <w:r>
        <w:rPr>
          <w:szCs w:val="24"/>
        </w:rPr>
        <w:t>C</w:t>
      </w:r>
      <w:proofErr w:type="gramStart"/>
      <w:r>
        <w:rPr>
          <w:rFonts w:hint="eastAsia"/>
          <w:szCs w:val="24"/>
        </w:rPr>
        <w:t>档</w:t>
      </w:r>
      <w:proofErr w:type="gramEnd"/>
      <w:r>
        <w:rPr>
          <w:rFonts w:hint="eastAsia"/>
          <w:szCs w:val="24"/>
        </w:rPr>
        <w:t>波形图</w:t>
      </w:r>
    </w:p>
    <w:p w14:paraId="49A40949" w14:textId="77777777" w:rsidR="00C54EBF" w:rsidRPr="006D64C5" w:rsidRDefault="00C54EBF" w:rsidP="00C54EBF">
      <w:pPr>
        <w:rPr>
          <w:b/>
          <w:bCs/>
        </w:rPr>
      </w:pPr>
      <w:r w:rsidRPr="006D64C5">
        <w:rPr>
          <w:rFonts w:hint="eastAsia"/>
          <w:b/>
          <w:bCs/>
        </w:rPr>
        <w:t>六、误差分析：</w:t>
      </w:r>
    </w:p>
    <w:p w14:paraId="35051222" w14:textId="77777777" w:rsidR="00C54EBF" w:rsidRDefault="00C54EBF" w:rsidP="00C54EBF">
      <w:r>
        <w:rPr>
          <w:rFonts w:hint="eastAsia"/>
        </w:rPr>
        <w:lastRenderedPageBreak/>
        <w:t>1、</w:t>
      </w:r>
      <w:r w:rsidRPr="00323EE2">
        <w:rPr>
          <w:rFonts w:hint="eastAsia"/>
        </w:rPr>
        <w:t>AC输入耦合方式</w:t>
      </w:r>
      <w:r>
        <w:rPr>
          <w:rFonts w:hint="eastAsia"/>
        </w:rPr>
        <w:t>下</w:t>
      </w:r>
    </w:p>
    <w:p w14:paraId="1E956950" w14:textId="76664939" w:rsidR="00C54EBF" w:rsidRDefault="00C54EBF" w:rsidP="00C54EBF">
      <w:r>
        <w:rPr>
          <w:rFonts w:hint="eastAsia"/>
        </w:rPr>
        <w:t>幅度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P-P</m:t>
            </m:r>
          </m:sub>
        </m:sSub>
      </m:oMath>
      <w:r>
        <w:rPr>
          <w:rFonts w:hint="eastAsia"/>
        </w:rPr>
        <w:t>的相对误差为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.603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.6</m:t>
            </m:r>
          </m:den>
        </m:f>
        <m:r>
          <w:rPr>
            <w:rFonts w:ascii="Cambria Math" w:hAnsi="Cambria Math"/>
          </w:rPr>
          <m:t>×100%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0.5%</m:t>
        </m:r>
      </m:oMath>
    </w:p>
    <w:p w14:paraId="64F5D610" w14:textId="0C0869AB" w:rsidR="00C54EBF" w:rsidRDefault="00C54EBF" w:rsidP="00C54EBF">
      <w:r>
        <w:rPr>
          <w:rFonts w:hint="eastAsia"/>
        </w:rPr>
        <w:t>频率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的相对误差为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990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1000</m:t>
                </m:r>
              </m:e>
            </m:d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×100%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1%</m:t>
        </m:r>
      </m:oMath>
    </w:p>
    <w:p w14:paraId="4621FFE6" w14:textId="77777777" w:rsidR="00C54EBF" w:rsidRDefault="00C54EBF" w:rsidP="00C54EBF">
      <w:r>
        <w:t>2</w:t>
      </w:r>
      <w:r>
        <w:rPr>
          <w:rFonts w:hint="eastAsia"/>
        </w:rPr>
        <w:t>、</w:t>
      </w:r>
      <w:r>
        <w:t>D</w:t>
      </w:r>
      <w:r w:rsidRPr="00323EE2">
        <w:rPr>
          <w:rFonts w:hint="eastAsia"/>
        </w:rPr>
        <w:t>C输入耦合方式</w:t>
      </w:r>
      <w:r>
        <w:rPr>
          <w:rFonts w:hint="eastAsia"/>
        </w:rPr>
        <w:t>下</w:t>
      </w:r>
    </w:p>
    <w:p w14:paraId="3E415828" w14:textId="77777777" w:rsidR="007A7B3E" w:rsidRDefault="00C54EBF" w:rsidP="007A7B3E">
      <w:r>
        <w:rPr>
          <w:rFonts w:hint="eastAsia"/>
        </w:rPr>
        <w:t>幅度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P-P</m:t>
            </m:r>
          </m:sub>
        </m:sSub>
      </m:oMath>
      <w:r>
        <w:rPr>
          <w:rFonts w:hint="eastAsia"/>
        </w:rPr>
        <w:t>的相对误差为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.600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.6</m:t>
            </m:r>
          </m:den>
        </m:f>
        <m:r>
          <w:rPr>
            <w:rFonts w:ascii="Cambria Math" w:hAnsi="Cambria Math"/>
          </w:rPr>
          <m:t>×100%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17B96C61" w14:textId="77777777" w:rsidR="00B31977" w:rsidRDefault="00C54EBF" w:rsidP="00B31977">
      <w:r>
        <w:rPr>
          <w:rFonts w:hint="eastAsia"/>
        </w:rPr>
        <w:t>频率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的相对误差为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990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1000</m:t>
                </m:r>
              </m:e>
            </m:d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×100%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1%</m:t>
        </m:r>
      </m:oMath>
    </w:p>
    <w:p w14:paraId="0A980DF3" w14:textId="3F7F87B3" w:rsidR="00C54EBF" w:rsidRDefault="00C54EBF" w:rsidP="00C54EBF">
      <w:r>
        <w:rPr>
          <w:rFonts w:hint="eastAsia"/>
        </w:rPr>
        <w:t>3、误差来源</w:t>
      </w:r>
    </w:p>
    <w:p w14:paraId="065BD243" w14:textId="77777777" w:rsidR="00C54EBF" w:rsidRDefault="00C54EBF" w:rsidP="00C54EBF">
      <w:r>
        <w:rPr>
          <w:rFonts w:hint="eastAsia"/>
        </w:rPr>
        <w:t>（1）示波器仪器本身精确度有限，有一定误差；</w:t>
      </w:r>
    </w:p>
    <w:p w14:paraId="0B9E038C" w14:textId="5ADDAD1D" w:rsidR="00C54EBF" w:rsidRPr="006D64C5" w:rsidRDefault="00C54EBF" w:rsidP="00C54EBF">
      <w:r>
        <w:rPr>
          <w:rFonts w:hint="eastAsia"/>
        </w:rPr>
        <w:t>（2）人为读数会有误差</w:t>
      </w:r>
      <w:r w:rsidR="00B31977">
        <w:rPr>
          <w:rFonts w:hint="eastAsia"/>
        </w:rPr>
        <w:t>，如</w:t>
      </w:r>
      <w:r w:rsidR="00B31977" w:rsidRPr="00B31977">
        <w:rPr>
          <w:rFonts w:hint="eastAsia"/>
        </w:rPr>
        <w:t>示波器上显示的荧光线较粗，取电压值时的荧光线间宽度不准，使电压值不准。</w:t>
      </w:r>
    </w:p>
    <w:p w14:paraId="47FAD5F8" w14:textId="77777777" w:rsidR="00C54EBF" w:rsidRPr="003642F7" w:rsidRDefault="00C54EBF" w:rsidP="00C54EBF">
      <w:pPr>
        <w:rPr>
          <w:b/>
          <w:bCs/>
        </w:rPr>
      </w:pPr>
      <w:r w:rsidRPr="003642F7">
        <w:rPr>
          <w:rFonts w:hint="eastAsia"/>
          <w:b/>
          <w:bCs/>
        </w:rPr>
        <w:t>七</w:t>
      </w:r>
      <w:r>
        <w:rPr>
          <w:rFonts w:hint="eastAsia"/>
          <w:b/>
          <w:bCs/>
        </w:rPr>
        <w:t>、</w:t>
      </w:r>
      <w:r w:rsidRPr="003642F7">
        <w:rPr>
          <w:rFonts w:hint="eastAsia"/>
          <w:b/>
          <w:bCs/>
        </w:rPr>
        <w:t>实验总结：</w:t>
      </w:r>
    </w:p>
    <w:p w14:paraId="7CEF6933" w14:textId="77777777" w:rsidR="00C54EBF" w:rsidRDefault="00C54EBF" w:rsidP="00C54EBF">
      <w:r>
        <w:rPr>
          <w:rFonts w:hint="eastAsia"/>
        </w:rPr>
        <w:t>读测波形参数时，波形高度应超过屏幕高度的一半，宽度以能显示两个完整周期为宜；使用示波器时用自动校准和自动测量功能读数时会更加准确。</w:t>
      </w:r>
    </w:p>
    <w:p w14:paraId="170BF0E1" w14:textId="77777777" w:rsidR="00DA549F" w:rsidRPr="00C54EBF" w:rsidRDefault="00DA549F"/>
    <w:p w14:paraId="5868F2E2" w14:textId="77777777" w:rsidR="00DA549F" w:rsidRDefault="00DA549F"/>
    <w:p w14:paraId="5E13B871" w14:textId="77777777" w:rsidR="00DA549F" w:rsidRDefault="00E76349">
      <w:pPr>
        <w:rPr>
          <w:szCs w:val="24"/>
        </w:rPr>
      </w:pPr>
      <w:r>
        <w:rPr>
          <w:rFonts w:hint="eastAsia"/>
          <w:b/>
          <w:bCs/>
          <w:sz w:val="28"/>
          <w:szCs w:val="28"/>
        </w:rPr>
        <w:t>实验二：</w:t>
      </w:r>
    </w:p>
    <w:p w14:paraId="3597AE87" w14:textId="77777777" w:rsidR="00DA549F" w:rsidRDefault="00E76349">
      <w:pPr>
        <w:pStyle w:val="a8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b/>
          <w:bCs/>
          <w:szCs w:val="24"/>
        </w:rPr>
        <w:t>实验题目：</w:t>
      </w:r>
      <w:r>
        <w:rPr>
          <w:rFonts w:hint="eastAsia"/>
          <w:szCs w:val="24"/>
        </w:rPr>
        <w:t>一阶R</w:t>
      </w:r>
      <w:r>
        <w:rPr>
          <w:szCs w:val="24"/>
        </w:rPr>
        <w:t>C</w:t>
      </w:r>
      <w:r>
        <w:rPr>
          <w:rFonts w:hint="eastAsia"/>
          <w:szCs w:val="24"/>
        </w:rPr>
        <w:t>电路频率特性</w:t>
      </w:r>
    </w:p>
    <w:p w14:paraId="170F44F7" w14:textId="77777777" w:rsidR="00DA549F" w:rsidRDefault="00E76349">
      <w:pPr>
        <w:pStyle w:val="a8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b/>
          <w:bCs/>
          <w:szCs w:val="24"/>
        </w:rPr>
        <w:t>实验目的：</w:t>
      </w:r>
    </w:p>
    <w:p w14:paraId="3FD57BFE" w14:textId="77777777" w:rsidR="00DA549F" w:rsidRDefault="00E76349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熟悉示波器、信号发生器、毫伏表的使用</w:t>
      </w:r>
    </w:p>
    <w:p w14:paraId="7C0284F4" w14:textId="77777777" w:rsidR="00DA549F" w:rsidRDefault="00E76349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学会利用一阶R</w:t>
      </w:r>
      <w:r>
        <w:rPr>
          <w:szCs w:val="24"/>
        </w:rPr>
        <w:t>C</w:t>
      </w:r>
      <w:r>
        <w:rPr>
          <w:rFonts w:hint="eastAsia"/>
          <w:szCs w:val="24"/>
        </w:rPr>
        <w:t>低通滤波电路的幅频特性和相频特性。</w:t>
      </w:r>
    </w:p>
    <w:p w14:paraId="07B38200" w14:textId="77777777" w:rsidR="00DA549F" w:rsidRDefault="00E76349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掌握两种测量相位差角的方法，时域法和李沙育图形法。</w:t>
      </w:r>
    </w:p>
    <w:p w14:paraId="0C8EE922" w14:textId="77777777" w:rsidR="00DA549F" w:rsidRDefault="00E76349">
      <w:pPr>
        <w:pStyle w:val="a8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b/>
          <w:bCs/>
          <w:szCs w:val="24"/>
        </w:rPr>
        <w:t>实验原理：</w:t>
      </w:r>
    </w:p>
    <w:p w14:paraId="61927A7E" w14:textId="77777777" w:rsidR="00DA549F" w:rsidRDefault="00E76349">
      <w:pPr>
        <w:pStyle w:val="a8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一阶R</w:t>
      </w:r>
      <w:r>
        <w:rPr>
          <w:szCs w:val="24"/>
        </w:rPr>
        <w:t>C</w:t>
      </w:r>
      <w:r>
        <w:rPr>
          <w:rFonts w:hint="eastAsia"/>
          <w:szCs w:val="24"/>
        </w:rPr>
        <w:t>低通电路</w:t>
      </w:r>
    </w:p>
    <w:p w14:paraId="4B721601" w14:textId="77777777" w:rsidR="00DA549F" w:rsidRDefault="00E76349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68C49BF" wp14:editId="1EF5EC65">
            <wp:extent cx="1657985" cy="956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5B7AA785" wp14:editId="0B798870">
            <wp:extent cx="2761615" cy="81724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30338" w14:textId="77777777" w:rsidR="00DA549F" w:rsidRDefault="00E76349">
      <w:pPr>
        <w:rPr>
          <w:szCs w:val="24"/>
        </w:rPr>
      </w:pPr>
      <w:r>
        <w:rPr>
          <w:rFonts w:hint="eastAsia"/>
          <w:szCs w:val="24"/>
        </w:rPr>
        <w:t>图三：一阶R</w:t>
      </w:r>
      <w:r>
        <w:rPr>
          <w:szCs w:val="24"/>
        </w:rPr>
        <w:t>C</w:t>
      </w:r>
      <w:r>
        <w:rPr>
          <w:rFonts w:hint="eastAsia"/>
          <w:szCs w:val="24"/>
        </w:rPr>
        <w:t>电路原理图</w:t>
      </w:r>
    </w:p>
    <w:p w14:paraId="3E5F79E6" w14:textId="77777777" w:rsidR="00DA549F" w:rsidRDefault="00E76349">
      <w:pPr>
        <w:rPr>
          <w:szCs w:val="24"/>
        </w:rPr>
      </w:pPr>
      <w:r>
        <w:rPr>
          <w:rFonts w:hint="eastAsia"/>
          <w:szCs w:val="24"/>
        </w:rPr>
        <w:t>其网络传递函数为：</w:t>
      </w:r>
    </w:p>
    <w:p w14:paraId="6FD43E73" w14:textId="77777777" w:rsidR="00DA549F" w:rsidRDefault="00E76349">
      <w:pPr>
        <w:rPr>
          <w:szCs w:val="24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073F279" wp14:editId="0B29F83B">
            <wp:extent cx="3658870" cy="1162685"/>
            <wp:effectExtent l="0" t="0" r="0" b="0"/>
            <wp:docPr id="3" name="图片 3" descr="C:\Users\许欣媛\AppData\Roaming\Tencent\Users\1610505183\QQ\WinTemp\RichOle\[]$9D$RH%N1WI)14}6KW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许欣媛\AppData\Roaming\Tencent\Users\1610505183\QQ\WinTemp\RichOle\[]$9D$RH%N1WI)14}6KWA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166" cy="11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B013" w14:textId="77777777" w:rsidR="00DA549F" w:rsidRDefault="00E76349">
      <w:pPr>
        <w:rPr>
          <w:szCs w:val="24"/>
        </w:rPr>
      </w:pPr>
      <w:r>
        <w:rPr>
          <w:rFonts w:hint="eastAsia"/>
          <w:szCs w:val="24"/>
        </w:rPr>
        <w:t>该函数表示输入与输出的幅值比，称为幅值函数或增益函数，幅值函数与</w:t>
      </w:r>
      <w:proofErr w:type="spellStart"/>
      <w:r>
        <w:rPr>
          <w:rFonts w:hint="eastAsia"/>
          <w:szCs w:val="24"/>
        </w:rPr>
        <w:t>pinl</w:t>
      </w:r>
      <w:proofErr w:type="spellEnd"/>
      <w:r>
        <w:rPr>
          <w:rFonts w:hint="eastAsia"/>
          <w:szCs w:val="24"/>
        </w:rPr>
        <w:t>ü的关系称为幅频特性。</w:t>
      </w:r>
    </w:p>
    <w:p w14:paraId="30AB8AC4" w14:textId="77777777" w:rsidR="00DA549F" w:rsidRDefault="00E76349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6424B4F7" wp14:editId="6F3F5725">
            <wp:extent cx="1511935" cy="262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74E14" w14:textId="77777777" w:rsidR="00DA549F" w:rsidRDefault="00E76349">
      <w:pPr>
        <w:rPr>
          <w:szCs w:val="24"/>
        </w:rPr>
      </w:pPr>
      <w:r>
        <w:rPr>
          <w:rFonts w:hint="eastAsia"/>
          <w:szCs w:val="24"/>
        </w:rPr>
        <w:t>该函数表示输出与输入的幅值比，称为相位函数，相位函数与频率的关系称为幅频特性。</w:t>
      </w:r>
    </w:p>
    <w:p w14:paraId="0D7B3D0B" w14:textId="77777777" w:rsidR="00DA549F" w:rsidRDefault="00E76349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BFF2A76" wp14:editId="370CF32B">
            <wp:extent cx="3206750" cy="536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1986D" w14:textId="77777777" w:rsidR="00DA549F" w:rsidRDefault="00E76349">
      <w:pPr>
        <w:rPr>
          <w:szCs w:val="24"/>
        </w:rPr>
      </w:pPr>
      <w:r>
        <w:rPr>
          <w:rFonts w:asciiTheme="minorEastAsia" w:hAnsiTheme="minorEastAsia" w:cs="宋体"/>
          <w:noProof/>
          <w:kern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6D98DAB" wp14:editId="631C92D0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2018665" cy="1330960"/>
            <wp:effectExtent l="0" t="0" r="635" b="2540"/>
            <wp:wrapSquare wrapText="bothSides"/>
            <wp:docPr id="4" name="图片 4" descr="C:\Users\许欣媛\AppData\Roaming\Tencent\Users\1610505183\QQ\WinTemp\RichOle\@HDYEWXT~QSTHEKV(EW2[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许欣媛\AppData\Roaming\Tencent\Users\1610505183\QQ\WinTemp\RichOle\@HDYEWXT~QSTHEKV(EW2[D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" t="41677" r="49076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A167BD" w14:textId="77777777" w:rsidR="00DA549F" w:rsidRDefault="00E76349"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5A393085" wp14:editId="5F073AED">
            <wp:extent cx="1853565" cy="1463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584D7" w14:textId="77777777" w:rsidR="00DA549F" w:rsidRDefault="00E76349">
      <w:pPr>
        <w:rPr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 xml:space="preserve">图四：幅频特性曲线 </w:t>
      </w:r>
      <w:r>
        <w:rPr>
          <w:szCs w:val="24"/>
        </w:rPr>
        <w:t xml:space="preserve">                        </w:t>
      </w:r>
      <w:r>
        <w:rPr>
          <w:rFonts w:hint="eastAsia"/>
          <w:szCs w:val="24"/>
        </w:rPr>
        <w:t>图五：相频特性曲线</w:t>
      </w:r>
    </w:p>
    <w:p w14:paraId="7B961B5F" w14:textId="77777777" w:rsidR="00DA549F" w:rsidRDefault="00DA549F"/>
    <w:p w14:paraId="48A50199" w14:textId="77777777" w:rsidR="00DA549F" w:rsidRDefault="00E76349">
      <w:pPr>
        <w:rPr>
          <w:szCs w:val="24"/>
        </w:rPr>
      </w:pPr>
      <w:r>
        <w:rPr>
          <w:rFonts w:hint="eastAsia"/>
          <w:szCs w:val="24"/>
        </w:rPr>
        <w:t>2、测量相位差角的方法</w:t>
      </w:r>
    </w:p>
    <w:p w14:paraId="7D3B2E9C" w14:textId="77777777" w:rsidR="00DA549F" w:rsidRDefault="00E76349">
      <w:r>
        <w:rPr>
          <w:rFonts w:hint="eastAsia"/>
        </w:rPr>
        <w:t>（1）时域法</w:t>
      </w:r>
    </w:p>
    <w:p w14:paraId="62780351" w14:textId="77777777" w:rsidR="00DA549F" w:rsidRDefault="00E76349">
      <w:r>
        <w:rPr>
          <w:rFonts w:hint="eastAsia"/>
        </w:rPr>
        <w:t>对于两个同频率的正弦信号，可以通过比较其相位差来计算相位差角。</w:t>
      </w:r>
    </w:p>
    <w:p w14:paraId="312422F4" w14:textId="77777777" w:rsidR="00DA549F" w:rsidRDefault="00E76349">
      <w:pPr>
        <w:tabs>
          <w:tab w:val="left" w:pos="83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6C836B" wp14:editId="64FA7A3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12720" cy="120142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525DAD07" w14:textId="77777777" w:rsidR="00DA549F" w:rsidRDefault="00DA549F">
      <w:pPr>
        <w:tabs>
          <w:tab w:val="left" w:pos="832"/>
        </w:tabs>
      </w:pPr>
    </w:p>
    <w:p w14:paraId="6EC3BCD5" w14:textId="77777777" w:rsidR="00DA549F" w:rsidRDefault="00E76349">
      <w:pPr>
        <w:tabs>
          <w:tab w:val="left" w:pos="832"/>
        </w:tabs>
      </w:pPr>
      <w:r>
        <w:rPr>
          <w:rFonts w:hint="eastAsia"/>
        </w:rPr>
        <w:t>式中，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为两信号之间的时间差，T为信号周期。</w:t>
      </w:r>
      <w:r>
        <w:br w:type="textWrapping" w:clear="all"/>
      </w:r>
    </w:p>
    <w:p w14:paraId="663028AB" w14:textId="77777777" w:rsidR="00DA549F" w:rsidRDefault="00E76349">
      <w:r>
        <w:rPr>
          <w:rFonts w:hint="eastAsia"/>
        </w:rPr>
        <w:t>（2）李沙育图形法</w:t>
      </w:r>
    </w:p>
    <w:p w14:paraId="60951A89" w14:textId="77777777" w:rsidR="00DA549F" w:rsidRDefault="00E76349">
      <w:r>
        <w:rPr>
          <w:noProof/>
        </w:rPr>
        <w:drawing>
          <wp:inline distT="0" distB="0" distL="0" distR="0" wp14:anchorId="78302BE1" wp14:editId="6B106001">
            <wp:extent cx="2839720" cy="14846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6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48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E19F" w14:textId="77777777" w:rsidR="00DA549F" w:rsidRDefault="00DA549F"/>
    <w:p w14:paraId="3C076129" w14:textId="77777777" w:rsidR="00DA549F" w:rsidRDefault="00E76349">
      <w:r>
        <w:rPr>
          <w:rFonts w:hint="eastAsia"/>
          <w:b/>
          <w:bCs/>
        </w:rPr>
        <w:t>四、实验内容</w:t>
      </w:r>
    </w:p>
    <w:p w14:paraId="022737EB" w14:textId="77777777" w:rsidR="00DA549F" w:rsidRDefault="00E76349">
      <w:r>
        <w:rPr>
          <w:rFonts w:hint="eastAsia"/>
        </w:rPr>
        <w:t>1、按照图三所示电路图连接电路，取R</w:t>
      </w:r>
      <w:r>
        <w:t>=2.2k</w:t>
      </w:r>
      <w:r>
        <w:rPr>
          <w:rFonts w:hint="eastAsia"/>
        </w:rPr>
        <w:t>Ω，C</w:t>
      </w:r>
      <w:r>
        <w:t>=0.1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，U</w:t>
      </w:r>
      <w:r>
        <w:rPr>
          <w:vertAlign w:val="subscript"/>
        </w:rPr>
        <w:t>i</w:t>
      </w:r>
      <w:r>
        <w:t>=1V</w:t>
      </w:r>
      <w:r>
        <w:rPr>
          <w:rFonts w:hint="eastAsia"/>
        </w:rPr>
        <w:t>（有效值）。</w:t>
      </w:r>
    </w:p>
    <w:p w14:paraId="3598D391" w14:textId="77777777" w:rsidR="00DA549F" w:rsidRDefault="00E76349">
      <w:pPr>
        <w:ind w:left="480" w:hangingChars="200" w:hanging="480"/>
      </w:pPr>
      <w:r>
        <w:rPr>
          <w:rFonts w:hint="eastAsia"/>
        </w:rPr>
        <w:t>2、通过信号发生器改变正弦波的频率（5</w:t>
      </w:r>
      <w:r>
        <w:t>0Hz-5kHz</w:t>
      </w:r>
      <w:r>
        <w:rPr>
          <w:rFonts w:hint="eastAsia"/>
        </w:rPr>
        <w:t>），测量不同频率下的输入电压和输出电压，并通过示波器光标用李沙育图形法读出A（V）和B</w:t>
      </w:r>
      <w:r>
        <w:t>(V)</w:t>
      </w:r>
      <w:r>
        <w:rPr>
          <w:rFonts w:hint="eastAsia"/>
        </w:rPr>
        <w:t>，计算相位差角。</w:t>
      </w:r>
    </w:p>
    <w:p w14:paraId="42F92710" w14:textId="77777777" w:rsidR="00DA549F" w:rsidRDefault="00E76349">
      <w:pPr>
        <w:ind w:left="480" w:hangingChars="200" w:hanging="480"/>
      </w:pPr>
      <w:r>
        <w:rPr>
          <w:rFonts w:hint="eastAsia"/>
        </w:rPr>
        <w:lastRenderedPageBreak/>
        <w:t>3、读取输出电压为最大输出电压值的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时的频率，即为f</w:t>
      </w:r>
      <w:r>
        <w:rPr>
          <w:rFonts w:hint="eastAsia"/>
          <w:vertAlign w:val="subscript"/>
        </w:rPr>
        <w:t>c</w:t>
      </w:r>
      <w:r>
        <w:t>,</w:t>
      </w:r>
      <w:r>
        <w:rPr>
          <w:rFonts w:hint="eastAsia"/>
        </w:rPr>
        <w:t>画出输入、输出电压波形图，并标明其超前滞后关系。</w:t>
      </w:r>
    </w:p>
    <w:p w14:paraId="6B5C62EE" w14:textId="77777777" w:rsidR="00DA549F" w:rsidRDefault="00E76349">
      <w:r>
        <w:t>4</w:t>
      </w:r>
      <w:r>
        <w:rPr>
          <w:rFonts w:hint="eastAsia"/>
        </w:rPr>
        <w:t>、画出其幅频特性曲线和相频特性曲线。</w:t>
      </w:r>
    </w:p>
    <w:p w14:paraId="524C47A9" w14:textId="77777777" w:rsidR="00DA549F" w:rsidRDefault="00DA549F"/>
    <w:p w14:paraId="5365FA55" w14:textId="77777777" w:rsidR="00DA549F" w:rsidRDefault="00E76349">
      <w:r>
        <w:rPr>
          <w:rFonts w:hint="eastAsia"/>
          <w:b/>
          <w:bCs/>
        </w:rPr>
        <w:t>五、数据处理及分析</w:t>
      </w:r>
    </w:p>
    <w:p w14:paraId="0A4163DA" w14:textId="77777777" w:rsidR="00DA549F" w:rsidRDefault="00E76349">
      <w:r>
        <w:rPr>
          <w:rFonts w:hint="eastAsia"/>
        </w:rPr>
        <w:t>频率为f</w:t>
      </w:r>
      <w:r>
        <w:rPr>
          <w:vertAlign w:val="subscript"/>
        </w:rPr>
        <w:t>c</w:t>
      </w:r>
      <w:r>
        <w:rPr>
          <w:rFonts w:hint="eastAsia"/>
        </w:rPr>
        <w:t>时的输入、输出电压波形如图所示：</w:t>
      </w:r>
    </w:p>
    <w:p w14:paraId="09A054ED" w14:textId="77777777" w:rsidR="00DA549F" w:rsidRDefault="00DA549F"/>
    <w:p w14:paraId="66E6BA73" w14:textId="77777777" w:rsidR="00DA549F" w:rsidRDefault="00DA549F"/>
    <w:p w14:paraId="3C8BAA04" w14:textId="77777777" w:rsidR="00DA549F" w:rsidRDefault="00DA549F"/>
    <w:p w14:paraId="550625EE" w14:textId="77777777" w:rsidR="00DA549F" w:rsidRDefault="00DA549F"/>
    <w:p w14:paraId="67EA0A6D" w14:textId="77777777" w:rsidR="00DA549F" w:rsidRDefault="00DA549F"/>
    <w:p w14:paraId="189EF82D" w14:textId="77777777" w:rsidR="00DA549F" w:rsidRDefault="00DA549F"/>
    <w:p w14:paraId="25A3A480" w14:textId="77777777" w:rsidR="00DA549F" w:rsidRDefault="00DA549F"/>
    <w:p w14:paraId="11EA874A" w14:textId="77777777" w:rsidR="00DA549F" w:rsidRDefault="00DA549F"/>
    <w:p w14:paraId="6D54CB9E" w14:textId="77777777" w:rsidR="00DA549F" w:rsidRDefault="00DA549F"/>
    <w:p w14:paraId="69144CE7" w14:textId="77777777" w:rsidR="00DA549F" w:rsidRDefault="00DA549F"/>
    <w:p w14:paraId="3D988C0A" w14:textId="77777777" w:rsidR="00DA549F" w:rsidRDefault="00DA549F"/>
    <w:p w14:paraId="001DDDDB" w14:textId="14D4DD79" w:rsidR="00997ADD" w:rsidRDefault="00E76349" w:rsidP="00997ADD">
      <w:pPr>
        <w:jc w:val="center"/>
      </w:pPr>
      <w:r>
        <w:rPr>
          <w:rFonts w:hint="eastAsia"/>
        </w:rPr>
        <w:t>图六：频率为f</w:t>
      </w:r>
      <w:r>
        <w:rPr>
          <w:vertAlign w:val="subscript"/>
        </w:rPr>
        <w:t>c</w:t>
      </w:r>
      <w:r>
        <w:rPr>
          <w:rFonts w:hint="eastAsia"/>
        </w:rPr>
        <w:t>的输入、输出电压波形示意图</w:t>
      </w:r>
    </w:p>
    <w:p w14:paraId="7E2F1156" w14:textId="77777777" w:rsidR="00DA549F" w:rsidRDefault="00E76349">
      <w:r>
        <w:rPr>
          <w:rFonts w:hint="eastAsia"/>
        </w:rPr>
        <w:t>可以看出，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滞后于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，所以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应取负值。</w:t>
      </w:r>
    </w:p>
    <w:p w14:paraId="6EB90A26" w14:textId="44BAAAEF" w:rsidR="00DA549F" w:rsidRDefault="00E76349">
      <w:r>
        <w:rPr>
          <w:rFonts w:hint="eastAsia"/>
        </w:rPr>
        <w:t>通过李沙育图形法</w:t>
      </w:r>
      <w:proofErr w:type="gramStart"/>
      <w:r>
        <w:rPr>
          <w:rFonts w:hint="eastAsia"/>
        </w:rPr>
        <w:t>测得测得</w:t>
      </w:r>
      <w:proofErr w:type="gramEnd"/>
      <w:r>
        <w:rPr>
          <w:rFonts w:hint="eastAsia"/>
        </w:rPr>
        <w:t>A、B后用公式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hint="eastAsia"/>
        </w:rPr>
        <w:t>算得相位差角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，取负值为相位角</w:t>
      </w:r>
      <w:r w:rsidR="00EA6606">
        <w:rPr>
          <w:rFonts w:hint="eastAsia"/>
        </w:rPr>
        <w:t>；用公式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O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hint="eastAsia"/>
          </w:rPr>
          <m:t>计算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 w:rsidR="005B623B">
        <w:rPr>
          <w:rFonts w:hint="eastAsia"/>
        </w:rPr>
        <w:t>。9</w:t>
      </w:r>
      <w:r w:rsidR="00EA6606">
        <w:rPr>
          <w:rFonts w:hint="eastAsia"/>
        </w:rPr>
        <w:t>计算</w:t>
      </w:r>
      <w:r>
        <w:rPr>
          <w:rFonts w:hint="eastAsia"/>
        </w:rPr>
        <w:t>实验数据如下表：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A549F" w14:paraId="2BF28721" w14:textId="77777777">
        <w:tc>
          <w:tcPr>
            <w:tcW w:w="1037" w:type="dxa"/>
          </w:tcPr>
          <w:p w14:paraId="4BC74206" w14:textId="77777777" w:rsidR="00DA549F" w:rsidRDefault="00E76349">
            <w:r>
              <w:rPr>
                <w:rFonts w:hint="eastAsia"/>
              </w:rPr>
              <w:t>f</w:t>
            </w:r>
            <w:r>
              <w:t>(Hz)</w:t>
            </w:r>
          </w:p>
        </w:tc>
        <w:tc>
          <w:tcPr>
            <w:tcW w:w="1037" w:type="dxa"/>
          </w:tcPr>
          <w:p w14:paraId="363CC183" w14:textId="77777777" w:rsidR="00DA549F" w:rsidRDefault="00E763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37" w:type="dxa"/>
          </w:tcPr>
          <w:p w14:paraId="53D8968E" w14:textId="77777777" w:rsidR="00DA549F" w:rsidRDefault="00E7634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37" w:type="dxa"/>
          </w:tcPr>
          <w:p w14:paraId="3714A8DE" w14:textId="77777777" w:rsidR="00DA549F" w:rsidRDefault="00E76349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037" w:type="dxa"/>
          </w:tcPr>
          <w:p w14:paraId="2E9F19FA" w14:textId="77777777" w:rsidR="00DA549F" w:rsidRDefault="00E76349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37" w:type="dxa"/>
          </w:tcPr>
          <w:p w14:paraId="28B450AE" w14:textId="77777777" w:rsidR="00DA549F" w:rsidRDefault="00E76349"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1037" w:type="dxa"/>
          </w:tcPr>
          <w:p w14:paraId="2887FA48" w14:textId="77777777" w:rsidR="00DA549F" w:rsidRDefault="00E7634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37" w:type="dxa"/>
          </w:tcPr>
          <w:p w14:paraId="0399522F" w14:textId="77777777" w:rsidR="00DA549F" w:rsidRDefault="00E76349">
            <w:r>
              <w:rPr>
                <w:rFonts w:hint="eastAsia"/>
              </w:rPr>
              <w:t>1</w:t>
            </w:r>
            <w:r>
              <w:t>300</w:t>
            </w:r>
          </w:p>
        </w:tc>
      </w:tr>
      <w:tr w:rsidR="00DA549F" w14:paraId="281D8C7E" w14:textId="77777777">
        <w:tc>
          <w:tcPr>
            <w:tcW w:w="1037" w:type="dxa"/>
          </w:tcPr>
          <w:p w14:paraId="1236BD5B" w14:textId="77777777" w:rsidR="00DA549F" w:rsidRDefault="00E76349">
            <w:r>
              <w:rPr>
                <w:rFonts w:hint="eastAsia"/>
              </w:rPr>
              <w:t>U</w:t>
            </w:r>
            <w:r>
              <w:rPr>
                <w:vertAlign w:val="subscript"/>
              </w:rPr>
              <w:t>0</w:t>
            </w:r>
            <w:r>
              <w:t>(V)</w:t>
            </w:r>
          </w:p>
        </w:tc>
        <w:tc>
          <w:tcPr>
            <w:tcW w:w="1037" w:type="dxa"/>
          </w:tcPr>
          <w:p w14:paraId="590B00A8" w14:textId="77777777" w:rsidR="00DA549F" w:rsidRDefault="00E76349">
            <w:r>
              <w:rPr>
                <w:rFonts w:hint="eastAsia"/>
              </w:rPr>
              <w:t>0</w:t>
            </w:r>
            <w:r>
              <w:t>.978</w:t>
            </w:r>
          </w:p>
        </w:tc>
        <w:tc>
          <w:tcPr>
            <w:tcW w:w="1037" w:type="dxa"/>
          </w:tcPr>
          <w:p w14:paraId="16251A81" w14:textId="77777777" w:rsidR="00DA549F" w:rsidRDefault="00E76349">
            <w:r>
              <w:rPr>
                <w:rFonts w:hint="eastAsia"/>
              </w:rPr>
              <w:t>0</w:t>
            </w:r>
            <w:r>
              <w:t>.974</w:t>
            </w:r>
          </w:p>
        </w:tc>
        <w:tc>
          <w:tcPr>
            <w:tcW w:w="1037" w:type="dxa"/>
          </w:tcPr>
          <w:p w14:paraId="287688CD" w14:textId="77777777" w:rsidR="00DA549F" w:rsidRDefault="00E76349">
            <w:r>
              <w:rPr>
                <w:rFonts w:hint="eastAsia"/>
              </w:rPr>
              <w:t>0</w:t>
            </w:r>
            <w:r>
              <w:t>.908</w:t>
            </w:r>
          </w:p>
        </w:tc>
        <w:tc>
          <w:tcPr>
            <w:tcW w:w="1037" w:type="dxa"/>
          </w:tcPr>
          <w:p w14:paraId="666AF451" w14:textId="77777777" w:rsidR="00DA549F" w:rsidRDefault="00E76349"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1037" w:type="dxa"/>
          </w:tcPr>
          <w:p w14:paraId="302BAB15" w14:textId="77777777" w:rsidR="00DA549F" w:rsidRDefault="00E76349">
            <w:r>
              <w:rPr>
                <w:rFonts w:hint="eastAsia"/>
              </w:rPr>
              <w:t>0</w:t>
            </w:r>
            <w:r>
              <w:t>.703</w:t>
            </w:r>
          </w:p>
        </w:tc>
        <w:tc>
          <w:tcPr>
            <w:tcW w:w="1037" w:type="dxa"/>
          </w:tcPr>
          <w:p w14:paraId="164F0E70" w14:textId="77777777" w:rsidR="00DA549F" w:rsidRDefault="00E76349">
            <w:r>
              <w:rPr>
                <w:rFonts w:hint="eastAsia"/>
              </w:rPr>
              <w:t>0</w:t>
            </w:r>
            <w:r>
              <w:t>.571</w:t>
            </w:r>
          </w:p>
        </w:tc>
        <w:tc>
          <w:tcPr>
            <w:tcW w:w="1037" w:type="dxa"/>
          </w:tcPr>
          <w:p w14:paraId="71E98EF0" w14:textId="77777777" w:rsidR="00DA549F" w:rsidRDefault="00E76349">
            <w:r>
              <w:rPr>
                <w:rFonts w:hint="eastAsia"/>
              </w:rPr>
              <w:t>0</w:t>
            </w:r>
            <w:r>
              <w:t>.472</w:t>
            </w:r>
          </w:p>
        </w:tc>
      </w:tr>
      <w:tr w:rsidR="00DA549F" w14:paraId="65415194" w14:textId="77777777">
        <w:tc>
          <w:tcPr>
            <w:tcW w:w="1037" w:type="dxa"/>
          </w:tcPr>
          <w:p w14:paraId="10A388A1" w14:textId="77777777" w:rsidR="00DA549F" w:rsidRDefault="00E76349">
            <w:r>
              <w:rPr>
                <w:rFonts w:hint="eastAsia"/>
              </w:rPr>
              <w:t>U</w:t>
            </w:r>
            <w:r>
              <w:rPr>
                <w:vertAlign w:val="subscript"/>
              </w:rPr>
              <w:t>i</w:t>
            </w:r>
            <w:r>
              <w:t>(V)</w:t>
            </w:r>
          </w:p>
        </w:tc>
        <w:tc>
          <w:tcPr>
            <w:tcW w:w="1037" w:type="dxa"/>
          </w:tcPr>
          <w:p w14:paraId="6CBD4D92" w14:textId="77777777" w:rsidR="00DA549F" w:rsidRDefault="00E76349"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037" w:type="dxa"/>
          </w:tcPr>
          <w:p w14:paraId="3555C603" w14:textId="77777777" w:rsidR="00DA549F" w:rsidRDefault="00E76349">
            <w:r>
              <w:rPr>
                <w:rFonts w:hint="eastAsia"/>
              </w:rPr>
              <w:t>0</w:t>
            </w:r>
            <w:r>
              <w:t>.985</w:t>
            </w:r>
          </w:p>
        </w:tc>
        <w:tc>
          <w:tcPr>
            <w:tcW w:w="1037" w:type="dxa"/>
          </w:tcPr>
          <w:p w14:paraId="369A3130" w14:textId="77777777" w:rsidR="00DA549F" w:rsidRDefault="00E76349">
            <w:r>
              <w:rPr>
                <w:rFonts w:hint="eastAsia"/>
              </w:rPr>
              <w:t>0</w:t>
            </w:r>
            <w:r>
              <w:t>.985</w:t>
            </w:r>
          </w:p>
        </w:tc>
        <w:tc>
          <w:tcPr>
            <w:tcW w:w="1037" w:type="dxa"/>
          </w:tcPr>
          <w:p w14:paraId="545DDEF2" w14:textId="77777777" w:rsidR="00DA549F" w:rsidRDefault="00E76349">
            <w:r>
              <w:rPr>
                <w:rFonts w:hint="eastAsia"/>
              </w:rPr>
              <w:t>0</w:t>
            </w:r>
            <w:r>
              <w:t>.981</w:t>
            </w:r>
          </w:p>
        </w:tc>
        <w:tc>
          <w:tcPr>
            <w:tcW w:w="1037" w:type="dxa"/>
          </w:tcPr>
          <w:p w14:paraId="303EC1F5" w14:textId="77777777" w:rsidR="00DA549F" w:rsidRDefault="00E76349">
            <w:r>
              <w:rPr>
                <w:rFonts w:hint="eastAsia"/>
              </w:rPr>
              <w:t>0</w:t>
            </w:r>
            <w:r>
              <w:t>.977</w:t>
            </w:r>
          </w:p>
        </w:tc>
        <w:tc>
          <w:tcPr>
            <w:tcW w:w="1037" w:type="dxa"/>
          </w:tcPr>
          <w:p w14:paraId="72A397E3" w14:textId="77777777" w:rsidR="00DA549F" w:rsidRDefault="00E76349">
            <w:r>
              <w:rPr>
                <w:rFonts w:hint="eastAsia"/>
              </w:rPr>
              <w:t>0</w:t>
            </w:r>
            <w:r>
              <w:t>.970</w:t>
            </w:r>
          </w:p>
        </w:tc>
        <w:tc>
          <w:tcPr>
            <w:tcW w:w="1037" w:type="dxa"/>
          </w:tcPr>
          <w:p w14:paraId="0906CF09" w14:textId="77777777" w:rsidR="00DA549F" w:rsidRDefault="00E76349">
            <w:r>
              <w:rPr>
                <w:rFonts w:hint="eastAsia"/>
              </w:rPr>
              <w:t>0</w:t>
            </w:r>
            <w:r>
              <w:t>.963</w:t>
            </w:r>
          </w:p>
        </w:tc>
      </w:tr>
      <w:tr w:rsidR="00DA549F" w14:paraId="46A0F616" w14:textId="77777777">
        <w:tc>
          <w:tcPr>
            <w:tcW w:w="1037" w:type="dxa"/>
          </w:tcPr>
          <w:p w14:paraId="15E37548" w14:textId="77777777" w:rsidR="00DA549F" w:rsidRDefault="00E76349">
            <w:r>
              <w:rPr>
                <w:rFonts w:hint="eastAsia"/>
              </w:rPr>
              <w:t>B</w:t>
            </w:r>
            <w:r>
              <w:t>(V)</w:t>
            </w:r>
          </w:p>
        </w:tc>
        <w:tc>
          <w:tcPr>
            <w:tcW w:w="1037" w:type="dxa"/>
          </w:tcPr>
          <w:p w14:paraId="52170ED1" w14:textId="77777777" w:rsidR="00DA549F" w:rsidRDefault="00E76349">
            <w:r>
              <w:rPr>
                <w:rFonts w:hint="eastAsia"/>
              </w:rPr>
              <w:t>0</w:t>
            </w:r>
            <w:r>
              <w:t>.170</w:t>
            </w:r>
          </w:p>
        </w:tc>
        <w:tc>
          <w:tcPr>
            <w:tcW w:w="1037" w:type="dxa"/>
          </w:tcPr>
          <w:p w14:paraId="59A04296" w14:textId="77777777" w:rsidR="00DA549F" w:rsidRDefault="00E76349">
            <w:r>
              <w:rPr>
                <w:rFonts w:hint="eastAsia"/>
              </w:rPr>
              <w:t>0</w:t>
            </w:r>
            <w:r>
              <w:t>.385</w:t>
            </w:r>
          </w:p>
        </w:tc>
        <w:tc>
          <w:tcPr>
            <w:tcW w:w="1037" w:type="dxa"/>
          </w:tcPr>
          <w:p w14:paraId="74276C73" w14:textId="77777777" w:rsidR="00DA549F" w:rsidRDefault="00E76349">
            <w:r>
              <w:rPr>
                <w:rFonts w:hint="eastAsia"/>
              </w:rPr>
              <w:t>1</w:t>
            </w:r>
            <w:r>
              <w:t>.080</w:t>
            </w:r>
          </w:p>
        </w:tc>
        <w:tc>
          <w:tcPr>
            <w:tcW w:w="1037" w:type="dxa"/>
          </w:tcPr>
          <w:p w14:paraId="27787090" w14:textId="77777777" w:rsidR="00DA549F" w:rsidRDefault="00E76349">
            <w:r>
              <w:rPr>
                <w:rFonts w:hint="eastAsia"/>
              </w:rPr>
              <w:t>1</w:t>
            </w:r>
            <w:r>
              <w:t>.610</w:t>
            </w:r>
          </w:p>
        </w:tc>
        <w:tc>
          <w:tcPr>
            <w:tcW w:w="1037" w:type="dxa"/>
          </w:tcPr>
          <w:p w14:paraId="528316A8" w14:textId="77777777" w:rsidR="00DA549F" w:rsidRDefault="00E76349">
            <w:r>
              <w:rPr>
                <w:rFonts w:hint="eastAsia"/>
              </w:rPr>
              <w:t>1</w:t>
            </w:r>
            <w:r>
              <w:t>.950</w:t>
            </w:r>
          </w:p>
        </w:tc>
        <w:tc>
          <w:tcPr>
            <w:tcW w:w="1037" w:type="dxa"/>
          </w:tcPr>
          <w:p w14:paraId="0A091CC7" w14:textId="77777777" w:rsidR="00DA549F" w:rsidRDefault="00E76349">
            <w:r>
              <w:rPr>
                <w:rFonts w:hint="eastAsia"/>
              </w:rPr>
              <w:t>2</w:t>
            </w:r>
            <w:r>
              <w:t>.250</w:t>
            </w:r>
          </w:p>
        </w:tc>
        <w:tc>
          <w:tcPr>
            <w:tcW w:w="1037" w:type="dxa"/>
          </w:tcPr>
          <w:p w14:paraId="1AA1A76E" w14:textId="77777777" w:rsidR="00DA549F" w:rsidRDefault="00E76349">
            <w:r>
              <w:rPr>
                <w:rFonts w:hint="eastAsia"/>
              </w:rPr>
              <w:t>2</w:t>
            </w:r>
            <w:r>
              <w:t>.430</w:t>
            </w:r>
          </w:p>
        </w:tc>
      </w:tr>
      <w:tr w:rsidR="00DA549F" w14:paraId="02FD38CB" w14:textId="77777777">
        <w:tc>
          <w:tcPr>
            <w:tcW w:w="1037" w:type="dxa"/>
          </w:tcPr>
          <w:p w14:paraId="280D7CA4" w14:textId="77777777" w:rsidR="00DA549F" w:rsidRDefault="00E76349">
            <w:r>
              <w:rPr>
                <w:rFonts w:hint="eastAsia"/>
              </w:rPr>
              <w:t>A</w:t>
            </w:r>
            <w:r>
              <w:t>(V)</w:t>
            </w:r>
          </w:p>
        </w:tc>
        <w:tc>
          <w:tcPr>
            <w:tcW w:w="1037" w:type="dxa"/>
          </w:tcPr>
          <w:p w14:paraId="28736078" w14:textId="77777777" w:rsidR="00DA549F" w:rsidRDefault="00E76349">
            <w:r>
              <w:rPr>
                <w:rFonts w:hint="eastAsia"/>
              </w:rPr>
              <w:t>2</w:t>
            </w:r>
            <w:r>
              <w:t>.855</w:t>
            </w:r>
          </w:p>
        </w:tc>
        <w:tc>
          <w:tcPr>
            <w:tcW w:w="1037" w:type="dxa"/>
          </w:tcPr>
          <w:p w14:paraId="6D489A9B" w14:textId="77777777" w:rsidR="00DA549F" w:rsidRDefault="00E76349">
            <w:r>
              <w:rPr>
                <w:rFonts w:hint="eastAsia"/>
              </w:rPr>
              <w:t>2</w:t>
            </w:r>
            <w:r>
              <w:t>.885</w:t>
            </w:r>
          </w:p>
        </w:tc>
        <w:tc>
          <w:tcPr>
            <w:tcW w:w="1037" w:type="dxa"/>
          </w:tcPr>
          <w:p w14:paraId="1560234C" w14:textId="77777777" w:rsidR="00DA549F" w:rsidRDefault="00E76349">
            <w:r>
              <w:rPr>
                <w:rFonts w:hint="eastAsia"/>
              </w:rPr>
              <w:t>2</w:t>
            </w:r>
            <w:r>
              <w:t>.850</w:t>
            </w:r>
          </w:p>
        </w:tc>
        <w:tc>
          <w:tcPr>
            <w:tcW w:w="1037" w:type="dxa"/>
          </w:tcPr>
          <w:p w14:paraId="2436DF2C" w14:textId="77777777" w:rsidR="00DA549F" w:rsidRDefault="00E76349">
            <w:r>
              <w:rPr>
                <w:rFonts w:hint="eastAsia"/>
              </w:rPr>
              <w:t>2</w:t>
            </w:r>
            <w:r>
              <w:t>.855</w:t>
            </w:r>
          </w:p>
        </w:tc>
        <w:tc>
          <w:tcPr>
            <w:tcW w:w="1037" w:type="dxa"/>
          </w:tcPr>
          <w:p w14:paraId="681C562D" w14:textId="77777777" w:rsidR="00DA549F" w:rsidRDefault="00E76349">
            <w:r>
              <w:rPr>
                <w:rFonts w:hint="eastAsia"/>
              </w:rPr>
              <w:t>2</w:t>
            </w:r>
            <w:r>
              <w:t>.835</w:t>
            </w:r>
          </w:p>
        </w:tc>
        <w:tc>
          <w:tcPr>
            <w:tcW w:w="1037" w:type="dxa"/>
          </w:tcPr>
          <w:p w14:paraId="2222E938" w14:textId="77777777" w:rsidR="00DA549F" w:rsidRDefault="00E76349">
            <w:r>
              <w:rPr>
                <w:rFonts w:hint="eastAsia"/>
              </w:rPr>
              <w:t>2</w:t>
            </w:r>
            <w:r>
              <w:t>.820</w:t>
            </w:r>
          </w:p>
        </w:tc>
        <w:tc>
          <w:tcPr>
            <w:tcW w:w="1037" w:type="dxa"/>
          </w:tcPr>
          <w:p w14:paraId="3059E043" w14:textId="77777777" w:rsidR="00DA549F" w:rsidRDefault="00E76349">
            <w:r>
              <w:rPr>
                <w:rFonts w:hint="eastAsia"/>
              </w:rPr>
              <w:t>2</w:t>
            </w:r>
            <w:r>
              <w:t>.815</w:t>
            </w:r>
          </w:p>
        </w:tc>
      </w:tr>
      <w:tr w:rsidR="00DA549F" w14:paraId="711DD99A" w14:textId="77777777">
        <w:tc>
          <w:tcPr>
            <w:tcW w:w="1037" w:type="dxa"/>
          </w:tcPr>
          <w:p w14:paraId="47787E0A" w14:textId="77777777" w:rsidR="00DA549F" w:rsidRDefault="00E76349">
            <w:bookmarkStart w:id="2" w:name="_Hlk119010830"/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）</m:t>
                </m:r>
              </m:oMath>
            </m:oMathPara>
            <w:bookmarkEnd w:id="2"/>
          </w:p>
        </w:tc>
        <w:tc>
          <w:tcPr>
            <w:tcW w:w="1037" w:type="dxa"/>
          </w:tcPr>
          <w:p w14:paraId="74882B9C" w14:textId="77777777" w:rsidR="00DA549F" w:rsidRDefault="00E76349">
            <w:r>
              <w:rPr>
                <w:rFonts w:hint="eastAsia"/>
              </w:rPr>
              <w:t>-</w:t>
            </w:r>
            <w:r>
              <w:t>3.41</w:t>
            </w:r>
          </w:p>
        </w:tc>
        <w:tc>
          <w:tcPr>
            <w:tcW w:w="1037" w:type="dxa"/>
          </w:tcPr>
          <w:p w14:paraId="26FDF8AF" w14:textId="77777777" w:rsidR="00DA549F" w:rsidRDefault="00E76349">
            <w:r>
              <w:rPr>
                <w:rFonts w:hint="eastAsia"/>
              </w:rPr>
              <w:t>-</w:t>
            </w:r>
            <w:r>
              <w:t>7.67</w:t>
            </w:r>
          </w:p>
        </w:tc>
        <w:tc>
          <w:tcPr>
            <w:tcW w:w="1037" w:type="dxa"/>
          </w:tcPr>
          <w:p w14:paraId="783A1289" w14:textId="77777777" w:rsidR="00DA549F" w:rsidRDefault="00E76349">
            <w:r>
              <w:rPr>
                <w:rFonts w:hint="eastAsia"/>
              </w:rPr>
              <w:t>-</w:t>
            </w:r>
            <w:r>
              <w:t>22.27</w:t>
            </w:r>
          </w:p>
        </w:tc>
        <w:tc>
          <w:tcPr>
            <w:tcW w:w="1037" w:type="dxa"/>
          </w:tcPr>
          <w:p w14:paraId="66E5FE1D" w14:textId="77777777" w:rsidR="00DA549F" w:rsidRDefault="00E76349">
            <w:r>
              <w:rPr>
                <w:rFonts w:hint="eastAsia"/>
              </w:rPr>
              <w:t>-</w:t>
            </w:r>
            <w:r>
              <w:t>34.33</w:t>
            </w:r>
          </w:p>
        </w:tc>
        <w:tc>
          <w:tcPr>
            <w:tcW w:w="1037" w:type="dxa"/>
          </w:tcPr>
          <w:p w14:paraId="2052918D" w14:textId="77777777" w:rsidR="00DA549F" w:rsidRDefault="00E76349">
            <w:r>
              <w:rPr>
                <w:rFonts w:hint="eastAsia"/>
              </w:rPr>
              <w:t>-</w:t>
            </w:r>
            <w:r>
              <w:t>43.45</w:t>
            </w:r>
          </w:p>
        </w:tc>
        <w:tc>
          <w:tcPr>
            <w:tcW w:w="1037" w:type="dxa"/>
          </w:tcPr>
          <w:p w14:paraId="1AA6A119" w14:textId="77777777" w:rsidR="00DA549F" w:rsidRDefault="00E76349">
            <w:r>
              <w:rPr>
                <w:rFonts w:hint="eastAsia"/>
              </w:rPr>
              <w:t>-</w:t>
            </w:r>
            <w:r>
              <w:t>52.93</w:t>
            </w:r>
          </w:p>
        </w:tc>
        <w:tc>
          <w:tcPr>
            <w:tcW w:w="1037" w:type="dxa"/>
          </w:tcPr>
          <w:p w14:paraId="057EEB84" w14:textId="77777777" w:rsidR="00DA549F" w:rsidRDefault="00E76349">
            <w:r>
              <w:rPr>
                <w:rFonts w:hint="eastAsia"/>
              </w:rPr>
              <w:t>-</w:t>
            </w:r>
            <w:r>
              <w:t>59.68</w:t>
            </w:r>
          </w:p>
        </w:tc>
      </w:tr>
      <w:tr w:rsidR="00F71357" w14:paraId="1B607E71" w14:textId="77777777">
        <w:tc>
          <w:tcPr>
            <w:tcW w:w="1037" w:type="dxa"/>
          </w:tcPr>
          <w:p w14:paraId="7E65D90D" w14:textId="79BFF01B" w:rsidR="00F71357" w:rsidRDefault="00000000">
            <w:pPr>
              <w:rPr>
                <w:rFonts w:cs="Times New Roman"/>
                <w:sz w:val="18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37" w:type="dxa"/>
          </w:tcPr>
          <w:p w14:paraId="2444BB57" w14:textId="150950D8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0.996 </w:t>
            </w:r>
          </w:p>
        </w:tc>
        <w:tc>
          <w:tcPr>
            <w:tcW w:w="1037" w:type="dxa"/>
          </w:tcPr>
          <w:p w14:paraId="7BD3B691" w14:textId="79B04865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0.989 </w:t>
            </w:r>
          </w:p>
        </w:tc>
        <w:tc>
          <w:tcPr>
            <w:tcW w:w="1037" w:type="dxa"/>
          </w:tcPr>
          <w:p w14:paraId="040FE133" w14:textId="7AD631CA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0.922 </w:t>
            </w:r>
          </w:p>
        </w:tc>
        <w:tc>
          <w:tcPr>
            <w:tcW w:w="1037" w:type="dxa"/>
          </w:tcPr>
          <w:p w14:paraId="703F1334" w14:textId="06411031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0.823 </w:t>
            </w:r>
          </w:p>
        </w:tc>
        <w:tc>
          <w:tcPr>
            <w:tcW w:w="1037" w:type="dxa"/>
          </w:tcPr>
          <w:p w14:paraId="3ED09C24" w14:textId="0916DA62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0.720 </w:t>
            </w:r>
          </w:p>
        </w:tc>
        <w:tc>
          <w:tcPr>
            <w:tcW w:w="1037" w:type="dxa"/>
          </w:tcPr>
          <w:p w14:paraId="6402DA6E" w14:textId="4CC48604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0.589 </w:t>
            </w:r>
          </w:p>
        </w:tc>
        <w:tc>
          <w:tcPr>
            <w:tcW w:w="1037" w:type="dxa"/>
          </w:tcPr>
          <w:p w14:paraId="5C82A77E" w14:textId="2A562BEF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0.490 </w:t>
            </w:r>
          </w:p>
        </w:tc>
      </w:tr>
    </w:tbl>
    <w:p w14:paraId="2131E10F" w14:textId="77777777" w:rsidR="00DA549F" w:rsidRDefault="00DA549F"/>
    <w:tbl>
      <w:tblPr>
        <w:tblStyle w:val="a7"/>
        <w:tblW w:w="8295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 w:rsidR="00DA549F" w14:paraId="212857A8" w14:textId="77777777">
        <w:tc>
          <w:tcPr>
            <w:tcW w:w="1185" w:type="dxa"/>
          </w:tcPr>
          <w:p w14:paraId="1193B686" w14:textId="77777777" w:rsidR="00DA549F" w:rsidRDefault="00E76349">
            <w:r>
              <w:rPr>
                <w:rFonts w:hint="eastAsia"/>
              </w:rPr>
              <w:t>f</w:t>
            </w:r>
            <w:r>
              <w:t>(Hz)</w:t>
            </w:r>
          </w:p>
        </w:tc>
        <w:tc>
          <w:tcPr>
            <w:tcW w:w="1185" w:type="dxa"/>
          </w:tcPr>
          <w:p w14:paraId="6ACDDD63" w14:textId="77777777" w:rsidR="00DA549F" w:rsidRDefault="00E76349"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185" w:type="dxa"/>
          </w:tcPr>
          <w:p w14:paraId="76B30D55" w14:textId="77777777" w:rsidR="00DA549F" w:rsidRDefault="00E76349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185" w:type="dxa"/>
          </w:tcPr>
          <w:p w14:paraId="4E136526" w14:textId="77777777" w:rsidR="00DA549F" w:rsidRDefault="00E76349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185" w:type="dxa"/>
          </w:tcPr>
          <w:p w14:paraId="591C329A" w14:textId="77777777" w:rsidR="00DA549F" w:rsidRDefault="00E76349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185" w:type="dxa"/>
          </w:tcPr>
          <w:p w14:paraId="29CE28F2" w14:textId="77777777" w:rsidR="00DA549F" w:rsidRDefault="00E76349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185" w:type="dxa"/>
          </w:tcPr>
          <w:p w14:paraId="65058E13" w14:textId="7D006072" w:rsidR="00DA549F" w:rsidRDefault="00F7135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724(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kern w:val="0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kern w:val="0"/>
                        <w:sz w:val="20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 w:val="20"/>
                    <w:szCs w:val="21"/>
                  </w:rPr>
                  <m:t>)</m:t>
                </m:r>
              </m:oMath>
            </m:oMathPara>
          </w:p>
        </w:tc>
      </w:tr>
      <w:tr w:rsidR="00DA549F" w14:paraId="020575B0" w14:textId="77777777">
        <w:tc>
          <w:tcPr>
            <w:tcW w:w="1185" w:type="dxa"/>
          </w:tcPr>
          <w:p w14:paraId="23B778F6" w14:textId="77777777" w:rsidR="00DA549F" w:rsidRDefault="00E76349">
            <w:r>
              <w:rPr>
                <w:rFonts w:hint="eastAsia"/>
              </w:rPr>
              <w:t>U</w:t>
            </w:r>
            <w:r>
              <w:rPr>
                <w:vertAlign w:val="subscript"/>
              </w:rPr>
              <w:t>0</w:t>
            </w:r>
            <w:r>
              <w:t>(V)</w:t>
            </w:r>
          </w:p>
        </w:tc>
        <w:tc>
          <w:tcPr>
            <w:tcW w:w="1185" w:type="dxa"/>
          </w:tcPr>
          <w:p w14:paraId="50A8404B" w14:textId="77777777" w:rsidR="00DA549F" w:rsidRDefault="00E76349">
            <w:r>
              <w:rPr>
                <w:rFonts w:hint="eastAsia"/>
              </w:rPr>
              <w:t>0</w:t>
            </w:r>
            <w:r>
              <w:t>.423</w:t>
            </w:r>
          </w:p>
        </w:tc>
        <w:tc>
          <w:tcPr>
            <w:tcW w:w="1185" w:type="dxa"/>
          </w:tcPr>
          <w:p w14:paraId="61B76FA9" w14:textId="77777777" w:rsidR="00DA549F" w:rsidRDefault="00E76349">
            <w:r>
              <w:rPr>
                <w:rFonts w:hint="eastAsia"/>
              </w:rPr>
              <w:t>0</w:t>
            </w:r>
            <w:r>
              <w:t>.363</w:t>
            </w:r>
          </w:p>
        </w:tc>
        <w:tc>
          <w:tcPr>
            <w:tcW w:w="1185" w:type="dxa"/>
          </w:tcPr>
          <w:p w14:paraId="55438E3F" w14:textId="77777777" w:rsidR="00DA549F" w:rsidRDefault="00E76349">
            <w:r>
              <w:rPr>
                <w:rFonts w:hint="eastAsia"/>
              </w:rPr>
              <w:t>0</w:t>
            </w:r>
            <w:r>
              <w:t>.331</w:t>
            </w:r>
          </w:p>
        </w:tc>
        <w:tc>
          <w:tcPr>
            <w:tcW w:w="1185" w:type="dxa"/>
          </w:tcPr>
          <w:p w14:paraId="1BB4D74A" w14:textId="77777777" w:rsidR="00DA549F" w:rsidRDefault="00E76349">
            <w:r>
              <w:rPr>
                <w:rFonts w:hint="eastAsia"/>
              </w:rPr>
              <w:t>0</w:t>
            </w:r>
            <w:r>
              <w:t>.229</w:t>
            </w:r>
          </w:p>
        </w:tc>
        <w:tc>
          <w:tcPr>
            <w:tcW w:w="1185" w:type="dxa"/>
          </w:tcPr>
          <w:p w14:paraId="03B3E18B" w14:textId="77777777" w:rsidR="00DA549F" w:rsidRDefault="00E76349">
            <w:r>
              <w:rPr>
                <w:rFonts w:hint="eastAsia"/>
              </w:rPr>
              <w:t>0</w:t>
            </w:r>
            <w:r>
              <w:t>.140</w:t>
            </w:r>
          </w:p>
        </w:tc>
        <w:tc>
          <w:tcPr>
            <w:tcW w:w="1185" w:type="dxa"/>
          </w:tcPr>
          <w:p w14:paraId="26E032B1" w14:textId="77777777" w:rsidR="00DA549F" w:rsidRDefault="00E76349">
            <w:r>
              <w:rPr>
                <w:rFonts w:hint="eastAsia"/>
              </w:rPr>
              <w:t>0</w:t>
            </w:r>
            <w:r>
              <w:t>.694</w:t>
            </w:r>
          </w:p>
        </w:tc>
      </w:tr>
      <w:tr w:rsidR="00DA549F" w14:paraId="1A2A328A" w14:textId="77777777">
        <w:tc>
          <w:tcPr>
            <w:tcW w:w="1185" w:type="dxa"/>
          </w:tcPr>
          <w:p w14:paraId="26809C0F" w14:textId="77777777" w:rsidR="00DA549F" w:rsidRDefault="00E76349">
            <w:r>
              <w:rPr>
                <w:rFonts w:hint="eastAsia"/>
              </w:rPr>
              <w:t>U</w:t>
            </w:r>
            <w:r>
              <w:rPr>
                <w:vertAlign w:val="subscript"/>
              </w:rPr>
              <w:t>i</w:t>
            </w:r>
            <w:r>
              <w:t>(V)</w:t>
            </w:r>
          </w:p>
        </w:tc>
        <w:tc>
          <w:tcPr>
            <w:tcW w:w="1185" w:type="dxa"/>
          </w:tcPr>
          <w:p w14:paraId="2EEFAAFE" w14:textId="77777777" w:rsidR="00DA549F" w:rsidRDefault="00E76349">
            <w:r>
              <w:rPr>
                <w:rFonts w:hint="eastAsia"/>
              </w:rPr>
              <w:t>0</w:t>
            </w:r>
            <w:r>
              <w:t>.966</w:t>
            </w:r>
          </w:p>
        </w:tc>
        <w:tc>
          <w:tcPr>
            <w:tcW w:w="1185" w:type="dxa"/>
          </w:tcPr>
          <w:p w14:paraId="3B7F9DF4" w14:textId="77777777" w:rsidR="00DA549F" w:rsidRDefault="00E76349"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1185" w:type="dxa"/>
          </w:tcPr>
          <w:p w14:paraId="29DB5EA7" w14:textId="77777777" w:rsidR="00DA549F" w:rsidRDefault="00E76349"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1185" w:type="dxa"/>
          </w:tcPr>
          <w:p w14:paraId="5FCAEB4E" w14:textId="77777777" w:rsidR="00DA549F" w:rsidRDefault="00E76349">
            <w:r>
              <w:rPr>
                <w:rFonts w:hint="eastAsia"/>
              </w:rPr>
              <w:t>0</w:t>
            </w:r>
            <w:r>
              <w:t>.966</w:t>
            </w:r>
          </w:p>
        </w:tc>
        <w:tc>
          <w:tcPr>
            <w:tcW w:w="1185" w:type="dxa"/>
          </w:tcPr>
          <w:p w14:paraId="06B209D9" w14:textId="77777777" w:rsidR="00DA549F" w:rsidRDefault="00E76349">
            <w:r>
              <w:rPr>
                <w:rFonts w:hint="eastAsia"/>
              </w:rPr>
              <w:t>0</w:t>
            </w:r>
            <w:r>
              <w:t>.962</w:t>
            </w:r>
          </w:p>
        </w:tc>
        <w:tc>
          <w:tcPr>
            <w:tcW w:w="1185" w:type="dxa"/>
          </w:tcPr>
          <w:p w14:paraId="77307CA1" w14:textId="77777777" w:rsidR="00DA549F" w:rsidRDefault="00E76349">
            <w:r>
              <w:rPr>
                <w:rFonts w:hint="eastAsia"/>
              </w:rPr>
              <w:t>0</w:t>
            </w:r>
            <w:r>
              <w:t>.982</w:t>
            </w:r>
          </w:p>
        </w:tc>
      </w:tr>
      <w:tr w:rsidR="00DA549F" w14:paraId="282CE8E5" w14:textId="77777777">
        <w:tc>
          <w:tcPr>
            <w:tcW w:w="1185" w:type="dxa"/>
          </w:tcPr>
          <w:p w14:paraId="5FE189F5" w14:textId="77777777" w:rsidR="00DA549F" w:rsidRDefault="00E76349">
            <w:r>
              <w:rPr>
                <w:rFonts w:hint="eastAsia"/>
              </w:rPr>
              <w:t>B</w:t>
            </w:r>
            <w:r>
              <w:t>(V)</w:t>
            </w:r>
          </w:p>
        </w:tc>
        <w:tc>
          <w:tcPr>
            <w:tcW w:w="1185" w:type="dxa"/>
          </w:tcPr>
          <w:p w14:paraId="6A767430" w14:textId="77777777" w:rsidR="00DA549F" w:rsidRDefault="00E76349">
            <w:r>
              <w:rPr>
                <w:rFonts w:hint="eastAsia"/>
              </w:rPr>
              <w:t>2</w:t>
            </w:r>
            <w:r>
              <w:t>.500</w:t>
            </w:r>
          </w:p>
        </w:tc>
        <w:tc>
          <w:tcPr>
            <w:tcW w:w="1185" w:type="dxa"/>
          </w:tcPr>
          <w:p w14:paraId="5D543CC3" w14:textId="77777777" w:rsidR="00DA549F" w:rsidRDefault="00E76349">
            <w:r>
              <w:rPr>
                <w:rFonts w:hint="eastAsia"/>
              </w:rPr>
              <w:t>2</w:t>
            </w:r>
            <w:r>
              <w:t>.570</w:t>
            </w:r>
          </w:p>
        </w:tc>
        <w:tc>
          <w:tcPr>
            <w:tcW w:w="1185" w:type="dxa"/>
          </w:tcPr>
          <w:p w14:paraId="03ABF131" w14:textId="77777777" w:rsidR="00DA549F" w:rsidRDefault="00E76349">
            <w:r>
              <w:rPr>
                <w:rFonts w:hint="eastAsia"/>
              </w:rPr>
              <w:t>2</w:t>
            </w:r>
            <w:r>
              <w:t>.633</w:t>
            </w:r>
          </w:p>
        </w:tc>
        <w:tc>
          <w:tcPr>
            <w:tcW w:w="1185" w:type="dxa"/>
          </w:tcPr>
          <w:p w14:paraId="76508AF0" w14:textId="77777777" w:rsidR="00DA549F" w:rsidRDefault="00E76349">
            <w:r>
              <w:rPr>
                <w:rFonts w:hint="eastAsia"/>
              </w:rPr>
              <w:t>2</w:t>
            </w:r>
            <w:r>
              <w:t>.685</w:t>
            </w:r>
          </w:p>
        </w:tc>
        <w:tc>
          <w:tcPr>
            <w:tcW w:w="1185" w:type="dxa"/>
          </w:tcPr>
          <w:p w14:paraId="0AEF047D" w14:textId="77777777" w:rsidR="00DA549F" w:rsidRDefault="00E76349">
            <w:r>
              <w:rPr>
                <w:rFonts w:hint="eastAsia"/>
              </w:rPr>
              <w:t>2</w:t>
            </w:r>
            <w:r>
              <w:t>.700</w:t>
            </w:r>
          </w:p>
        </w:tc>
        <w:tc>
          <w:tcPr>
            <w:tcW w:w="1185" w:type="dxa"/>
          </w:tcPr>
          <w:p w14:paraId="0E8BE716" w14:textId="77777777" w:rsidR="00DA549F" w:rsidRDefault="00E76349">
            <w:r>
              <w:rPr>
                <w:rFonts w:hint="eastAsia"/>
              </w:rPr>
              <w:t>2</w:t>
            </w:r>
            <w:r>
              <w:t>.010</w:t>
            </w:r>
          </w:p>
        </w:tc>
      </w:tr>
      <w:tr w:rsidR="00DA549F" w14:paraId="2438A037" w14:textId="77777777">
        <w:tc>
          <w:tcPr>
            <w:tcW w:w="1185" w:type="dxa"/>
          </w:tcPr>
          <w:p w14:paraId="5DEF71FB" w14:textId="77777777" w:rsidR="00DA549F" w:rsidRDefault="00E76349">
            <w:r>
              <w:rPr>
                <w:rFonts w:hint="eastAsia"/>
              </w:rPr>
              <w:t>A</w:t>
            </w:r>
            <w:r>
              <w:t>(V)</w:t>
            </w:r>
          </w:p>
        </w:tc>
        <w:tc>
          <w:tcPr>
            <w:tcW w:w="1185" w:type="dxa"/>
          </w:tcPr>
          <w:p w14:paraId="45F48D63" w14:textId="77777777" w:rsidR="00DA549F" w:rsidRDefault="00E76349">
            <w:r>
              <w:rPr>
                <w:rFonts w:hint="eastAsia"/>
              </w:rPr>
              <w:t>2</w:t>
            </w:r>
            <w:r>
              <w:t>.810</w:t>
            </w:r>
          </w:p>
        </w:tc>
        <w:tc>
          <w:tcPr>
            <w:tcW w:w="1185" w:type="dxa"/>
          </w:tcPr>
          <w:p w14:paraId="51E0FBAF" w14:textId="77777777" w:rsidR="00DA549F" w:rsidRDefault="00E76349">
            <w:r>
              <w:rPr>
                <w:rFonts w:hint="eastAsia"/>
              </w:rPr>
              <w:t>2</w:t>
            </w:r>
            <w:r>
              <w:t>.810</w:t>
            </w:r>
          </w:p>
        </w:tc>
        <w:tc>
          <w:tcPr>
            <w:tcW w:w="1185" w:type="dxa"/>
          </w:tcPr>
          <w:p w14:paraId="3F2457EB" w14:textId="77777777" w:rsidR="00DA549F" w:rsidRDefault="00E76349">
            <w:r>
              <w:rPr>
                <w:rFonts w:hint="eastAsia"/>
              </w:rPr>
              <w:t>2</w:t>
            </w:r>
            <w:r>
              <w:t>.820</w:t>
            </w:r>
          </w:p>
        </w:tc>
        <w:tc>
          <w:tcPr>
            <w:tcW w:w="1185" w:type="dxa"/>
          </w:tcPr>
          <w:p w14:paraId="704DA90F" w14:textId="77777777" w:rsidR="00DA549F" w:rsidRDefault="00E76349">
            <w:r>
              <w:rPr>
                <w:rFonts w:hint="eastAsia"/>
              </w:rPr>
              <w:t>2</w:t>
            </w:r>
            <w:r>
              <w:t>.800</w:t>
            </w:r>
          </w:p>
        </w:tc>
        <w:tc>
          <w:tcPr>
            <w:tcW w:w="1185" w:type="dxa"/>
          </w:tcPr>
          <w:p w14:paraId="6E5BAAB8" w14:textId="77777777" w:rsidR="00DA549F" w:rsidRDefault="00E76349">
            <w:r>
              <w:rPr>
                <w:rFonts w:hint="eastAsia"/>
              </w:rPr>
              <w:t>2</w:t>
            </w:r>
            <w:r>
              <w:t>.810</w:t>
            </w:r>
          </w:p>
        </w:tc>
        <w:tc>
          <w:tcPr>
            <w:tcW w:w="1185" w:type="dxa"/>
          </w:tcPr>
          <w:p w14:paraId="4DB141DD" w14:textId="77777777" w:rsidR="00DA549F" w:rsidRDefault="00E76349">
            <w:r>
              <w:rPr>
                <w:rFonts w:hint="eastAsia"/>
              </w:rPr>
              <w:t>2</w:t>
            </w:r>
            <w:r>
              <w:t>.845</w:t>
            </w:r>
          </w:p>
        </w:tc>
      </w:tr>
      <w:tr w:rsidR="00DA549F" w14:paraId="1DD53B69" w14:textId="77777777">
        <w:tc>
          <w:tcPr>
            <w:tcW w:w="1185" w:type="dxa"/>
          </w:tcPr>
          <w:p w14:paraId="2B672B28" w14:textId="77777777" w:rsidR="00DA549F" w:rsidRDefault="00E76349"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）</m:t>
                </m:r>
              </m:oMath>
            </m:oMathPara>
          </w:p>
        </w:tc>
        <w:tc>
          <w:tcPr>
            <w:tcW w:w="1185" w:type="dxa"/>
          </w:tcPr>
          <w:p w14:paraId="2FEF7AD1" w14:textId="77777777" w:rsidR="00DA549F" w:rsidRDefault="00E76349">
            <w:r>
              <w:rPr>
                <w:rFonts w:hint="eastAsia"/>
              </w:rPr>
              <w:t>-</w:t>
            </w:r>
            <w:r>
              <w:t>62.83</w:t>
            </w:r>
          </w:p>
        </w:tc>
        <w:tc>
          <w:tcPr>
            <w:tcW w:w="1185" w:type="dxa"/>
          </w:tcPr>
          <w:p w14:paraId="1147833D" w14:textId="77777777" w:rsidR="00DA549F" w:rsidRDefault="00E76349">
            <w:r>
              <w:rPr>
                <w:rFonts w:hint="eastAsia"/>
              </w:rPr>
              <w:t>-</w:t>
            </w:r>
            <w:r>
              <w:t>66.15</w:t>
            </w:r>
          </w:p>
        </w:tc>
        <w:tc>
          <w:tcPr>
            <w:tcW w:w="1185" w:type="dxa"/>
          </w:tcPr>
          <w:p w14:paraId="7F82706E" w14:textId="77777777" w:rsidR="00DA549F" w:rsidRDefault="00E76349">
            <w:r>
              <w:rPr>
                <w:rFonts w:hint="eastAsia"/>
              </w:rPr>
              <w:t>-</w:t>
            </w:r>
            <w:r>
              <w:t>69.02</w:t>
            </w:r>
          </w:p>
        </w:tc>
        <w:tc>
          <w:tcPr>
            <w:tcW w:w="1185" w:type="dxa"/>
          </w:tcPr>
          <w:p w14:paraId="4A2031C8" w14:textId="77777777" w:rsidR="00DA549F" w:rsidRDefault="00E76349">
            <w:r>
              <w:rPr>
                <w:rFonts w:hint="eastAsia"/>
              </w:rPr>
              <w:t>-</w:t>
            </w:r>
            <w:r>
              <w:t>73.52</w:t>
            </w:r>
          </w:p>
        </w:tc>
        <w:tc>
          <w:tcPr>
            <w:tcW w:w="1185" w:type="dxa"/>
          </w:tcPr>
          <w:p w14:paraId="5022AF61" w14:textId="77777777" w:rsidR="00DA549F" w:rsidRDefault="00E76349">
            <w:r>
              <w:rPr>
                <w:rFonts w:hint="eastAsia"/>
              </w:rPr>
              <w:t>-</w:t>
            </w:r>
            <w:r>
              <w:t>73.92</w:t>
            </w:r>
          </w:p>
        </w:tc>
        <w:tc>
          <w:tcPr>
            <w:tcW w:w="1185" w:type="dxa"/>
          </w:tcPr>
          <w:p w14:paraId="5DAF0164" w14:textId="54EC0081" w:rsidR="00DA549F" w:rsidRDefault="00E76A77">
            <w:r>
              <w:rPr>
                <w:rFonts w:hint="eastAsia"/>
              </w:rPr>
              <w:t>-</w:t>
            </w:r>
            <w:r w:rsidR="00E76349">
              <w:rPr>
                <w:rFonts w:hint="eastAsia"/>
              </w:rPr>
              <w:t>4</w:t>
            </w:r>
            <w:r w:rsidR="00E76349">
              <w:t>4.95</w:t>
            </w:r>
          </w:p>
        </w:tc>
      </w:tr>
      <w:tr w:rsidR="00F71357" w14:paraId="2BFA2D1F" w14:textId="77777777">
        <w:tc>
          <w:tcPr>
            <w:tcW w:w="1185" w:type="dxa"/>
          </w:tcPr>
          <w:p w14:paraId="6F3A3905" w14:textId="2A69C864" w:rsidR="00F71357" w:rsidRDefault="00000000">
            <w:pPr>
              <w:rPr>
                <w:rFonts w:cs="Times New Roman"/>
                <w:sz w:val="18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85" w:type="dxa"/>
          </w:tcPr>
          <w:p w14:paraId="27AA6642" w14:textId="5C222053" w:rsidR="00F71357" w:rsidRDefault="006556CA" w:rsidP="006556CA">
            <w:pPr>
              <w:jc w:val="left"/>
            </w:pPr>
            <w:r>
              <w:rPr>
                <w:rFonts w:hint="eastAsia"/>
                <w:color w:val="000000"/>
              </w:rPr>
              <w:t>0.438</w:t>
            </w:r>
          </w:p>
        </w:tc>
        <w:tc>
          <w:tcPr>
            <w:tcW w:w="1185" w:type="dxa"/>
          </w:tcPr>
          <w:p w14:paraId="4F21CC1D" w14:textId="243EF828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0.376 </w:t>
            </w:r>
          </w:p>
        </w:tc>
        <w:tc>
          <w:tcPr>
            <w:tcW w:w="1185" w:type="dxa"/>
          </w:tcPr>
          <w:p w14:paraId="5EA06214" w14:textId="1EC2CE81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0.343 </w:t>
            </w:r>
          </w:p>
        </w:tc>
        <w:tc>
          <w:tcPr>
            <w:tcW w:w="1185" w:type="dxa"/>
          </w:tcPr>
          <w:p w14:paraId="49DF8889" w14:textId="3278F8A4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1185" w:type="dxa"/>
          </w:tcPr>
          <w:p w14:paraId="1F85BF7F" w14:textId="65E773E2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 xml:space="preserve">0.146 </w:t>
            </w:r>
          </w:p>
        </w:tc>
        <w:tc>
          <w:tcPr>
            <w:tcW w:w="1185" w:type="dxa"/>
          </w:tcPr>
          <w:p w14:paraId="691028CD" w14:textId="203E78A8" w:rsidR="00F71357" w:rsidRPr="006556CA" w:rsidRDefault="006556CA" w:rsidP="006556CA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0.70</w:t>
            </w:r>
            <w:r w:rsidR="007E5112"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1854FC12" w14:textId="77777777" w:rsidR="00DA549F" w:rsidRDefault="00E76349">
      <w:pPr>
        <w:jc w:val="center"/>
      </w:pPr>
      <w:r>
        <w:rPr>
          <w:rFonts w:hint="eastAsia"/>
        </w:rPr>
        <w:t>表三：不同频率下测得数据</w:t>
      </w:r>
    </w:p>
    <w:p w14:paraId="2B5E1F52" w14:textId="77777777" w:rsidR="006556CA" w:rsidRDefault="006556CA" w:rsidP="006556CA">
      <w:r>
        <w:rPr>
          <w:rFonts w:hint="eastAsia"/>
        </w:rPr>
        <w:t>根据以上数据绘制幅频特性曲线和相频特性曲线：</w:t>
      </w:r>
    </w:p>
    <w:p w14:paraId="0F56F89D" w14:textId="2DC9C7D7" w:rsidR="00DA549F" w:rsidRDefault="007524CD">
      <w:r>
        <w:lastRenderedPageBreak/>
        <w:fldChar w:fldCharType="begin"/>
      </w:r>
      <w:r>
        <w:instrText xml:space="preserve"> INCLUDEPICTURE "C:\\Users\\cxy\\Documents\\Tencent Files\\1905276437\\Image\\C2C\\R@BTT_6F%]EOPYF~Q[_ZDQW.png" \* MERGEFORMATINET </w:instrText>
      </w:r>
      <w:r>
        <w:fldChar w:fldCharType="separate"/>
      </w:r>
      <w:r>
        <w:fldChar w:fldCharType="begin"/>
      </w:r>
      <w:r>
        <w:instrText xml:space="preserve"> INCLUDEPICTURE  "C:\\Users\\cxy\\Documents\\Tencent Files\\1905276437\\Image\\C2C\\R@BTT_6F%]EOPYF~Q[_ZDQW.png"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"C:\\Users\\cxy\\Documents\\Tencent Files\\1905276437\\Image\\C2C\\R@BTT_6F%]EOPYF~Q[_ZDQW.png" \* MERGEFORMATINET </w:instrText>
      </w:r>
      <w:r w:rsidR="00000000">
        <w:fldChar w:fldCharType="separate"/>
      </w:r>
      <w:r w:rsidR="000A4D18">
        <w:pict w14:anchorId="7DB3C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8.2pt;height:149.7pt">
            <v:imagedata r:id="rId17" r:href="rId18" croptop="3526f" cropleft="2114f" cropright="2276f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 w:rsidRPr="007524CD">
        <w:t xml:space="preserve"> </w:t>
      </w:r>
      <w:r>
        <w:fldChar w:fldCharType="begin"/>
      </w:r>
      <w:r>
        <w:instrText xml:space="preserve"> INCLUDEPICTURE "C:\\Users\\cxy\\Documents\\Tencent Files\\1905276437\\Image\\C2C\\7P{VL5N~A$1G%RN[C8]}RQ5.png" \* MERGEFORMATINET </w:instrText>
      </w:r>
      <w:r>
        <w:fldChar w:fldCharType="separate"/>
      </w:r>
      <w:r>
        <w:fldChar w:fldCharType="begin"/>
      </w:r>
      <w:r>
        <w:instrText xml:space="preserve"> INCLUDEPICTURE  "C:\\Users\\cxy\\Documents\\Tencent Files\\1905276437\\Image\\C2C\\7P{VL5N~A$1G%RN[C8]}RQ5.png"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"C:\\Users\\cxy\\Documents\\Tencent Files\\1905276437\\Image\\C2C\\7P{VL5N~A$1G%RN[C8]}RQ5.png" \* MERGEFORMATINET </w:instrText>
      </w:r>
      <w:r w:rsidR="00000000">
        <w:fldChar w:fldCharType="separate"/>
      </w:r>
      <w:r w:rsidR="000A4D18">
        <w:pict w14:anchorId="7EEBA28C">
          <v:shape id="_x0000_i1026" type="#_x0000_t75" alt="" style="width:207.1pt;height:145.8pt">
            <v:imagedata r:id="rId19" r:href="rId20" cropright="1995f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0BDE638E" w14:textId="55D23011" w:rsidR="00E72081" w:rsidRDefault="00E72081" w:rsidP="00E72081">
      <w:pPr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图七</w:t>
      </w:r>
      <w:r w:rsidRPr="001F4E31"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RC</w:t>
      </w:r>
      <w:r>
        <w:rPr>
          <w:rFonts w:asciiTheme="minorEastAsia" w:hAnsiTheme="minorEastAsia" w:hint="eastAsia"/>
          <w:sz w:val="18"/>
          <w:szCs w:val="18"/>
        </w:rPr>
        <w:t>电路的幅频特性曲线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                         </w:t>
      </w:r>
      <w:r>
        <w:rPr>
          <w:rFonts w:asciiTheme="minorEastAsia" w:hAnsiTheme="minorEastAsia" w:hint="eastAsia"/>
          <w:sz w:val="18"/>
          <w:szCs w:val="18"/>
        </w:rPr>
        <w:t>图八</w:t>
      </w:r>
      <w:r w:rsidRPr="001F4E31"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</w:rPr>
        <w:t>RC</w:t>
      </w:r>
      <w:r>
        <w:rPr>
          <w:rFonts w:asciiTheme="minorEastAsia" w:hAnsiTheme="minorEastAsia" w:hint="eastAsia"/>
          <w:sz w:val="18"/>
          <w:szCs w:val="18"/>
        </w:rPr>
        <w:t>电路的相频特性曲线</w:t>
      </w:r>
    </w:p>
    <w:p w14:paraId="6D9DFEF3" w14:textId="77777777" w:rsidR="00E72081" w:rsidRDefault="00E72081" w:rsidP="00E72081">
      <w:pPr>
        <w:rPr>
          <w:rFonts w:asciiTheme="minorEastAsia" w:hAnsiTheme="minorEastAsia" w:cs="宋体"/>
          <w:kern w:val="0"/>
          <w:szCs w:val="21"/>
        </w:rPr>
      </w:pPr>
    </w:p>
    <w:p w14:paraId="3D13AD38" w14:textId="77777777" w:rsidR="00E72081" w:rsidRPr="006D64C5" w:rsidRDefault="00E72081" w:rsidP="00E72081">
      <w:pPr>
        <w:rPr>
          <w:b/>
          <w:bCs/>
        </w:rPr>
      </w:pPr>
      <w:r w:rsidRPr="006D64C5">
        <w:rPr>
          <w:rFonts w:hint="eastAsia"/>
          <w:b/>
          <w:bCs/>
        </w:rPr>
        <w:t>六、误差分析：</w:t>
      </w:r>
    </w:p>
    <w:p w14:paraId="36E90234" w14:textId="071439E6" w:rsidR="00E72081" w:rsidRDefault="00E72081" w:rsidP="00E72081">
      <w:r>
        <w:rPr>
          <w:rFonts w:hint="eastAsia"/>
        </w:rPr>
        <w:t>1、在频率为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>的相对误差为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0.706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</w:rPr>
                  <m:t>0.707</m:t>
                </m:r>
              </m:e>
            </m:d>
          </m:num>
          <m:den>
            <m:r>
              <w:rPr>
                <w:rFonts w:ascii="Cambria Math" w:hAnsi="Cambria Math"/>
              </w:rPr>
              <m:t>0.707</m:t>
            </m:r>
          </m:den>
        </m:f>
        <m:r>
          <w:rPr>
            <w:rFonts w:ascii="Cambria Math" w:hAnsi="Cambria Math"/>
          </w:rPr>
          <m:t>×100%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0.14%</m:t>
        </m:r>
      </m:oMath>
    </w:p>
    <w:p w14:paraId="24065BF6" w14:textId="2E5FBC4E" w:rsidR="00E72081" w:rsidRDefault="00E72081" w:rsidP="00E72081">
      <w:pPr>
        <w:ind w:firstLineChars="800" w:firstLine="1920"/>
      </w:pPr>
      <m:oMath>
        <m:r>
          <w:rPr>
            <w:rFonts w:ascii="Cambria Math" w:hAnsi="Cambria Math"/>
          </w:rPr>
          <m:t xml:space="preserve">   φ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的相对误差为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45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4.95</m:t>
                </m:r>
              </m:e>
            </m:d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×100%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0.11%</m:t>
        </m:r>
      </m:oMath>
    </w:p>
    <w:p w14:paraId="2302A265" w14:textId="77777777" w:rsidR="00E72081" w:rsidRDefault="00E72081" w:rsidP="00E72081">
      <w:r>
        <w:t>2</w:t>
      </w:r>
      <w:r>
        <w:rPr>
          <w:rFonts w:hint="eastAsia"/>
        </w:rPr>
        <w:t>、误差来源</w:t>
      </w:r>
    </w:p>
    <w:p w14:paraId="371CAEBF" w14:textId="77777777" w:rsidR="00E72081" w:rsidRPr="00C678BA" w:rsidRDefault="00E72081" w:rsidP="00E72081">
      <w:pPr>
        <w:pStyle w:val="a8"/>
        <w:ind w:firstLineChars="0" w:firstLine="0"/>
        <w:jc w:val="left"/>
      </w:pPr>
      <w:r w:rsidRPr="00C678BA">
        <w:t>可能的误差来源包括仪器性能特点与实验者本身，具体分析如下：</w:t>
      </w:r>
    </w:p>
    <w:p w14:paraId="626895C0" w14:textId="12995D99" w:rsidR="00E72081" w:rsidRPr="00C678BA" w:rsidRDefault="00E72081" w:rsidP="00E72081">
      <w:pPr>
        <w:jc w:val="left"/>
      </w:pPr>
      <w:r>
        <w:rPr>
          <w:rFonts w:hint="eastAsia"/>
        </w:rPr>
        <w:t>（1）</w:t>
      </w:r>
      <w:r w:rsidRPr="00C678BA">
        <w:t>使用示波器读</w:t>
      </w:r>
      <w:r>
        <w:rPr>
          <w:rFonts w:hint="eastAsia"/>
        </w:rPr>
        <w:t>李莎育图形的A、B</w:t>
      </w:r>
      <w:r w:rsidRPr="00C678BA">
        <w:t>时</w:t>
      </w:r>
      <w:r>
        <w:rPr>
          <w:rFonts w:hint="eastAsia"/>
        </w:rPr>
        <w:t>人对光标</w:t>
      </w:r>
      <w:r w:rsidRPr="00C678BA">
        <w:t>的肉眼判断的</w:t>
      </w:r>
      <w:proofErr w:type="gramStart"/>
      <w:r w:rsidRPr="00C678BA">
        <w:t>不</w:t>
      </w:r>
      <w:proofErr w:type="gramEnd"/>
      <w:r w:rsidRPr="00C678BA">
        <w:t>准确性可能带来误差</w:t>
      </w:r>
      <w:r>
        <w:rPr>
          <w:rFonts w:hint="eastAsia"/>
        </w:rPr>
        <w:t>；</w:t>
      </w:r>
      <w:r w:rsidR="007A59EE">
        <w:rPr>
          <w:rFonts w:hint="eastAsia"/>
        </w:rPr>
        <w:t>。</w:t>
      </w:r>
    </w:p>
    <w:p w14:paraId="6145C1B6" w14:textId="6D4305E9" w:rsidR="00E72081" w:rsidRPr="00C678BA" w:rsidRDefault="00E72081" w:rsidP="00E72081">
      <w:pPr>
        <w:jc w:val="left"/>
      </w:pPr>
      <w:r>
        <w:rPr>
          <w:rFonts w:hint="eastAsia"/>
        </w:rPr>
        <w:t>（2）</w:t>
      </w:r>
      <w:r w:rsidRPr="00C678BA">
        <w:t>实验中的振荡器输出信号并不是完美的正弦波，包含谐波分量，此时示波器光标读出的</w:t>
      </w:r>
      <w:r>
        <w:rPr>
          <w:rFonts w:hint="eastAsia"/>
        </w:rPr>
        <w:t>峰</w:t>
      </w:r>
      <w:r w:rsidRPr="00C678BA">
        <w:t>峰值转换成有效值的转换系数会偏离理论值</w:t>
      </w:r>
      <w:r w:rsidR="007A59EE">
        <w:rPr>
          <w:rFonts w:hint="eastAsia"/>
        </w:rPr>
        <w:t>。</w:t>
      </w:r>
    </w:p>
    <w:p w14:paraId="4C255096" w14:textId="140ED3CC" w:rsidR="00E72081" w:rsidRPr="00C678BA" w:rsidRDefault="00E72081" w:rsidP="00E72081">
      <w:pPr>
        <w:jc w:val="left"/>
      </w:pPr>
      <w:r>
        <w:rPr>
          <w:rFonts w:hint="eastAsia"/>
        </w:rPr>
        <w:t>（3）</w:t>
      </w:r>
      <w:r w:rsidRPr="00C678BA">
        <w:t>观察李莎育图形的形态，即使在频率调定</w:t>
      </w:r>
      <w:r>
        <w:rPr>
          <w:rFonts w:hint="eastAsia"/>
        </w:rPr>
        <w:t>，高清显示，</w:t>
      </w:r>
      <w:r w:rsidRPr="00C678BA">
        <w:t>李莎育图形固定后，也可见李莎育图形</w:t>
      </w:r>
      <w:r>
        <w:rPr>
          <w:rFonts w:hint="eastAsia"/>
        </w:rPr>
        <w:t>的</w:t>
      </w:r>
      <w:r w:rsidRPr="00C678BA">
        <w:t>稳定</w:t>
      </w:r>
      <w:r>
        <w:rPr>
          <w:rFonts w:hint="eastAsia"/>
        </w:rPr>
        <w:t>性不是很完美</w:t>
      </w:r>
      <w:r w:rsidRPr="00C678BA">
        <w:t>，在</w:t>
      </w:r>
      <w:r>
        <w:rPr>
          <w:rFonts w:hint="eastAsia"/>
        </w:rPr>
        <w:t>较长时间后</w:t>
      </w:r>
      <w:r w:rsidRPr="00C678BA">
        <w:t>基本上就明显可见李莎育图形的</w:t>
      </w:r>
      <w:r>
        <w:rPr>
          <w:rFonts w:hint="eastAsia"/>
        </w:rPr>
        <w:t>变形</w:t>
      </w:r>
      <w:r w:rsidRPr="00C678BA">
        <w:t>。这可能是</w:t>
      </w:r>
      <w:r>
        <w:rPr>
          <w:rFonts w:hint="eastAsia"/>
        </w:rPr>
        <w:t>实验电路</w:t>
      </w:r>
      <w:r w:rsidRPr="00C678BA">
        <w:t>的频率稳定性较差，导致其与信号源输出间不能长期维持稳定的相位差所致，也可能与信号源基准频率稳定度有限有关，还可能与手动设置信号源频率</w:t>
      </w:r>
      <w:proofErr w:type="gramStart"/>
      <w:r w:rsidRPr="00C678BA">
        <w:t>时判断</w:t>
      </w:r>
      <w:proofErr w:type="gramEnd"/>
      <w:r w:rsidRPr="00C678BA">
        <w:t>李莎育图形稳定有一定的主观性有关</w:t>
      </w:r>
      <w:r w:rsidR="007A59EE">
        <w:rPr>
          <w:rFonts w:hint="eastAsia"/>
        </w:rPr>
        <w:t>。</w:t>
      </w:r>
    </w:p>
    <w:p w14:paraId="4E9172CB" w14:textId="77777777" w:rsidR="00E72081" w:rsidRPr="007A59EE" w:rsidRDefault="00E72081" w:rsidP="007A59EE">
      <w:pPr>
        <w:jc w:val="left"/>
      </w:pPr>
      <w:r w:rsidRPr="007A59EE">
        <w:rPr>
          <w:rFonts w:hint="eastAsia"/>
        </w:rPr>
        <w:t>（4）教学仪器经过多年的教学，精度可能出现一些不可避免的问题。</w:t>
      </w:r>
    </w:p>
    <w:p w14:paraId="3CEDA997" w14:textId="77777777" w:rsidR="00E72081" w:rsidRPr="007A59EE" w:rsidRDefault="00E72081" w:rsidP="007A59EE">
      <w:pPr>
        <w:jc w:val="left"/>
      </w:pPr>
    </w:p>
    <w:p w14:paraId="048FE984" w14:textId="77777777" w:rsidR="00E72081" w:rsidRPr="003642F7" w:rsidRDefault="00E72081" w:rsidP="00E72081">
      <w:pPr>
        <w:rPr>
          <w:b/>
          <w:bCs/>
        </w:rPr>
      </w:pPr>
      <w:r w:rsidRPr="003642F7">
        <w:rPr>
          <w:rFonts w:hint="eastAsia"/>
          <w:b/>
          <w:bCs/>
        </w:rPr>
        <w:t>七</w:t>
      </w:r>
      <w:r>
        <w:rPr>
          <w:rFonts w:hint="eastAsia"/>
          <w:b/>
          <w:bCs/>
        </w:rPr>
        <w:t>、</w:t>
      </w:r>
      <w:r w:rsidRPr="003642F7">
        <w:rPr>
          <w:rFonts w:hint="eastAsia"/>
          <w:b/>
          <w:bCs/>
        </w:rPr>
        <w:t>实验总结：</w:t>
      </w:r>
    </w:p>
    <w:p w14:paraId="1FFE1066" w14:textId="7B49AA1D" w:rsidR="00E72081" w:rsidRPr="00C678BA" w:rsidRDefault="00E72081" w:rsidP="00E72081">
      <w:pPr>
        <w:pStyle w:val="a8"/>
        <w:ind w:left="2" w:firstLine="480"/>
        <w:jc w:val="left"/>
      </w:pPr>
      <w:r w:rsidRPr="00C678BA">
        <w:rPr>
          <w:rFonts w:hint="eastAsia"/>
        </w:rPr>
        <w:t>在本次实验中，我们测量了</w:t>
      </w:r>
      <w:r>
        <w:rPr>
          <w:rFonts w:hint="eastAsia"/>
        </w:rPr>
        <w:t>一阶</w:t>
      </w:r>
      <w:r w:rsidRPr="00C678BA">
        <w:rPr>
          <w:rFonts w:hint="eastAsia"/>
        </w:rPr>
        <w:t>RC低</w:t>
      </w:r>
      <w:proofErr w:type="gramStart"/>
      <w:r w:rsidRPr="00C678BA">
        <w:rPr>
          <w:rFonts w:hint="eastAsia"/>
        </w:rPr>
        <w:t>通电路</w:t>
      </w:r>
      <w:proofErr w:type="gramEnd"/>
      <w:r w:rsidRPr="00C678BA">
        <w:rPr>
          <w:rFonts w:hint="eastAsia"/>
        </w:rPr>
        <w:t>的</w:t>
      </w:r>
      <w:r>
        <w:rPr>
          <w:rFonts w:hint="eastAsia"/>
        </w:rPr>
        <w:t>频率特性</w:t>
      </w:r>
      <w:r w:rsidRPr="00C678BA">
        <w:rPr>
          <w:rFonts w:hint="eastAsia"/>
        </w:rPr>
        <w:t>，并且学习了几种频率的测量方法，熟悉了电路实验的基本操作，熟悉了示波器、万用表、信号发生器、交流电源等电子仪器的性能特点与使用方法，</w:t>
      </w:r>
      <w:r w:rsidR="007A59EE">
        <w:rPr>
          <w:rFonts w:hint="eastAsia"/>
        </w:rPr>
        <w:t>了解了示波器中AC、DC档位的区别等，</w:t>
      </w:r>
      <w:r w:rsidRPr="00C678BA">
        <w:rPr>
          <w:rFonts w:hint="eastAsia"/>
        </w:rPr>
        <w:t>并绘制了RC低</w:t>
      </w:r>
      <w:proofErr w:type="gramStart"/>
      <w:r w:rsidRPr="00C678BA">
        <w:rPr>
          <w:rFonts w:hint="eastAsia"/>
        </w:rPr>
        <w:t>通电路的幅频</w:t>
      </w:r>
      <w:r>
        <w:rPr>
          <w:rFonts w:hint="eastAsia"/>
        </w:rPr>
        <w:t>和相频</w:t>
      </w:r>
      <w:proofErr w:type="gramEnd"/>
      <w:r w:rsidRPr="00C678BA">
        <w:rPr>
          <w:rFonts w:hint="eastAsia"/>
        </w:rPr>
        <w:t>曲线。</w:t>
      </w:r>
    </w:p>
    <w:p w14:paraId="187F58E5" w14:textId="0D9DFB42" w:rsidR="007A59EE" w:rsidRDefault="00C62B9B" w:rsidP="007A59EE">
      <w:pPr>
        <w:ind w:firstLine="420"/>
        <w:jc w:val="left"/>
      </w:pPr>
      <w:r>
        <w:rPr>
          <w:rFonts w:hint="eastAsia"/>
        </w:rPr>
        <w:t>在我们总结时了解到，</w:t>
      </w:r>
      <w:r w:rsidR="007A59EE" w:rsidRPr="00C678BA">
        <w:t>示波器自动测量的结果的有效值测量精度可以通过</w:t>
      </w:r>
      <w:r w:rsidR="007A59EE">
        <w:rPr>
          <w:rFonts w:hint="eastAsia"/>
        </w:rPr>
        <w:t>多次测量取均值等数据处理手段来</w:t>
      </w:r>
      <w:r w:rsidR="007A59EE" w:rsidRPr="00C678BA">
        <w:t>减小量化误差的影响</w:t>
      </w:r>
      <w:r w:rsidR="001A3ADD">
        <w:rPr>
          <w:rFonts w:hint="eastAsia"/>
        </w:rPr>
        <w:t>；</w:t>
      </w:r>
      <w:r>
        <w:rPr>
          <w:rFonts w:hint="eastAsia"/>
        </w:rPr>
        <w:t>以及必要时可以使用自动校准和自动测量功能</w:t>
      </w:r>
      <w:r w:rsidR="001A3ADD">
        <w:rPr>
          <w:rFonts w:hint="eastAsia"/>
        </w:rPr>
        <w:t>，</w:t>
      </w:r>
      <w:r>
        <w:rPr>
          <w:rFonts w:hint="eastAsia"/>
        </w:rPr>
        <w:t>能有效减小手动测量带来的误差</w:t>
      </w:r>
      <w:r w:rsidR="001A3ADD">
        <w:rPr>
          <w:rFonts w:hint="eastAsia"/>
        </w:rPr>
        <w:t>，</w:t>
      </w:r>
      <w:r>
        <w:rPr>
          <w:rFonts w:hint="eastAsia"/>
        </w:rPr>
        <w:t>以此得到更准确的结果。</w:t>
      </w:r>
    </w:p>
    <w:p w14:paraId="587F7DE3" w14:textId="2E0D5C0F" w:rsidR="00C62B9B" w:rsidRPr="00630E97" w:rsidRDefault="00C62B9B" w:rsidP="007A59EE">
      <w:pPr>
        <w:ind w:firstLine="420"/>
        <w:jc w:val="left"/>
        <w:rPr>
          <w:vertAlign w:val="subscript"/>
        </w:rPr>
      </w:pPr>
    </w:p>
    <w:p w14:paraId="5748B2D4" w14:textId="77777777" w:rsidR="00C62B9B" w:rsidRPr="00C678BA" w:rsidRDefault="00C62B9B" w:rsidP="00C62B9B">
      <w:pPr>
        <w:rPr>
          <w:b/>
          <w:bCs/>
        </w:rPr>
      </w:pPr>
      <w:r>
        <w:rPr>
          <w:rFonts w:hint="eastAsia"/>
          <w:b/>
          <w:bCs/>
        </w:rPr>
        <w:t>八、思考题</w:t>
      </w:r>
      <w:r w:rsidRPr="00C678BA">
        <w:rPr>
          <w:rFonts w:hint="eastAsia"/>
          <w:b/>
          <w:bCs/>
        </w:rPr>
        <w:t>：</w:t>
      </w:r>
    </w:p>
    <w:p w14:paraId="1B01584B" w14:textId="77777777" w:rsidR="00C62B9B" w:rsidRPr="00A365AF" w:rsidRDefault="00C62B9B" w:rsidP="00C62B9B">
      <w:pPr>
        <w:jc w:val="left"/>
      </w:pPr>
      <w:r>
        <w:rPr>
          <w:rFonts w:hint="eastAsia"/>
        </w:rPr>
        <w:lastRenderedPageBreak/>
        <w:t>1、</w:t>
      </w:r>
      <w:r w:rsidRPr="00A365AF">
        <w:rPr>
          <w:rFonts w:hint="eastAsia"/>
        </w:rPr>
        <w:t>两个不同频率的</w:t>
      </w:r>
      <w:r>
        <w:rPr>
          <w:rFonts w:hint="eastAsia"/>
        </w:rPr>
        <w:t>正弦信号</w:t>
      </w:r>
      <w:r w:rsidRPr="00A365AF">
        <w:rPr>
          <w:rFonts w:hint="eastAsia"/>
        </w:rPr>
        <w:t>能否测量其相位差，为什么</w:t>
      </w:r>
      <w:r>
        <w:rPr>
          <w:rFonts w:hint="eastAsia"/>
        </w:rPr>
        <w:t>？</w:t>
      </w:r>
    </w:p>
    <w:p w14:paraId="1DA4F097" w14:textId="77777777" w:rsidR="00C62B9B" w:rsidRPr="00A365AF" w:rsidRDefault="00C62B9B" w:rsidP="00C62B9B">
      <w:pPr>
        <w:jc w:val="left"/>
      </w:pPr>
      <w:r>
        <w:rPr>
          <w:rFonts w:hint="eastAsia"/>
        </w:rPr>
        <w:t>答：</w:t>
      </w:r>
      <w:r w:rsidRPr="00A365AF">
        <w:rPr>
          <w:rFonts w:hint="eastAsia"/>
        </w:rPr>
        <w:t>不同频率的两个正弦量不可以比较相位，因为相位差应是</w:t>
      </w:r>
      <w:r>
        <w:rPr>
          <w:rFonts w:hint="eastAsia"/>
        </w:rPr>
        <w:t>在频率相同时</w:t>
      </w:r>
      <w:r w:rsidRPr="00A365AF">
        <w:rPr>
          <w:rFonts w:hint="eastAsia"/>
        </w:rPr>
        <w:t>的差值，不同频率时，在不同时刻，它们的相位差是不确定的，因此无法比较。</w:t>
      </w:r>
    </w:p>
    <w:p w14:paraId="5BAEA54C" w14:textId="77777777" w:rsidR="00C62B9B" w:rsidRDefault="00C62B9B" w:rsidP="00C62B9B"/>
    <w:p w14:paraId="5A3984DD" w14:textId="364C091F" w:rsidR="00C62B9B" w:rsidRDefault="00C62B9B" w:rsidP="00C62B9B">
      <w:pPr>
        <w:jc w:val="left"/>
      </w:pPr>
      <w:r>
        <w:rPr>
          <w:rFonts w:hint="eastAsia"/>
        </w:rPr>
        <w:t>2、理论证明公式：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4021AC25" w14:textId="2C041D91" w:rsidR="00630E97" w:rsidRDefault="00C62B9B" w:rsidP="00630E97">
      <w:pPr>
        <w:jc w:val="left"/>
        <w:rPr>
          <w:rFonts w:asciiTheme="minorHAnsi" w:eastAsiaTheme="minorEastAsia" w:hAnsiTheme="minorHAnsi"/>
          <w:sz w:val="28"/>
          <w:szCs w:val="28"/>
        </w:rPr>
      </w:pPr>
      <w:r>
        <w:rPr>
          <w:rFonts w:hint="eastAsia"/>
        </w:rPr>
        <w:t>答：</w:t>
      </w:r>
      <w:r w:rsidR="00630E97" w:rsidRPr="00630E9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(ωt+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)</m:t>
        </m:r>
      </m:oMath>
      <w:r w:rsidR="00630E97" w:rsidRPr="00630E97">
        <w:rPr>
          <w:rFonts w:hint="eastAsia"/>
        </w:rPr>
        <w:t>,</w:t>
      </w:r>
      <w:r w:rsidR="00630E97" w:rsidRPr="00630E97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(ωt)</m:t>
        </m:r>
      </m:oMath>
      <w:r w:rsidR="00630E97" w:rsidRPr="00630E97">
        <w:rPr>
          <w:rFonts w:asciiTheme="minorHAnsi" w:eastAsiaTheme="minorEastAsia" w:hAnsiTheme="minorHAnsi" w:hint="eastAsia"/>
          <w:sz w:val="28"/>
          <w:szCs w:val="28"/>
        </w:rPr>
        <w:t xml:space="preserve"> </w:t>
      </w:r>
    </w:p>
    <w:p w14:paraId="3FC5CA54" w14:textId="5A0E357C" w:rsidR="00630E97" w:rsidRDefault="00630E97" w:rsidP="00630E97">
      <w:pPr>
        <w:jc w:val="left"/>
      </w:pPr>
      <w:r w:rsidRPr="00630E97">
        <w:rPr>
          <w:rFonts w:hint="eastAsia"/>
          <w:iCs/>
        </w:rPr>
        <w:t>当t</w:t>
      </w:r>
      <w:r w:rsidRPr="00630E97">
        <w:rPr>
          <w:iCs/>
        </w:rPr>
        <w:t xml:space="preserve"> = 0</w:t>
      </w:r>
      <w:r w:rsidRPr="00630E97">
        <w:rPr>
          <w:rFonts w:hint="eastAsia"/>
          <w:iCs/>
        </w:rPr>
        <w:t>时，有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630E97">
        <w:rPr>
          <w:rFonts w:hint="eastAsia"/>
          <w:iCs/>
        </w:rPr>
        <w:t>，此时x轴上的截距：</w:t>
      </w:r>
      <w:bookmarkStart w:id="3" w:name="_Hlk119360141"/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w:bookmarkEnd w:id="3"/>
        <m:r>
          <w:rPr>
            <w:rFonts w:ascii="Cambria Math" w:hAnsi="Cambria Math"/>
          </w:rPr>
          <m:t>sin</m:t>
        </m:r>
        <m:r>
          <w:rPr>
            <w:rFonts w:ascii="Cambria Math" w:hAnsi="Cambria Math" w:hint="eastAsia"/>
          </w:rPr>
          <m:t>θ</m:t>
        </m:r>
      </m:oMath>
    </w:p>
    <w:p w14:paraId="2AE90BB9" w14:textId="4973859C" w:rsidR="00630E97" w:rsidRDefault="00630E97" w:rsidP="00C62B9B">
      <w:pPr>
        <w:jc w:val="left"/>
        <w:rPr>
          <w:iCs/>
        </w:rPr>
      </w:pPr>
      <w:r>
        <w:rPr>
          <w:rFonts w:hint="eastAsia"/>
          <w:iCs/>
        </w:rPr>
        <w:t>设水平方向最大偏移为A，则有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  <w:iCs/>
        </w:rPr>
        <w:t>，式中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  <w:iCs/>
        </w:rPr>
        <w:t>为示波器的放大器在水平方向上的偏转灵敏度</w:t>
      </w:r>
    </w:p>
    <w:p w14:paraId="6FD97D7F" w14:textId="7E518D4A" w:rsidR="00630E97" w:rsidRDefault="00630E97" w:rsidP="00C62B9B">
      <w:pPr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5FFD017" w14:textId="0E173215" w:rsidR="00C62B9B" w:rsidRPr="00630E97" w:rsidRDefault="00630E97" w:rsidP="00C62B9B">
      <w:pPr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52A9D9A" w14:textId="77777777" w:rsidR="00C62B9B" w:rsidRPr="00C62B9B" w:rsidRDefault="00C62B9B" w:rsidP="00C62B9B">
      <w:pPr>
        <w:jc w:val="left"/>
      </w:pPr>
    </w:p>
    <w:p w14:paraId="560849A5" w14:textId="167681B5" w:rsidR="00C62B9B" w:rsidRDefault="00C62B9B" w:rsidP="00C62B9B">
      <w:r>
        <w:t>3</w:t>
      </w:r>
      <w:r>
        <w:rPr>
          <w:rFonts w:hint="eastAsia"/>
        </w:rPr>
        <w:t>、</w:t>
      </w:r>
      <w:r w:rsidRPr="00A365AF">
        <w:rPr>
          <w:rFonts w:hint="eastAsia"/>
        </w:rPr>
        <w:t>示波器和信号源的使用小结及使用注意事项</w:t>
      </w:r>
      <w:r>
        <w:rPr>
          <w:rFonts w:hint="eastAsia"/>
        </w:rPr>
        <w:t>。</w:t>
      </w:r>
    </w:p>
    <w:p w14:paraId="16FE3482" w14:textId="77777777" w:rsidR="00C62B9B" w:rsidRDefault="00C62B9B" w:rsidP="00C62B9B">
      <w:r>
        <w:rPr>
          <w:rFonts w:hint="eastAsia"/>
        </w:rPr>
        <w:t>答：</w:t>
      </w:r>
    </w:p>
    <w:p w14:paraId="3131127B" w14:textId="77777777" w:rsidR="00C62B9B" w:rsidRPr="00342E51" w:rsidRDefault="00C62B9B" w:rsidP="00C62B9B">
      <w:pPr>
        <w:rPr>
          <w:b/>
          <w:bCs/>
        </w:rPr>
      </w:pPr>
      <w:r w:rsidRPr="00342E51">
        <w:rPr>
          <w:rFonts w:hint="eastAsia"/>
          <w:b/>
          <w:bCs/>
        </w:rPr>
        <w:t>示波器：</w:t>
      </w:r>
    </w:p>
    <w:p w14:paraId="429EB573" w14:textId="77777777" w:rsidR="00C62B9B" w:rsidRPr="00A365AF" w:rsidRDefault="00C62B9B" w:rsidP="00C62B9B">
      <w:r>
        <w:rPr>
          <w:rFonts w:hint="eastAsia"/>
        </w:rPr>
        <w:t>（1）必要时使用自动校准和自动测量功能</w:t>
      </w:r>
      <w:proofErr w:type="gramStart"/>
      <w:r>
        <w:rPr>
          <w:rFonts w:hint="eastAsia"/>
        </w:rPr>
        <w:t>能</w:t>
      </w:r>
      <w:proofErr w:type="gramEnd"/>
      <w:r>
        <w:rPr>
          <w:rFonts w:hint="eastAsia"/>
        </w:rPr>
        <w:t>有效减小手动测量带来的误差；</w:t>
      </w:r>
    </w:p>
    <w:p w14:paraId="5DA3E287" w14:textId="77777777" w:rsidR="00C62B9B" w:rsidRPr="00A365AF" w:rsidRDefault="00C62B9B" w:rsidP="00C62B9B">
      <w:r w:rsidRPr="00A365AF">
        <w:rPr>
          <w:rFonts w:hint="eastAsia"/>
        </w:rPr>
        <w:t>（2）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P+</m:t>
            </m:r>
          </m:sub>
        </m:sSub>
      </m:oMath>
      <w:r>
        <w:rPr>
          <w:rFonts w:hint="eastAsia"/>
        </w:rPr>
        <w:t>选择高值测量会比最大值测量更为精确；</w:t>
      </w:r>
    </w:p>
    <w:p w14:paraId="73364881" w14:textId="77777777" w:rsidR="00C62B9B" w:rsidRPr="00A365AF" w:rsidRDefault="00C62B9B" w:rsidP="00C62B9B">
      <w:r w:rsidRPr="00A365AF">
        <w:rPr>
          <w:rFonts w:hint="eastAsia"/>
        </w:rPr>
        <w:t>（3）</w:t>
      </w:r>
      <w:r>
        <w:rPr>
          <w:rFonts w:hint="eastAsia"/>
        </w:rPr>
        <w:t>被测电压幅值（直流</w:t>
      </w:r>
      <w:proofErr w:type="gramStart"/>
      <w:r>
        <w:rPr>
          <w:rFonts w:hint="eastAsia"/>
        </w:rPr>
        <w:t>加交流</w:t>
      </w:r>
      <w:proofErr w:type="gramEnd"/>
      <w:r>
        <w:rPr>
          <w:rFonts w:hint="eastAsia"/>
        </w:rPr>
        <w:t>的峰值）不应超过示波器的最大允许输入电压；</w:t>
      </w:r>
    </w:p>
    <w:p w14:paraId="0488798C" w14:textId="77777777" w:rsidR="00C62B9B" w:rsidRPr="00A365AF" w:rsidRDefault="00C62B9B" w:rsidP="00C62B9B">
      <w:r w:rsidRPr="00A365AF">
        <w:rPr>
          <w:rFonts w:hint="eastAsia"/>
        </w:rPr>
        <w:t>（4）在观察荧屏上的</w:t>
      </w:r>
      <w:proofErr w:type="gramStart"/>
      <w:r w:rsidRPr="00A365AF">
        <w:rPr>
          <w:rFonts w:hint="eastAsia"/>
        </w:rPr>
        <w:t>亮斑并进行</w:t>
      </w:r>
      <w:proofErr w:type="gramEnd"/>
      <w:r w:rsidRPr="00A365AF">
        <w:rPr>
          <w:rFonts w:hint="eastAsia"/>
        </w:rPr>
        <w:t>调节时，亮斑的亮度要适中，</w:t>
      </w:r>
      <w:r>
        <w:rPr>
          <w:rFonts w:hint="eastAsia"/>
        </w:rPr>
        <w:t>不应长时间显示固定亮点；</w:t>
      </w:r>
    </w:p>
    <w:p w14:paraId="02ABACEE" w14:textId="77777777" w:rsidR="00C62B9B" w:rsidRDefault="00C62B9B" w:rsidP="00C62B9B">
      <w:r w:rsidRPr="00A365AF">
        <w:rPr>
          <w:rFonts w:hint="eastAsia"/>
        </w:rPr>
        <w:t>（5）</w:t>
      </w:r>
      <w:r>
        <w:rPr>
          <w:rFonts w:hint="eastAsia"/>
        </w:rPr>
        <w:t>被测电压频率不应超过其带宽值；</w:t>
      </w:r>
    </w:p>
    <w:p w14:paraId="0F15DB5D" w14:textId="77777777" w:rsidR="00C62B9B" w:rsidRDefault="00C62B9B" w:rsidP="00C62B9B">
      <w:r>
        <w:rPr>
          <w:rFonts w:hint="eastAsia"/>
        </w:rPr>
        <w:t>（6）与被测电路连接时，探针接信号端，黑夹子接地；</w:t>
      </w:r>
    </w:p>
    <w:p w14:paraId="548D3B67" w14:textId="77777777" w:rsidR="00C62B9B" w:rsidRPr="00A365AF" w:rsidRDefault="00C62B9B" w:rsidP="00C62B9B">
      <w:r>
        <w:rPr>
          <w:rFonts w:hint="eastAsia"/>
        </w:rPr>
        <w:t>（7）读测波形参数时，波形高度应超过屏幕高度的一半，宽度以能显示两个完整周期为宜。</w:t>
      </w:r>
    </w:p>
    <w:p w14:paraId="492CCD3D" w14:textId="77777777" w:rsidR="00C62B9B" w:rsidRPr="00342E51" w:rsidRDefault="00C62B9B" w:rsidP="00C62B9B">
      <w:pPr>
        <w:rPr>
          <w:b/>
          <w:bCs/>
        </w:rPr>
      </w:pPr>
      <w:r w:rsidRPr="00342E51">
        <w:rPr>
          <w:rFonts w:hint="eastAsia"/>
          <w:b/>
          <w:bCs/>
        </w:rPr>
        <w:t>信号源：</w:t>
      </w:r>
    </w:p>
    <w:p w14:paraId="56CA6970" w14:textId="77777777" w:rsidR="00C62B9B" w:rsidRPr="00A365AF" w:rsidRDefault="00C62B9B" w:rsidP="00C62B9B">
      <w:r>
        <w:rPr>
          <w:rFonts w:hint="eastAsia"/>
        </w:rPr>
        <w:t>（1）</w:t>
      </w:r>
      <w:r w:rsidRPr="00A365AF">
        <w:rPr>
          <w:rFonts w:hint="eastAsia"/>
        </w:rPr>
        <w:t>信号源若输入值用有效值表示，则输出值也需要用有效值表示</w:t>
      </w:r>
      <w:r>
        <w:rPr>
          <w:rFonts w:hint="eastAsia"/>
        </w:rPr>
        <w:t>；</w:t>
      </w:r>
    </w:p>
    <w:p w14:paraId="2E3BC415" w14:textId="77777777" w:rsidR="00C62B9B" w:rsidRPr="00A365AF" w:rsidRDefault="00C62B9B" w:rsidP="00C62B9B">
      <w:r>
        <w:rPr>
          <w:rFonts w:hint="eastAsia"/>
        </w:rPr>
        <w:t>（2）</w:t>
      </w:r>
      <w:r w:rsidRPr="00A365AF">
        <w:rPr>
          <w:rFonts w:hint="eastAsia"/>
        </w:rPr>
        <w:t>频率调节</w:t>
      </w:r>
      <w:r>
        <w:rPr>
          <w:rFonts w:hint="eastAsia"/>
        </w:rPr>
        <w:t>：</w:t>
      </w:r>
      <w:r w:rsidRPr="00A365AF">
        <w:rPr>
          <w:rFonts w:hint="eastAsia"/>
        </w:rPr>
        <w:t>按下相应的按键，然后再调节至所需要的频率</w:t>
      </w:r>
      <w:r>
        <w:rPr>
          <w:rFonts w:hint="eastAsia"/>
        </w:rPr>
        <w:t>；</w:t>
      </w:r>
    </w:p>
    <w:p w14:paraId="45DE1DAA" w14:textId="77777777" w:rsidR="00C62B9B" w:rsidRPr="00A365AF" w:rsidRDefault="00C62B9B" w:rsidP="00C62B9B">
      <w:r>
        <w:rPr>
          <w:rFonts w:hint="eastAsia"/>
        </w:rPr>
        <w:t>（3）</w:t>
      </w:r>
      <w:r w:rsidRPr="00A365AF">
        <w:rPr>
          <w:rFonts w:hint="eastAsia"/>
        </w:rPr>
        <w:t>波形转换</w:t>
      </w:r>
      <w:r>
        <w:rPr>
          <w:rFonts w:hint="eastAsia"/>
        </w:rPr>
        <w:t>：</w:t>
      </w:r>
      <w:r w:rsidRPr="00A365AF">
        <w:rPr>
          <w:rFonts w:hint="eastAsia"/>
        </w:rPr>
        <w:t>根据需要波形种类，按下相应的波形键位</w:t>
      </w:r>
      <w:r>
        <w:rPr>
          <w:rFonts w:hint="eastAsia"/>
        </w:rPr>
        <w:t>；</w:t>
      </w:r>
    </w:p>
    <w:p w14:paraId="7524D9E6" w14:textId="77777777" w:rsidR="00C62B9B" w:rsidRPr="00A365AF" w:rsidRDefault="00C62B9B" w:rsidP="00C62B9B">
      <w:r>
        <w:rPr>
          <w:rFonts w:hint="eastAsia"/>
        </w:rPr>
        <w:t>（4）输出状态根据需要应选择【打开】，否则无输出；</w:t>
      </w:r>
    </w:p>
    <w:p w14:paraId="21C82FE9" w14:textId="77777777" w:rsidR="00C62B9B" w:rsidRPr="00A365AF" w:rsidRDefault="00C62B9B" w:rsidP="00C62B9B">
      <w:r>
        <w:rPr>
          <w:rFonts w:hint="eastAsia"/>
        </w:rPr>
        <w:t>（5）信号源本身有内阻，会分担电压，所以应先连接好电路，再根据万用表的测量结果微调输出电压；</w:t>
      </w:r>
    </w:p>
    <w:p w14:paraId="17E2D217" w14:textId="77777777" w:rsidR="00C62B9B" w:rsidRDefault="00C62B9B" w:rsidP="00C62B9B">
      <w:r>
        <w:rPr>
          <w:rFonts w:hint="eastAsia"/>
        </w:rPr>
        <w:t>（6）输出线的两个夹子不能短路；</w:t>
      </w:r>
    </w:p>
    <w:p w14:paraId="73A28B07" w14:textId="77777777" w:rsidR="00C62B9B" w:rsidRDefault="00C62B9B" w:rsidP="00C62B9B">
      <w:r>
        <w:rPr>
          <w:rFonts w:hint="eastAsia"/>
        </w:rPr>
        <w:t>（7）不能直接接到带有较高直流电压的两点之间；</w:t>
      </w:r>
    </w:p>
    <w:p w14:paraId="3DBC811B" w14:textId="77777777" w:rsidR="00C62B9B" w:rsidRDefault="00C62B9B" w:rsidP="00C62B9B">
      <w:r>
        <w:rPr>
          <w:rFonts w:hint="eastAsia"/>
        </w:rPr>
        <w:t>（8）与被测电路连接时，红夹子接信号端，黑夹子接地；</w:t>
      </w:r>
    </w:p>
    <w:p w14:paraId="03B1C280" w14:textId="77777777" w:rsidR="00C62B9B" w:rsidRDefault="00C62B9B" w:rsidP="00C62B9B">
      <w:r>
        <w:rPr>
          <w:rFonts w:hint="eastAsia"/>
        </w:rPr>
        <w:t>（9）幅度的读数只在外接负载为1</w:t>
      </w:r>
      <w:r>
        <w:t>M</w:t>
      </w:r>
      <w:r>
        <w:rPr>
          <w:rFonts w:hint="eastAsia"/>
        </w:rPr>
        <w:t>Ω时准确，</w:t>
      </w:r>
      <w:proofErr w:type="gramStart"/>
      <w:r>
        <w:rPr>
          <w:rFonts w:hint="eastAsia"/>
        </w:rPr>
        <w:t>其余时候</w:t>
      </w:r>
      <w:proofErr w:type="gramEnd"/>
      <w:r>
        <w:rPr>
          <w:rFonts w:hint="eastAsia"/>
        </w:rPr>
        <w:t>不太准确，需要用相应的测量工具测量并记录；</w:t>
      </w:r>
    </w:p>
    <w:p w14:paraId="310447F7" w14:textId="4541264D" w:rsidR="00E72081" w:rsidRPr="007A59EE" w:rsidRDefault="00C62B9B">
      <w:r>
        <w:rPr>
          <w:rFonts w:hint="eastAsia"/>
        </w:rPr>
        <w:t>（1</w:t>
      </w:r>
      <w:r>
        <w:t>0</w:t>
      </w:r>
      <w:r>
        <w:rPr>
          <w:rFonts w:hint="eastAsia"/>
        </w:rPr>
        <w:t>）输入和输出在对同一组数据进行处理时，应用同一测量工具，甚至用同一量程，以减小误差。</w:t>
      </w:r>
    </w:p>
    <w:sectPr w:rsidR="00E72081" w:rsidRPr="007A59EE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1DAF" w14:textId="77777777" w:rsidR="009E700D" w:rsidRDefault="009E700D">
      <w:r>
        <w:separator/>
      </w:r>
    </w:p>
  </w:endnote>
  <w:endnote w:type="continuationSeparator" w:id="0">
    <w:p w14:paraId="1022A17A" w14:textId="77777777" w:rsidR="009E700D" w:rsidRDefault="009E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7E16" w14:textId="77777777" w:rsidR="009E700D" w:rsidRDefault="009E700D">
      <w:r>
        <w:separator/>
      </w:r>
    </w:p>
  </w:footnote>
  <w:footnote w:type="continuationSeparator" w:id="0">
    <w:p w14:paraId="65EE65CF" w14:textId="77777777" w:rsidR="009E700D" w:rsidRDefault="009E7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2F3" w14:textId="77777777" w:rsidR="00DA549F" w:rsidRDefault="00E76349">
    <w:pPr>
      <w:pStyle w:val="a5"/>
    </w:pPr>
    <w:bookmarkStart w:id="4" w:name="_Hlk68027934"/>
    <w:r>
      <w:rPr>
        <w:rFonts w:hint="eastAsia"/>
        <w:b/>
        <w:bCs/>
        <w:sz w:val="44"/>
        <w:szCs w:val="44"/>
        <w:u w:val="single"/>
      </w:rPr>
      <w:t>实 验 报 告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>评分：</w:t>
    </w:r>
  </w:p>
  <w:p w14:paraId="19A75B27" w14:textId="77777777" w:rsidR="00DA549F" w:rsidRDefault="00E76349">
    <w:pPr>
      <w:pStyle w:val="a5"/>
      <w:rPr>
        <w:u w:val="single"/>
      </w:rPr>
    </w:pPr>
    <w:r>
      <w:rPr>
        <w:rFonts w:hint="eastAsia"/>
        <w:u w:val="single"/>
      </w:rPr>
      <w:t xml:space="preserve">信息学院 </w:t>
    </w:r>
    <w:r>
      <w:rPr>
        <w:u w:val="single"/>
      </w:rPr>
      <w:t xml:space="preserve"> </w:t>
    </w:r>
    <w:r>
      <w:rPr>
        <w:rFonts w:hint="eastAsia"/>
      </w:rPr>
      <w:t>系</w:t>
    </w:r>
    <w:r>
      <w:rPr>
        <w:rFonts w:hint="eastAsia"/>
        <w:u w:val="single"/>
      </w:rPr>
      <w:t xml:space="preserve"> </w:t>
    </w:r>
    <w:r>
      <w:rPr>
        <w:u w:val="single"/>
      </w:rPr>
      <w:t xml:space="preserve"> 21  </w:t>
    </w:r>
    <w:r>
      <w:rPr>
        <w:rFonts w:hint="eastAsia"/>
      </w:rPr>
      <w:t xml:space="preserve">级 </w:t>
    </w:r>
    <w:r>
      <w:t xml:space="preserve">         </w:t>
    </w:r>
    <w:r>
      <w:rPr>
        <w:rFonts w:hint="eastAsia"/>
      </w:rPr>
      <w:t>学号：</w:t>
    </w:r>
    <w:r>
      <w:rPr>
        <w:rFonts w:hint="eastAsia"/>
        <w:u w:val="single"/>
      </w:rPr>
      <w:t>P</w:t>
    </w:r>
    <w:r>
      <w:rPr>
        <w:u w:val="single"/>
      </w:rPr>
      <w:t>B21061318</w:t>
    </w:r>
    <w:r>
      <w:t xml:space="preserve">        </w:t>
    </w:r>
    <w:r>
      <w:rPr>
        <w:rFonts w:hint="eastAsia"/>
      </w:rPr>
      <w:t>姓名：</w:t>
    </w:r>
    <w:bookmarkEnd w:id="4"/>
    <w:r>
      <w:rPr>
        <w:rFonts w:hint="eastAsia"/>
        <w:u w:val="single"/>
      </w:rPr>
      <w:t xml:space="preserve">吴 </w:t>
    </w:r>
    <w:r>
      <w:rPr>
        <w:u w:val="single"/>
      </w:rPr>
      <w:t xml:space="preserve"> </w:t>
    </w:r>
    <w:proofErr w:type="gramStart"/>
    <w:r>
      <w:rPr>
        <w:rFonts w:hint="eastAsia"/>
        <w:u w:val="single"/>
      </w:rPr>
      <w:t>畅</w:t>
    </w:r>
    <w:proofErr w:type="gramEnd"/>
  </w:p>
  <w:p w14:paraId="48D480B8" w14:textId="6CE4DC13" w:rsidR="00DA549F" w:rsidRDefault="00E76349" w:rsidP="00C54EBF">
    <w:pPr>
      <w:pStyle w:val="a5"/>
    </w:pPr>
    <w:r>
      <w:rPr>
        <w:rFonts w:hint="eastAsia"/>
        <w:u w:val="single"/>
      </w:rPr>
      <w:t xml:space="preserve">信息学院 </w:t>
    </w:r>
    <w:r>
      <w:rPr>
        <w:u w:val="single"/>
      </w:rPr>
      <w:t xml:space="preserve"> </w:t>
    </w:r>
    <w:r>
      <w:rPr>
        <w:rFonts w:hint="eastAsia"/>
      </w:rPr>
      <w:t>系</w:t>
    </w:r>
    <w:r>
      <w:rPr>
        <w:rFonts w:hint="eastAsia"/>
        <w:u w:val="single"/>
      </w:rPr>
      <w:t xml:space="preserve"> </w:t>
    </w:r>
    <w:r>
      <w:rPr>
        <w:u w:val="single"/>
      </w:rPr>
      <w:t xml:space="preserve"> 21  </w:t>
    </w:r>
    <w:r>
      <w:rPr>
        <w:rFonts w:hint="eastAsia"/>
      </w:rPr>
      <w:t xml:space="preserve">级 </w:t>
    </w:r>
    <w:r>
      <w:t xml:space="preserve">         </w:t>
    </w:r>
    <w:r>
      <w:rPr>
        <w:rFonts w:hint="eastAsia"/>
      </w:rPr>
      <w:t>学号：</w:t>
    </w:r>
    <w:r>
      <w:rPr>
        <w:rFonts w:hint="eastAsia"/>
        <w:u w:val="single"/>
      </w:rPr>
      <w:t>P</w:t>
    </w:r>
    <w:r>
      <w:rPr>
        <w:u w:val="single"/>
      </w:rPr>
      <w:t>B21061326</w:t>
    </w:r>
    <w:r>
      <w:t xml:space="preserve">        </w:t>
    </w:r>
    <w:r>
      <w:rPr>
        <w:rFonts w:hint="eastAsia"/>
      </w:rPr>
      <w:t>姓名：</w:t>
    </w:r>
    <w:r>
      <w:rPr>
        <w:rFonts w:hint="eastAsia"/>
        <w:u w:val="single"/>
      </w:rPr>
      <w:t>陈昕颜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C657E"/>
    <w:multiLevelType w:val="multilevel"/>
    <w:tmpl w:val="5B3C65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11D1F"/>
    <w:multiLevelType w:val="multilevel"/>
    <w:tmpl w:val="65511D1F"/>
    <w:lvl w:ilvl="0">
      <w:start w:val="1"/>
      <w:numFmt w:val="japaneseCounting"/>
      <w:lvlText w:val="%1、"/>
      <w:lvlJc w:val="left"/>
      <w:pPr>
        <w:ind w:left="500" w:hanging="50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CA042B"/>
    <w:multiLevelType w:val="multilevel"/>
    <w:tmpl w:val="6ECA04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59313399">
    <w:abstractNumId w:val="1"/>
  </w:num>
  <w:num w:numId="2" w16cid:durableId="1815171568">
    <w:abstractNumId w:val="2"/>
  </w:num>
  <w:num w:numId="3" w16cid:durableId="4988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4Nzc3NjQ3MzFiYTVlZGM1ZTNhODEzMmVmOTI0ZjYifQ=="/>
  </w:docVars>
  <w:rsids>
    <w:rsidRoot w:val="005A5560"/>
    <w:rsid w:val="000A4D18"/>
    <w:rsid w:val="000C206B"/>
    <w:rsid w:val="000E411A"/>
    <w:rsid w:val="001A3ADD"/>
    <w:rsid w:val="001C4670"/>
    <w:rsid w:val="0022250D"/>
    <w:rsid w:val="00380C3D"/>
    <w:rsid w:val="003B0C5A"/>
    <w:rsid w:val="003B5526"/>
    <w:rsid w:val="00486DB0"/>
    <w:rsid w:val="004B625A"/>
    <w:rsid w:val="004E577D"/>
    <w:rsid w:val="004F28F2"/>
    <w:rsid w:val="00563320"/>
    <w:rsid w:val="005A5560"/>
    <w:rsid w:val="005B4941"/>
    <w:rsid w:val="005B5E72"/>
    <w:rsid w:val="005B623B"/>
    <w:rsid w:val="00630E97"/>
    <w:rsid w:val="006556CA"/>
    <w:rsid w:val="006E55AD"/>
    <w:rsid w:val="00701115"/>
    <w:rsid w:val="00710DA4"/>
    <w:rsid w:val="007524CD"/>
    <w:rsid w:val="00784975"/>
    <w:rsid w:val="007966FD"/>
    <w:rsid w:val="007A59EE"/>
    <w:rsid w:val="007A7B3E"/>
    <w:rsid w:val="007E509A"/>
    <w:rsid w:val="007E5112"/>
    <w:rsid w:val="008765D8"/>
    <w:rsid w:val="008854B8"/>
    <w:rsid w:val="00923A8D"/>
    <w:rsid w:val="00997ADD"/>
    <w:rsid w:val="009E679A"/>
    <w:rsid w:val="009E700D"/>
    <w:rsid w:val="00A9154D"/>
    <w:rsid w:val="00AC4D19"/>
    <w:rsid w:val="00AD57A7"/>
    <w:rsid w:val="00B12AD0"/>
    <w:rsid w:val="00B31977"/>
    <w:rsid w:val="00B37B8C"/>
    <w:rsid w:val="00C54EBF"/>
    <w:rsid w:val="00C62060"/>
    <w:rsid w:val="00C62B9B"/>
    <w:rsid w:val="00CA3BBA"/>
    <w:rsid w:val="00DA549F"/>
    <w:rsid w:val="00DD252A"/>
    <w:rsid w:val="00E27B1C"/>
    <w:rsid w:val="00E72081"/>
    <w:rsid w:val="00E76349"/>
    <w:rsid w:val="00E76A77"/>
    <w:rsid w:val="00EA6606"/>
    <w:rsid w:val="00ED088E"/>
    <w:rsid w:val="00F71357"/>
    <w:rsid w:val="00FB462D"/>
    <w:rsid w:val="199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EC0601"/>
  <w15:docId w15:val="{4E87093D-1BEC-4683-BB04-3BC76015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file:///C:\Users\cxy\Documents\Tencent%20Files\1905276437\Image\C2C\R@BTT_6F%25%5dEOPYF~Q%5b_ZDQW.pn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file:///C:\Users\cxy\Documents\Tencent%20Files\1905276437\Image\C2C\7P%7bVL5N~A$1G%25RN%5bC8%5d%7dRQ5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A10E9-3898-4724-BC7D-0B09CC5A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畅</dc:creator>
  <cp:lastModifiedBy>吴 畅</cp:lastModifiedBy>
  <cp:revision>2</cp:revision>
  <dcterms:created xsi:type="dcterms:W3CDTF">2022-11-14T15:27:00Z</dcterms:created>
  <dcterms:modified xsi:type="dcterms:W3CDTF">2022-11-14T15:27:00Z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E02E96BF3C3D405DBA8F46EE10121406</vt:lpwstr>
  </property>
</Properties>
</file>