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bookmarkStart w:id="0" w:name="_Hlk152859912"/>
      <w:bookmarkEnd w:id="0"/>
      <w:r>
        <w:rPr>
          <w:rFonts w:hint="eastAsia" w:ascii="宋体" w:hAnsi="宋体" w:eastAsia="宋体"/>
          <w:b/>
          <w:bCs/>
          <w:sz w:val="28"/>
          <w:szCs w:val="28"/>
        </w:rPr>
        <w:t>实验题目：</w:t>
      </w:r>
      <w:r>
        <w:rPr>
          <w:rFonts w:hint="eastAsia" w:ascii="宋体" w:hAnsi="宋体" w:eastAsia="宋体"/>
          <w:sz w:val="24"/>
          <w:szCs w:val="24"/>
        </w:rPr>
        <w:t>集成运算放大器的基本应用——模拟运算电路</w:t>
      </w:r>
    </w:p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二、实验目的：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1、掌握集成运放的基本特性及正确使用方法，了解集成运放的外形结构及各引脚功能；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2、掌握集成运放的三种输入方式，研究由集成运放组成的比例、加法、减法、积分和微分等基本运算电路的功能；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3、了解集成运放在实际应用时应考虑的一些问题。</w:t>
      </w:r>
    </w:p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三、实验原理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  <w:b/>
          <w:bCs/>
        </w:rPr>
        <w:drawing>
          <wp:inline distT="0" distB="0" distL="0" distR="0">
            <wp:extent cx="3159125" cy="16376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342" cy="165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Times New Roman"/>
        </w:rPr>
        <w:drawing>
          <wp:inline distT="0" distB="0" distL="0" distR="0">
            <wp:extent cx="3109595" cy="1751330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320" cy="176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1028065</wp:posOffset>
            </wp:positionH>
            <wp:positionV relativeFrom="paragraph">
              <wp:posOffset>168910</wp:posOffset>
            </wp:positionV>
            <wp:extent cx="3345180" cy="1427480"/>
            <wp:effectExtent l="0" t="0" r="7620" b="127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33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inline distT="0" distB="0" distL="0" distR="0">
            <wp:extent cx="3439795" cy="1595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150" cy="162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inline distT="0" distB="0" distL="0" distR="0">
            <wp:extent cx="3552825" cy="196723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68" cy="197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inline distT="0" distB="0" distL="0" distR="0">
            <wp:extent cx="3721735" cy="20370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839" cy="20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inline distT="0" distB="0" distL="0" distR="0">
            <wp:extent cx="3622675" cy="1985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082" cy="199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inline distT="0" distB="0" distL="0" distR="0">
            <wp:extent cx="3142615" cy="194437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632" cy="194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inline distT="0" distB="0" distL="0" distR="0">
            <wp:extent cx="3729355" cy="20193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34" cy="202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四、实验内容、数据处理及误差计算：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1．反相比例运算电路</w:t>
      </w:r>
    </w:p>
    <w:p>
      <w:pPr>
        <w:rPr>
          <w:rFonts w:ascii="宋体" w:hAnsi="宋体" w:eastAsia="宋体"/>
          <w:sz w:val="24"/>
          <w:szCs w:val="24"/>
        </w:rPr>
      </w:pPr>
      <w:bookmarkStart w:id="1" w:name="_Hlk129287984"/>
      <w:r>
        <w:rPr>
          <w:rFonts w:ascii="等线" w:hAnsi="等线" w:eastAsia="等线" w:cs="Times New Roma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988695</wp:posOffset>
            </wp:positionH>
            <wp:positionV relativeFrom="bottomMargin">
              <wp:posOffset>-3028315</wp:posOffset>
            </wp:positionV>
            <wp:extent cx="1955165" cy="1129030"/>
            <wp:effectExtent l="0" t="0" r="6985" b="0"/>
            <wp:wrapTight wrapText="bothSides">
              <wp:wrapPolygon>
                <wp:start x="0" y="0"/>
                <wp:lineTo x="0" y="21138"/>
                <wp:lineTo x="21467" y="21138"/>
                <wp:lineTo x="21467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sz w:val="24"/>
          <w:szCs w:val="24"/>
        </w:rPr>
        <w:t>按</w:t>
      </w:r>
      <w:r>
        <w:rPr>
          <w:rFonts w:hint="eastAsia" w:ascii="宋体" w:hAnsi="宋体" w:eastAsia="宋体"/>
          <w:sz w:val="24"/>
          <w:szCs w:val="24"/>
        </w:rPr>
        <w:t>下图</w:t>
      </w:r>
      <w:r>
        <w:rPr>
          <w:rFonts w:ascii="宋体" w:hAnsi="宋体" w:eastAsia="宋体"/>
          <w:sz w:val="24"/>
          <w:szCs w:val="24"/>
        </w:rPr>
        <w:t>正确连线。输入f=500Hz，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w:bookmarkStart w:id="2" w:name="_Hlk129243731"/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i</m:t>
            </m:r>
            <w:bookmarkEnd w:id="2"/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  <w:szCs w:val="24"/>
          </w:rPr>
          <m:t>=0.5V</m:t>
        </m:r>
      </m:oMath>
      <w:r>
        <w:rPr>
          <w:rFonts w:ascii="宋体" w:hAnsi="宋体" w:eastAsia="宋体"/>
          <w:sz w:val="24"/>
          <w:szCs w:val="24"/>
        </w:rPr>
        <w:t>(有效值）的正弦交流信号，用毫伏表测量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w:bookmarkStart w:id="3" w:name="_Hlk129243775"/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i</m:t>
            </m:r>
            <w:bookmarkEnd w:id="3"/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hint="eastAsia" w:ascii="Cambria Math" w:hAnsi="Cambria Math" w:eastAsia="宋体"/>
            <w:sz w:val="24"/>
            <w:szCs w:val="24"/>
          </w:rPr>
          <m:t>、</m:t>
        </m:r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>有效值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并观察</w:t>
      </w:r>
      <w:bookmarkStart w:id="4" w:name="_Hlk129286843"/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  <w:bookmarkEnd w:id="4"/>
          </m:sub>
        </m:sSub>
      </m:oMath>
      <w:r>
        <w:rPr>
          <w:rFonts w:ascii="宋体" w:hAnsi="宋体" w:eastAsia="宋体"/>
          <w:sz w:val="24"/>
          <w:szCs w:val="24"/>
        </w:rPr>
        <w:t>的相位关系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将结果记入表2</w:t>
      </w:r>
      <w:bookmarkEnd w:id="1"/>
      <w:r>
        <w:rPr>
          <w:rFonts w:ascii="宋体" w:hAnsi="宋体" w:eastAsia="宋体"/>
          <w:sz w:val="24"/>
          <w:szCs w:val="24"/>
        </w:rPr>
        <w:t>。</w:t>
      </w:r>
    </w:p>
    <w:p>
      <w:pPr>
        <w:rPr>
          <w:rFonts w:ascii="宋体" w:hAnsi="宋体" w:eastAsia="宋体"/>
          <w:sz w:val="24"/>
          <w:szCs w:val="24"/>
        </w:rPr>
      </w:pPr>
      <w:bookmarkStart w:id="5" w:name="_Hlk129287107"/>
      <w:bookmarkStart w:id="6" w:name="_Hlk129288038"/>
      <w:r>
        <w:rPr>
          <w:rFonts w:hint="eastAsia" w:ascii="宋体" w:hAnsi="宋体" w:eastAsia="宋体"/>
          <w:sz w:val="24"/>
          <w:szCs w:val="24"/>
        </w:rPr>
        <w:t xml:space="preserve">： </w:t>
      </w:r>
      <w:r>
        <w:rPr>
          <w:rFonts w:ascii="宋体" w:hAnsi="宋体" w:eastAsia="宋体"/>
          <w:sz w:val="24"/>
          <w:szCs w:val="24"/>
        </w:rPr>
        <w:t xml:space="preserve">               </w:t>
      </w:r>
      <w:bookmarkEnd w:id="5"/>
      <w:r>
        <w:rPr>
          <w:rFonts w:ascii="宋体" w:hAnsi="宋体" w:eastAsia="宋体"/>
          <w:sz w:val="24"/>
          <w:szCs w:val="24"/>
        </w:rPr>
        <w:t xml:space="preserve">   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测得电路图中所需电阻阻值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1699"/>
        <w:gridCol w:w="1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700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1kΩ</m:t>
                </m:r>
              </m:oMath>
            </m:oMathPara>
          </w:p>
        </w:tc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0.98kΩ</m:t>
                </m:r>
              </m:oMath>
            </m:oMathPara>
          </w:p>
        </w:tc>
        <w:tc>
          <w:tcPr>
            <w:tcW w:w="1700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10kΩ</m:t>
                </m:r>
              </m:oMath>
            </m:oMathPara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表1</w:t>
      </w:r>
      <w:bookmarkEnd w:id="6"/>
    </w:p>
    <w:p>
      <w:pPr>
        <w:rPr>
          <w:rFonts w:ascii="宋体" w:hAnsi="宋体" w:eastAsia="宋体"/>
          <w:sz w:val="24"/>
          <w:szCs w:val="24"/>
        </w:rPr>
      </w:pPr>
      <w:bookmarkStart w:id="7" w:name="_Hlk129288089"/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的计算值为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hint="eastAsia" w:ascii="Cambria Math" w:hAnsi="Cambria Math" w:eastAsia="宋体"/>
            <w:sz w:val="24"/>
            <w:szCs w:val="24"/>
          </w:rPr>
          <m:t>=</m:t>
        </m:r>
        <m:r>
          <m:rPr/>
          <w:rPr>
            <w:rFonts w:hint="eastAsia" w:ascii="微软雅黑" w:hAnsi="微软雅黑" w:eastAsia="微软雅黑" w:cs="微软雅黑"/>
            <w:sz w:val="24"/>
            <w:szCs w:val="24"/>
          </w:rPr>
          <m:t>−</m:t>
        </m:r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R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F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R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1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=−</m:t>
        </m:r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10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0.98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=−10</m:t>
        </m:r>
        <m:r>
          <m:rPr/>
          <w:rPr>
            <w:rFonts w:hint="eastAsia" w:ascii="Cambria Math" w:hAnsi="Cambria Math" w:eastAsia="宋体"/>
            <w:sz w:val="24"/>
            <w:szCs w:val="24"/>
          </w:rPr>
          <m:t>.204</m:t>
        </m:r>
      </m:oMath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的实测值为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hint="eastAsia" w:ascii="Cambria Math" w:hAnsi="Cambria Math" w:eastAsia="宋体"/>
            <w:sz w:val="24"/>
            <w:szCs w:val="24"/>
          </w:rPr>
          <m:t>=</m:t>
        </m:r>
        <m:r>
          <m:rPr/>
          <w:rPr>
            <w:rFonts w:ascii="Cambria Math" w:hAnsi="Cambria Math" w:eastAsia="宋体"/>
            <w:sz w:val="24"/>
            <w:szCs w:val="24"/>
          </w:rPr>
          <m:t>−</m:t>
        </m:r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o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i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=−</m:t>
        </m:r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4.73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/>
                <w:sz w:val="24"/>
                <w:szCs w:val="24"/>
              </w:rPr>
              <m:t>0.4</m:t>
            </m:r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73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=−10</m:t>
        </m:r>
      </m:oMath>
      <w:r>
        <w:rPr>
          <w:rFonts w:hint="eastAsia" w:ascii="宋体" w:hAnsi="宋体" w:eastAsia="宋体"/>
          <w:sz w:val="24"/>
          <w:szCs w:val="24"/>
        </w:rPr>
        <w:t xml:space="preserve"> </w:t>
      </w:r>
      <w:bookmarkEnd w:id="7"/>
      <w:r>
        <w:rPr>
          <w:rFonts w:ascii="宋体" w:hAnsi="宋体" w:eastAsia="宋体"/>
          <w:sz w:val="24"/>
          <w:szCs w:val="24"/>
        </w:rPr>
        <w:t xml:space="preserve">                  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bookmarkStart w:id="8" w:name="_Hlk129288141"/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o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A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ub>
              </m:sSub>
            </m:oMath>
            <w:r>
              <w:rPr>
                <w:rFonts w:hint="eastAsia" w:ascii="宋体" w:hAnsi="宋体" w:eastAsia="宋体"/>
                <w:sz w:val="24"/>
                <w:szCs w:val="24"/>
              </w:rPr>
              <w:t>实测值</w:t>
            </w:r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A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ub>
              </m:sSub>
            </m:oMath>
            <w:r>
              <w:rPr>
                <w:rFonts w:hint="eastAsia" w:ascii="宋体" w:hAnsi="宋体" w:eastAsia="宋体"/>
                <w:sz w:val="24"/>
                <w:szCs w:val="24"/>
              </w:rPr>
              <w:t>计算值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0.4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73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4.73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-</w:t>
            </w:r>
            <w:r>
              <w:rPr>
                <w:rFonts w:ascii="宋体" w:hAnsi="宋体" w:eastAsia="宋体"/>
                <w:sz w:val="24"/>
                <w:szCs w:val="24"/>
              </w:rPr>
              <w:t>10</w:t>
            </w:r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-</w:t>
            </w:r>
            <w:r>
              <w:rPr>
                <w:rFonts w:ascii="宋体" w:hAnsi="宋体" w:eastAsia="宋体"/>
                <w:sz w:val="24"/>
                <w:szCs w:val="24"/>
              </w:rPr>
              <w:t>10.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204</w:t>
            </w: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表2</w:t>
      </w:r>
    </w:p>
    <w:bookmarkEnd w:id="8"/>
    <w:p>
      <w:pPr>
        <w:rPr>
          <w:rFonts w:ascii="宋体" w:hAnsi="宋体" w:eastAsia="宋体"/>
          <w:sz w:val="24"/>
          <w:szCs w:val="24"/>
        </w:rPr>
      </w:pPr>
      <w:bookmarkStart w:id="9" w:name="_Hlk129288199"/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的相对误差为</w:t>
      </w:r>
      <m:oMath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d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10</m:t>
                </m:r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10.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204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微软雅黑" w:cs="微软雅黑"/>
                <w:sz w:val="24"/>
                <w:szCs w:val="24"/>
              </w:rPr>
              <m:t>10.</m:t>
            </m:r>
            <m:r>
              <m:rPr/>
              <w:rPr>
                <w:rFonts w:hint="eastAsia" w:ascii="Cambria Math" w:hAnsi="Cambria Math" w:eastAsia="微软雅黑" w:cs="微软雅黑"/>
                <w:sz w:val="24"/>
                <w:szCs w:val="24"/>
              </w:rPr>
              <m:t>204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×100%</m:t>
        </m:r>
        <m:r>
          <m:rPr/>
          <w:rPr>
            <w:rFonts w:hint="eastAsia" w:ascii="Cambria Math" w:hAnsi="Cambria Math" w:eastAsia="宋体"/>
            <w:sz w:val="24"/>
            <w:szCs w:val="24"/>
          </w:rPr>
          <m:t>=2</m:t>
        </m:r>
        <m:r>
          <m:rPr/>
          <w:rPr>
            <w:rFonts w:ascii="Cambria Math" w:hAnsi="Cambria Math" w:eastAsia="宋体"/>
            <w:sz w:val="24"/>
            <w:szCs w:val="24"/>
          </w:rPr>
          <m:t>%</m:t>
        </m:r>
      </m:oMath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sz w:val="24"/>
          <w:szCs w:val="24"/>
        </w:rPr>
        <w:t>波形图</w:t>
      </w:r>
      <w:bookmarkEnd w:id="9"/>
      <w:r>
        <w:rPr>
          <w:rFonts w:hint="eastAsia" w:ascii="宋体" w:hAnsi="宋体" w:eastAsia="宋体"/>
          <w:sz w:val="24"/>
          <w:szCs w:val="24"/>
        </w:rPr>
        <w:t>：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2919730" cy="2193290"/>
            <wp:effectExtent l="0" t="0" r="0" b="0"/>
            <wp:docPr id="1061772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72298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147" cy="2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2、反相加法运算电路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按下图正确连线，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采用直流稳压电源输入，用万用表</w:t>
      </w:r>
      <m:oMath>
        <m:r>
          <m:rPr/>
          <w:rPr>
            <w:rFonts w:hint="eastAsia" w:ascii="Cambria Math" w:hAnsi="Cambria Math" w:eastAsia="宋体"/>
            <w:sz w:val="24"/>
            <w:szCs w:val="24"/>
          </w:rPr>
          <m:t>D</m:t>
        </m:r>
        <m:r>
          <m:rPr/>
          <w:rPr>
            <w:rFonts w:ascii="Cambria Math" w:hAnsi="Cambria Math" w:eastAsia="宋体"/>
            <w:sz w:val="24"/>
            <w:szCs w:val="24"/>
          </w:rPr>
          <m:t>CV</m:t>
        </m:r>
      </m:oMath>
      <w:r>
        <w:rPr>
          <w:rFonts w:hint="eastAsia" w:ascii="宋体" w:hAnsi="宋体" w:eastAsia="宋体"/>
          <w:sz w:val="24"/>
          <w:szCs w:val="24"/>
        </w:rPr>
        <w:t>档测量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及输出电压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，将结果记入表3。</w:t>
      </w:r>
      <w:r>
        <w:rPr>
          <w:rFonts w:ascii="宋体" w:hAnsi="宋体" w:eastAsia="宋体"/>
          <w:sz w:val="24"/>
          <w:szCs w:val="24"/>
        </w:rPr>
        <w:t xml:space="preserve">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等线" w:hAnsi="等线" w:eastAsia="等线" w:cs="Times New Roma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1923415</wp:posOffset>
            </wp:positionH>
            <wp:positionV relativeFrom="page">
              <wp:posOffset>5633085</wp:posOffset>
            </wp:positionV>
            <wp:extent cx="1905635" cy="1249680"/>
            <wp:effectExtent l="0" t="0" r="0" b="7620"/>
            <wp:wrapTight wrapText="bothSides">
              <wp:wrapPolygon>
                <wp:start x="0" y="0"/>
                <wp:lineTo x="0" y="21402"/>
                <wp:lineTo x="21377" y="21402"/>
                <wp:lineTo x="21377" y="0"/>
                <wp:lineTo x="0" y="0"/>
              </wp:wrapPolygon>
            </wp:wrapTight>
            <wp:docPr id="1673665657" name="图片 167366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5657" name="图片 16736656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sz w:val="24"/>
          <w:szCs w:val="24"/>
        </w:rPr>
        <w:t xml:space="preserve">                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           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i</m:t>
                    </m:r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0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.1V</m:t>
                </m:r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0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.30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0.1V</m:t>
                </m:r>
              </m:oMath>
            </m:oMathPara>
          </w:p>
        </w:tc>
        <w:tc>
          <w:tcPr>
            <w:tcW w:w="166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0.30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i</m:t>
                    </m:r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0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.2V</m:t>
                </m:r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0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.6V</m:t>
                </m:r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0.2V</m:t>
                </m:r>
              </m:oMath>
            </m:oMathPara>
          </w:p>
        </w:tc>
        <w:tc>
          <w:tcPr>
            <w:tcW w:w="166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0.60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o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ub>
              </m:sSub>
            </m:oMath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2.0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9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6.</m:t>
                </m:r>
                <m:r>
                  <m:rPr/>
                  <w:rPr>
                    <w:rFonts w:hint="eastAsia" w:ascii="Cambria Math" w:hAnsi="微软雅黑" w:eastAsia="微软雅黑" w:cs="微软雅黑"/>
                    <w:sz w:val="24"/>
                    <w:szCs w:val="24"/>
                  </w:rPr>
                  <m:t>212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2.022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660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6.134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表3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3</w:t>
      </w:r>
      <w:r>
        <w:rPr>
          <w:rFonts w:hint="eastAsia" w:ascii="宋体" w:hAnsi="宋体" w:eastAsia="宋体"/>
          <w:b/>
          <w:bCs/>
          <w:sz w:val="24"/>
          <w:szCs w:val="24"/>
        </w:rPr>
        <w:t>、同相比例运算电路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按</w:t>
      </w:r>
      <w:r>
        <w:rPr>
          <w:rFonts w:hint="eastAsia" w:ascii="宋体" w:hAnsi="宋体" w:eastAsia="宋体"/>
          <w:sz w:val="24"/>
          <w:szCs w:val="24"/>
        </w:rPr>
        <w:t>图</w:t>
      </w:r>
      <w:r>
        <w:rPr>
          <w:rFonts w:ascii="宋体" w:hAnsi="宋体" w:eastAsia="宋体"/>
          <w:sz w:val="24"/>
          <w:szCs w:val="24"/>
        </w:rPr>
        <w:t>正确连线。输入f=500Hz，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  <w:szCs w:val="24"/>
          </w:rPr>
          <m:t>=0.5V</m:t>
        </m:r>
      </m:oMath>
      <w:r>
        <w:rPr>
          <w:rFonts w:ascii="宋体" w:hAnsi="宋体" w:eastAsia="宋体"/>
          <w:sz w:val="24"/>
          <w:szCs w:val="24"/>
        </w:rPr>
        <w:t>(有效值）的正弦交流信号，用毫伏表测量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hint="eastAsia" w:ascii="Cambria Math" w:hAnsi="Cambria Math" w:eastAsia="宋体"/>
            <w:sz w:val="24"/>
            <w:szCs w:val="24"/>
          </w:rPr>
          <m:t>、</m:t>
        </m:r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>有效值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并观察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sz w:val="24"/>
          <w:szCs w:val="24"/>
        </w:rPr>
        <w:t>的相位关系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将结果记入表6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测得电路图中所需电阻阻值： </w:t>
      </w:r>
      <w:r>
        <w:rPr>
          <w:rFonts w:ascii="宋体" w:hAnsi="宋体" w:eastAsia="宋体"/>
          <w:sz w:val="24"/>
          <w:szCs w:val="24"/>
        </w:rPr>
        <w:t xml:space="preserve">                  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1699"/>
        <w:gridCol w:w="1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700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0.98kΩ</m:t>
                </m:r>
              </m:oMath>
            </m:oMathPara>
          </w:p>
        </w:tc>
        <w:tc>
          <w:tcPr>
            <w:tcW w:w="16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1kΩ</m:t>
                </m:r>
              </m:oMath>
            </m:oMathPara>
          </w:p>
        </w:tc>
        <w:tc>
          <w:tcPr>
            <w:tcW w:w="1700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10kΩ</m:t>
                </m:r>
              </m:oMath>
            </m:oMathPara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</w:t>
      </w:r>
      <w:r>
        <w:rPr>
          <w:rFonts w:ascii="宋体" w:hAnsi="宋体" w:eastAsia="宋体"/>
          <w:sz w:val="24"/>
          <w:szCs w:val="24"/>
        </w:rPr>
        <w:t>5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2495550" cy="1498600"/>
            <wp:effectExtent l="0" t="0" r="0" b="6350"/>
            <wp:docPr id="1" name="图片 1" descr="MI6JQQE{SIAA7JJ$C%RKP$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I6JQQE{SIAA7JJ$C%RKP$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的计算值为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hint="eastAsia" w:ascii="Cambria Math" w:hAnsi="Cambria Math" w:eastAsia="宋体"/>
            <w:sz w:val="24"/>
            <w:szCs w:val="24"/>
          </w:rPr>
          <m:t>=</m:t>
        </m:r>
        <m:r>
          <m:rPr/>
          <w:rPr>
            <w:rFonts w:ascii="Cambria Math" w:hAnsi="微软雅黑" w:eastAsia="微软雅黑" w:cs="微软雅黑"/>
            <w:sz w:val="24"/>
            <w:szCs w:val="24"/>
          </w:rPr>
          <m:t>1</m:t>
        </m:r>
        <m:r>
          <m:rPr/>
          <w:rPr>
            <w:rFonts w:hint="eastAsia" w:ascii="Cambria Math" w:hAnsi="微软雅黑" w:eastAsia="微软雅黑" w:cs="微软雅黑"/>
            <w:sz w:val="24"/>
            <w:szCs w:val="24"/>
          </w:rPr>
          <m:t>+</m:t>
        </m:r>
        <m:f>
          <m:fPr>
            <m:ctrlPr>
              <w:rPr>
                <w:rFonts w:ascii="Cambria Math" w:hAnsi="微软雅黑" w:eastAsia="微软雅黑" w:cs="微软雅黑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微软雅黑" w:eastAsia="微软雅黑" w:cs="微软雅黑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R</m:t>
                </m:r>
                <m:ctrlPr>
                  <w:rPr>
                    <w:rFonts w:ascii="Cambria Math" w:hAnsi="微软雅黑" w:eastAsia="微软雅黑" w:cs="微软雅黑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F</m:t>
                </m:r>
                <m:ctrlPr>
                  <w:rPr>
                    <w:rFonts w:ascii="Cambria Math" w:hAnsi="微软雅黑" w:eastAsia="微软雅黑" w:cs="微软雅黑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微软雅黑" w:eastAsia="微软雅黑" w:cs="微软雅黑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微软雅黑" w:eastAsia="微软雅黑" w:cs="微软雅黑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R</m:t>
                </m:r>
                <m:ctrlPr>
                  <w:rPr>
                    <w:rFonts w:ascii="Cambria Math" w:hAnsi="微软雅黑" w:eastAsia="微软雅黑" w:cs="微软雅黑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1</m:t>
                </m:r>
                <m:ctrlPr>
                  <w:rPr>
                    <w:rFonts w:ascii="Cambria Math" w:hAnsi="微软雅黑" w:eastAsia="微软雅黑" w:cs="微软雅黑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微软雅黑" w:eastAsia="微软雅黑" w:cs="微软雅黑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=1+</m:t>
        </m:r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10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0.98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=11.</m:t>
        </m:r>
        <m:r>
          <m:rPr/>
          <w:rPr>
            <w:rFonts w:hint="eastAsia" w:ascii="Cambria Math" w:hAnsi="Cambria Math" w:eastAsia="宋体"/>
            <w:sz w:val="24"/>
            <w:szCs w:val="24"/>
          </w:rPr>
          <m:t>204</m:t>
        </m:r>
      </m:oMath>
    </w:p>
    <w:p>
      <w:pPr>
        <w:ind w:left="6720" w:hanging="6720" w:hangingChars="2800"/>
        <w:jc w:val="left"/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的实测值为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  <m:r>
          <m:rPr/>
          <w:rPr>
            <w:rFonts w:hint="eastAsia" w:ascii="Cambria Math" w:hAnsi="Cambria Math" w:eastAsia="宋体"/>
            <w:sz w:val="24"/>
            <w:szCs w:val="24"/>
          </w:rPr>
          <m:t>=</m:t>
        </m:r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o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Sub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i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sub>
            </m:sSub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</m:t>
        </m:r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Cambria Math" w:eastAsia="宋体"/>
                <w:sz w:val="24"/>
                <w:szCs w:val="24"/>
              </w:rPr>
              <m:t>5.4</m:t>
            </m:r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6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/>
                <w:sz w:val="24"/>
                <w:szCs w:val="24"/>
              </w:rPr>
              <m:t>0.4</m:t>
            </m:r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9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7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=1</m:t>
        </m:r>
        <m:r>
          <m:rPr/>
          <w:rPr>
            <w:rFonts w:hint="eastAsia" w:ascii="Cambria Math" w:hAnsi="Cambria Math" w:eastAsia="宋体"/>
            <w:sz w:val="24"/>
            <w:szCs w:val="24"/>
          </w:rPr>
          <m:t>0.99</m:t>
        </m:r>
      </m:oMath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                               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o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A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ub>
              </m:sSub>
            </m:oMath>
            <w:r>
              <w:rPr>
                <w:rFonts w:ascii="宋体" w:hAnsi="宋体" w:eastAsia="宋体"/>
                <w:sz w:val="24"/>
                <w:szCs w:val="24"/>
              </w:rPr>
              <w:t>实测值</w:t>
            </w:r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A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i/>
                      <w:sz w:val="24"/>
                      <w:szCs w:val="24"/>
                    </w:rPr>
                  </m:ctrlPr>
                </m:sub>
              </m:sSub>
            </m:oMath>
            <w:r>
              <w:rPr>
                <w:rFonts w:ascii="宋体" w:hAnsi="宋体" w:eastAsia="宋体"/>
                <w:sz w:val="24"/>
                <w:szCs w:val="24"/>
              </w:rPr>
              <w:t>计算值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0.4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9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7V</m:t>
                </m:r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5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.4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6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10.986</w:t>
            </w:r>
          </w:p>
        </w:tc>
        <w:tc>
          <w:tcPr>
            <w:tcW w:w="2074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11.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204</w:t>
            </w: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</w:t>
      </w:r>
      <w:r>
        <w:rPr>
          <w:rFonts w:ascii="宋体" w:hAnsi="宋体" w:eastAsia="宋体"/>
          <w:sz w:val="24"/>
          <w:szCs w:val="24"/>
        </w:rPr>
        <w:t>6</w:t>
      </w:r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的相对误差为</w:t>
      </w:r>
      <m:oMath>
        <m:f>
          <m:f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dPr>
              <m:e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10.986</m:t>
                </m:r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11.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204</m:t>
                </m:r>
                <m:ctrlPr>
                  <w:rPr>
                    <w:rFonts w:ascii="Cambria Math" w:hAnsi="Cambria Math" w:eastAsia="宋体"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/>
                <w:sz w:val="24"/>
                <w:szCs w:val="24"/>
              </w:rPr>
              <m:t>11.</m:t>
            </m:r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204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den>
        </m:f>
        <m:r>
          <m:rPr/>
          <w:rPr>
            <w:rFonts w:ascii="Cambria Math" w:hAnsi="Cambria Math" w:eastAsia="宋体"/>
            <w:sz w:val="24"/>
            <w:szCs w:val="24"/>
          </w:rPr>
          <m:t>×100%</m:t>
        </m:r>
        <m:r>
          <m:rPr/>
          <w:rPr>
            <w:rFonts w:hint="eastAsia" w:ascii="Cambria Math" w:hAnsi="Cambria Math" w:eastAsia="宋体"/>
            <w:sz w:val="24"/>
            <w:szCs w:val="24"/>
          </w:rPr>
          <m:t>=1.9</m:t>
        </m:r>
        <m:r>
          <m:rPr/>
          <w:rPr>
            <w:rFonts w:ascii="Cambria Math" w:hAnsi="Cambria Math" w:eastAsia="宋体"/>
            <w:sz w:val="24"/>
            <w:szCs w:val="24"/>
          </w:rPr>
          <m:t>%</m:t>
        </m:r>
      </m:oMath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sz w:val="24"/>
          <w:szCs w:val="24"/>
        </w:rPr>
        <w:t>波形图</w:t>
      </w:r>
      <w:r>
        <w:rPr>
          <w:rFonts w:hint="eastAsia" w:ascii="宋体" w:hAnsi="宋体" w:eastAsia="宋体"/>
          <w:sz w:val="24"/>
          <w:szCs w:val="24"/>
        </w:rPr>
        <w:t>：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054985" cy="2294255"/>
            <wp:effectExtent l="0" t="0" r="0" b="0"/>
            <wp:docPr id="7791457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45749" name="图片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500" cy="230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       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4、差动放大电路（减法器）</w:t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</w:rPr>
        <w:t>按图正确连线，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采用直流稳压电源输入，用万用表</w:t>
      </w:r>
      <m:oMath>
        <m:r>
          <m:rPr/>
          <w:rPr>
            <w:rFonts w:hint="eastAsia" w:ascii="Cambria Math" w:hAnsi="Cambria Math" w:eastAsia="宋体"/>
            <w:sz w:val="24"/>
            <w:szCs w:val="24"/>
          </w:rPr>
          <m:t>D</m:t>
        </m:r>
        <m:r>
          <m:rPr/>
          <w:rPr>
            <w:rFonts w:ascii="Cambria Math" w:hAnsi="Cambria Math" w:eastAsia="宋体"/>
            <w:sz w:val="24"/>
            <w:szCs w:val="24"/>
          </w:rPr>
          <m:t>CV</m:t>
        </m:r>
      </m:oMath>
      <w:r>
        <w:rPr>
          <w:rFonts w:hint="eastAsia" w:ascii="宋体" w:hAnsi="宋体" w:eastAsia="宋体"/>
          <w:sz w:val="24"/>
          <w:szCs w:val="24"/>
        </w:rPr>
        <w:t>档测量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及输出电压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，注意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输入不能过大，防止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ascii="Cambria Math" w:hAnsi="Cambria Math" w:eastAsia="宋体"/>
                <w:i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进入饱和区，将测量结果记入表</w:t>
      </w:r>
      <w:r>
        <w:rPr>
          <w:rFonts w:ascii="宋体" w:hAnsi="宋体" w:eastAsia="宋体"/>
          <w:sz w:val="24"/>
          <w:szCs w:val="24"/>
        </w:rPr>
        <w:t>8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853565" cy="1292225"/>
            <wp:effectExtent l="0" t="0" r="3810" b="3175"/>
            <wp:docPr id="4" name="图片 4" descr="]336Q1)U%3`V{G_QWE}3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]336Q1)U%3`V{G_QWE}3NO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i</m:t>
                    </m:r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1V</m:t>
                </m:r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2V</m:t>
                </m:r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1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660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2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i</m:t>
                    </m:r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0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.5V</m:t>
                </m:r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1.7V</m:t>
                </m:r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0.5V</m:t>
                </m:r>
              </m:oMath>
            </m:oMathPara>
          </w:p>
        </w:tc>
        <w:tc>
          <w:tcPr>
            <w:tcW w:w="1660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1.7V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o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5.1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5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4V</m:t>
                </m:r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微软雅黑" w:hAnsi="微软雅黑" w:eastAsia="微软雅黑" w:cs="微软雅黑"/>
                    <w:sz w:val="24"/>
                    <w:szCs w:val="24"/>
                  </w:rPr>
                  <m:t>−</m:t>
                </m:r>
                <m:r>
                  <m:rPr/>
                  <w:rPr>
                    <w:rFonts w:ascii="Cambria Math" w:hAnsi="微软雅黑" w:eastAsia="微软雅黑" w:cs="微软雅黑"/>
                    <w:sz w:val="24"/>
                    <w:szCs w:val="24"/>
                  </w:rPr>
                  <m:t>3.</m:t>
                </m:r>
                <m:r>
                  <m:rPr/>
                  <w:rPr>
                    <w:rFonts w:hint="eastAsia" w:ascii="Cambria Math" w:hAnsi="微软雅黑" w:eastAsia="微软雅黑" w:cs="微软雅黑"/>
                    <w:sz w:val="24"/>
                    <w:szCs w:val="24"/>
                  </w:rPr>
                  <m:t>115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65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5.0</m:t>
                </m:r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98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660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3.0585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</w:t>
      </w:r>
      <w:r>
        <w:rPr>
          <w:rFonts w:ascii="宋体" w:hAnsi="宋体" w:eastAsia="宋体"/>
          <w:sz w:val="24"/>
          <w:szCs w:val="24"/>
        </w:rPr>
        <w:t>8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5、积分运算电路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测得电路图中所需电阻及电容值：</w:t>
      </w:r>
    </w:p>
    <w:tbl>
      <w:tblPr>
        <w:tblStyle w:val="5"/>
        <w:tblW w:w="25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5"/>
        <w:gridCol w:w="1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5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2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C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5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100kΩ</m:t>
                </m:r>
              </m:oMath>
            </m:oMathPara>
          </w:p>
        </w:tc>
        <w:tc>
          <w:tcPr>
            <w:tcW w:w="1299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5229225</wp:posOffset>
                      </wp:positionH>
                      <wp:positionV relativeFrom="paragraph">
                        <wp:posOffset>4690110</wp:posOffset>
                      </wp:positionV>
                      <wp:extent cx="647065" cy="209550"/>
                      <wp:effectExtent l="4445" t="4445" r="19050" b="14605"/>
                      <wp:wrapNone/>
                      <wp:docPr id="31" name="文本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5297805" y="4798060"/>
                                <a:ext cx="647065" cy="209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</w:rPr>
                                    <w:t>图7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411.75pt;margin-top:369.3pt;height:16.5pt;width:50.95pt;z-index:251661312;mso-width-relative:page;mso-height-relative:page;" fillcolor="#FFFFFF [3201]" filled="t" stroked="t" coordsize="21600,21600" o:gfxdata="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GynOp9gAAAALAQAADwAAAAAAAAABACAAAAAiAAAAZHJzL2Rvd25yZXYueG1sUEsBAhQA&#10;FAAAAAgAh07iQE4KZ1tkAgAAxAQAAA4AAAAAAAAAAQAgAAAAJwEAAGRycy9lMm9Eb2MueG1sUEsF&#10;BgAAAAAGAAYAWQEAAP0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图7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m:oMath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0.102μF</m:t>
              </m:r>
            </m:oMath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表9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按图正确连线，取频率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f=100Hz</m:t>
        </m:r>
      </m:oMath>
      <w:r>
        <w:rPr>
          <w:rFonts w:hint="eastAsia" w:ascii="宋体" w:hAnsi="宋体" w:eastAsia="宋体"/>
          <w:sz w:val="24"/>
          <w:szCs w:val="24"/>
        </w:rPr>
        <w:t>，峰峰值为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2V</m:t>
        </m:r>
      </m:oMath>
      <w:r>
        <w:rPr>
          <w:rFonts w:hint="eastAsia" w:ascii="宋体" w:hAnsi="宋体" w:eastAsia="宋体"/>
          <w:sz w:val="24"/>
          <w:szCs w:val="24"/>
        </w:rPr>
        <w:t>的方波作为输入信号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，用示波器测量并记录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的波形，计算理论的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opp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，进行误差计算和分析。</w:t>
      </w:r>
    </w:p>
    <w:p>
      <w:pPr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791335" cy="1547495"/>
            <wp:effectExtent l="0" t="0" r="8890" b="5080"/>
            <wp:docPr id="5" name="图片 5" descr="N@D)~$7QZTYNSY1J$QTGF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@D)~$7QZTYNSY1J$QTGFB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opp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测量值为：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2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6</m:t>
        </m:r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9mV−</m:t>
        </m:r>
        <m:d>
          <m:d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−</m:t>
            </m:r>
            <m:r>
              <m:rPr>
                <m:sty m:val="p"/>
              </m:rPr>
              <w:rPr>
                <w:rFonts w:ascii="Cambria Math" w:hAnsi="Cambria Math" w:eastAsia="宋体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29mV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</m:d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=458mV</m:t>
        </m:r>
      </m:oMath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opp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理论值为：</w:t>
      </w:r>
      <m:oMath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R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1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C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×</m:t>
        </m:r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宋体"/>
                    <w:sz w:val="24"/>
                    <w:szCs w:val="24"/>
                  </w:rPr>
                  <m:t>ipp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ub>
            </m:sSub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×</m:t>
        </m:r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=490.2mV</m:t>
        </m:r>
      </m:oMath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opp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的相对误差为</w:t>
      </w:r>
      <m:oMath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458−490.2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</m:d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490.2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×100%=6.5%</m:t>
        </m:r>
      </m:oMath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误差来源可能有：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highlight w:val="lightGray"/>
        </w:rPr>
        <w:t>①</w:t>
      </w:r>
      <w:r>
        <w:rPr>
          <w:rFonts w:hint="eastAsia" w:ascii="宋体" w:hAnsi="宋体" w:eastAsia="宋体"/>
          <w:sz w:val="24"/>
          <w:szCs w:val="24"/>
        </w:rPr>
        <w:t>电路元件本身精确度带来的误差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②示波器波形高低值读数误差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③电路中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能有效抑制积分饱和和截止现象，但是会对总电流和电容的充放电电流起到分流作用，从而产生微小误差。</w:t>
      </w:r>
    </w:p>
    <w:p>
      <w:pPr>
        <w:rPr>
          <w:rFonts w:ascii="宋体" w:hAnsi="宋体" w:eastAsia="宋体"/>
          <w:b/>
          <w:bCs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6、微分运算电路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测得电路图中所需电阻及电容值、：</w:t>
      </w:r>
    </w:p>
    <w:tbl>
      <w:tblPr>
        <w:tblStyle w:val="5"/>
        <w:tblW w:w="385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8"/>
        <w:gridCol w:w="1299"/>
        <w:gridCol w:w="1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R</m:t>
                    </m: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29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1299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  <m:t>ipp</m:t>
                    </m:r>
                    <m:ctrlPr>
                      <w:rPr>
                        <w:rFonts w:hint="eastAsia" w:ascii="Cambria Math" w:hAnsi="Cambria Math" w:eastAsia="宋体"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8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="宋体"/>
                    <w:sz w:val="24"/>
                    <w:szCs w:val="24"/>
                  </w:rPr>
                  <m:t>200</m:t>
                </m:r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Ω</m:t>
                </m:r>
              </m:oMath>
            </m:oMathPara>
          </w:p>
        </w:tc>
        <w:tc>
          <w:tcPr>
            <w:tcW w:w="1299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0.102μF</m:t>
                </m:r>
              </m:oMath>
            </m:oMathPara>
          </w:p>
        </w:tc>
        <w:tc>
          <w:tcPr>
            <w:tcW w:w="1299" w:type="dxa"/>
          </w:tcPr>
          <w:p>
            <w:pPr>
              <w:jc w:val="center"/>
              <w:rPr>
                <w:rFonts w:ascii="Cambria Math" w:hAnsi="Cambria Math" w:eastAsia="宋体"/>
                <w:i/>
                <w:sz w:val="24"/>
                <w:szCs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  <w:szCs w:val="24"/>
                  </w:rPr>
                  <m:t>2.01</m:t>
                </m:r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V</m:t>
                </m:r>
              </m:oMath>
            </m:oMathPara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表10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114300" distR="114300">
            <wp:extent cx="2430780" cy="1247140"/>
            <wp:effectExtent l="0" t="0" r="762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按图正确连线，输入三角波信号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的频率为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f=1kHz</m:t>
        </m:r>
      </m:oMath>
      <w:r>
        <w:rPr>
          <w:rFonts w:hint="eastAsia" w:ascii="宋体" w:hAnsi="宋体" w:eastAsia="宋体"/>
          <w:sz w:val="24"/>
          <w:szCs w:val="24"/>
        </w:rPr>
        <w:t>，峰峰值为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2V</m:t>
        </m:r>
      </m:oMath>
      <w:r>
        <w:rPr>
          <w:rFonts w:hint="eastAsia" w:ascii="宋体" w:hAnsi="宋体" w:eastAsia="宋体"/>
          <w:sz w:val="24"/>
          <w:szCs w:val="24"/>
        </w:rPr>
        <w:t>，用示波器观察并定量画出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的波形，理论计算，进行误差计算和分析。</w:t>
      </w:r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和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波形图及高值、低值、周期如图所示：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197225" cy="2402205"/>
            <wp:effectExtent l="0" t="0" r="3175" b="0"/>
            <wp:docPr id="14351975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7509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314" cy="241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u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o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ub>
          </m:sSub>
          <m:d>
            <m:dP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eastAsia="宋体"/>
              <w:sz w:val="24"/>
              <w:szCs w:val="24"/>
            </w:rPr>
            <m:t>=−</m:t>
          </m:r>
          <m:sSub>
            <m:sSubP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R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F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="宋体"/>
              <w:sz w:val="24"/>
              <w:szCs w:val="24"/>
            </w:rPr>
            <m:t>C</m:t>
          </m:r>
          <m:f>
            <m:fP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i</m:t>
                  </m: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sub>
              </m:sSub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dt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den>
          </m:f>
        </m:oMath>
      </m:oMathPara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op+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C</m:t>
        </m:r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2</m:t>
            </m:r>
            <m:sSub>
              <m:sSubP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ipp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ub>
            </m:sSub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=4.08V</m:t>
        </m:r>
      </m:oMath>
      <w:r>
        <w:rPr>
          <w:rFonts w:hint="eastAsia" w:ascii="宋体" w:hAnsi="宋体" w:eastAsia="宋体"/>
          <w:sz w:val="24"/>
          <w:szCs w:val="24"/>
        </w:rPr>
        <w:t xml:space="preserve">   相对误差为</w:t>
      </w:r>
      <m:oMath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4.08−3.92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</m:d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4.08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×100%=2.94%</m:t>
        </m:r>
      </m:oMath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op−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−R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C</m:t>
        </m:r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2</m:t>
            </m:r>
            <m:sSub>
              <m:sSubP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ipp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ub>
            </m:sSub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=−4.08V</m:t>
        </m:r>
      </m:oMath>
      <w:r>
        <w:rPr>
          <w:rFonts w:hint="eastAsia" w:ascii="宋体" w:hAnsi="宋体" w:eastAsia="宋体"/>
          <w:sz w:val="24"/>
          <w:szCs w:val="24"/>
        </w:rPr>
        <w:t xml:space="preserve">   相对误差为</w:t>
      </w:r>
      <m:oMath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4.08−3.92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</m:d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4.08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×100%=2.94%</m:t>
        </m:r>
      </m:oMath>
    </w:p>
    <w:p>
      <w:pPr>
        <w:rPr>
          <w:rFonts w:ascii="宋体" w:hAnsi="宋体" w:eastAsia="宋体"/>
          <w:sz w:val="24"/>
          <w:szCs w:val="24"/>
        </w:rPr>
      </w:pP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opp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op+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−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op−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=8.16V</m:t>
        </m:r>
      </m:oMath>
      <w:r>
        <w:rPr>
          <w:rFonts w:hint="eastAsia" w:ascii="宋体" w:hAnsi="宋体" w:eastAsia="宋体"/>
          <w:sz w:val="24"/>
          <w:szCs w:val="24"/>
        </w:rPr>
        <w:t xml:space="preserve">   相对误差为</w:t>
      </w:r>
      <m:oMath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eastAsia="宋体"/>
                    <w:sz w:val="24"/>
                    <w:szCs w:val="24"/>
                  </w:rPr>
                  <m:t>8.</m:t>
                </m:r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16−7.84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</m:d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8.16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×100%=3.92%</m:t>
        </m:r>
      </m:oMath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误差来源可能有：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电路元件本身精确度带来的误差，示波器波形高低值读数误差等；</w:t>
      </w: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highlight w:val="lightGray"/>
        </w:rPr>
        <w:t>①</w:t>
      </w:r>
      <w:r>
        <w:rPr>
          <w:rFonts w:hint="eastAsia" w:ascii="宋体" w:hAnsi="宋体" w:eastAsia="宋体"/>
          <w:sz w:val="24"/>
          <w:szCs w:val="24"/>
        </w:rPr>
        <w:t>电路元件本身精确度带来的误差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②示波器波形高低值读数误差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③理论上三角波经过积分电路将转换为方波，实验结果与理论基本一致，但是实验中三角波斜率突变时对应输出的方波末状态有明显的噪声，可能是串接的电阻并不能很好的限制电路的高频电压增益。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五、误差分析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1、集成运放本身的精确度问题，我们采用理想化模型进行计算，故有一定误差；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2、万用表等测量工具测量精度较低，示数有微小跳动，读数不准确；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3、集成运放所接直流电源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±12V</m:t>
        </m:r>
      </m:oMath>
      <w:r>
        <w:rPr>
          <w:rFonts w:hint="eastAsia" w:ascii="宋体" w:hAnsi="宋体" w:eastAsia="宋体"/>
          <w:sz w:val="24"/>
          <w:szCs w:val="24"/>
        </w:rPr>
        <w:t>无法测量，有一定误差；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4、示波器波形不稳定且不是很清晰，没有很好的抑制噪声，造成波形的高低值读数受到影响。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六、实验总结：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通过本次实验，我们掌握了集成运放的基本特性和工作原理，研究了集成运放中加法电路、减法电路、比例电路、微分电路和积分电路并进行了实验验证，达到了实验目的和实验要求，加深了对理论知识的理解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2、体会到当示波器波形有很多毛刺时，最好选择手动测量，减小误差。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3、此外，在本次试验中有了通过所学知识，自行设计电路的体验。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七、思考题：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1、如何判断集成运算放大器的好坏？为了不损坏集成运算放大器，实验中应注意什么问题？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答：根据同相比例运算电路的公式：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=(1+</m:t>
        </m:r>
        <m:f>
          <m:f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R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F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ub>
            </m:sSub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R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1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ub>
            </m:sSub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)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，得到当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=∞</m:t>
        </m:r>
      </m:oMath>
      <w:r>
        <w:rPr>
          <w:rFonts w:hint="eastAsia" w:ascii="宋体" w:hAnsi="宋体" w:eastAsia="宋体"/>
          <w:sz w:val="24"/>
          <w:szCs w:val="24"/>
        </w:rPr>
        <w:t>或者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=0</m:t>
        </m:r>
      </m:oMath>
      <w:r>
        <w:rPr>
          <w:rFonts w:hint="eastAsia" w:ascii="宋体" w:hAnsi="宋体" w:eastAsia="宋体"/>
          <w:sz w:val="24"/>
          <w:szCs w:val="24"/>
        </w:rPr>
        <w:t>时，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o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=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。据此来检查集成运算放大器的好坏：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2357120" cy="1302385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432" cy="131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应注意的问题：不要接错电源的极性（在本实验中已接好，故该问题忽略）；输入信号的幅值要在运算放大器允许的范围之内，不能输入大于其限定的信号。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2、在反相加法运算电路中，如果</w:t>
      </w:r>
      <m:oMath>
        <m:sSub>
          <m:sSubP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e>
          <m:sub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i1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b/>
          <w:bCs/>
          <w:sz w:val="24"/>
          <w:szCs w:val="24"/>
        </w:rPr>
        <w:t>和</w:t>
      </w:r>
      <m:oMath>
        <m:sSub>
          <m:sSubP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e>
          <m:sub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i2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b/>
          <w:bCs/>
          <w:sz w:val="24"/>
          <w:szCs w:val="24"/>
        </w:rPr>
        <w:t>均采用直流信号，并选定</w:t>
      </w:r>
      <m:oMath>
        <m:sSub>
          <m:sSubP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e>
          <m:sub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i2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ub>
        </m:sSub>
        <m:r>
          <m:rPr>
            <m:sty m:val="b"/>
          </m:rPr>
          <w:rPr>
            <w:rFonts w:hint="eastAsia" w:ascii="Cambria Math" w:hAnsi="Cambria Math" w:eastAsia="宋体"/>
            <w:sz w:val="24"/>
            <w:szCs w:val="24"/>
          </w:rPr>
          <m:t>=</m:t>
        </m:r>
        <m:r>
          <m:rPr>
            <m:sty m:val="b"/>
          </m:rPr>
          <w:rPr>
            <w:rFonts w:hint="eastAsia" w:ascii="微软雅黑" w:hAnsi="微软雅黑" w:eastAsia="微软雅黑" w:cs="微软雅黑"/>
            <w:sz w:val="24"/>
            <w:szCs w:val="24"/>
          </w:rPr>
          <m:t>−</m:t>
        </m:r>
        <m:r>
          <m:rPr>
            <m:sty m:val="b"/>
          </m:rPr>
          <w:rPr>
            <w:rFonts w:hint="eastAsia" w:ascii="Cambria Math" w:hAnsi="Cambria Math" w:eastAsia="宋体"/>
            <w:sz w:val="24"/>
            <w:szCs w:val="24"/>
          </w:rPr>
          <m:t>1V</m:t>
        </m:r>
      </m:oMath>
      <w:r>
        <w:rPr>
          <w:rFonts w:hint="eastAsia" w:ascii="宋体" w:hAnsi="宋体" w:eastAsia="宋体"/>
          <w:b/>
          <w:bCs/>
          <w:sz w:val="24"/>
          <w:szCs w:val="24"/>
        </w:rPr>
        <w:t>，考虑到运算放大器的最大输出幅度为</w:t>
      </w:r>
      <m:oMath>
        <m:r>
          <m:rPr>
            <m:sty m:val="b"/>
          </m:rPr>
          <w:rPr>
            <w:rFonts w:hint="eastAsia" w:ascii="Cambria Math" w:hAnsi="Cambria Math" w:eastAsia="宋体"/>
            <w:sz w:val="24"/>
            <w:szCs w:val="24"/>
          </w:rPr>
          <m:t>±12V</m:t>
        </m:r>
      </m:oMath>
      <w:r>
        <w:rPr>
          <w:rFonts w:hint="eastAsia" w:ascii="宋体" w:hAnsi="宋体" w:eastAsia="宋体"/>
          <w:b/>
          <w:bCs/>
          <w:sz w:val="24"/>
          <w:szCs w:val="24"/>
        </w:rPr>
        <w:t>，</w:t>
      </w:r>
      <m:oMath>
        <m:sSub>
          <m:sSubP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e>
          <m:sub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i1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b/>
          <w:bCs/>
          <w:sz w:val="24"/>
          <w:szCs w:val="24"/>
        </w:rPr>
        <w:t>的绝对值不应超过多少伏？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答：该运放电路的输入和输出满足：</w:t>
      </w:r>
    </w:p>
    <w:p>
      <w:pPr>
        <w:rPr>
          <w:rFonts w:ascii="宋体" w:hAnsi="宋体" w:eastAsia="宋体"/>
          <w:sz w:val="24"/>
          <w:szCs w:val="24"/>
        </w:rPr>
      </w:pPr>
      <m:oMathPara>
        <m:oMath>
          <m:sSub>
            <m:sSubP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U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o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="宋体"/>
              <w:sz w:val="24"/>
              <w:szCs w:val="24"/>
            </w:rPr>
            <m:t>=−</m:t>
          </m:r>
          <m:d>
            <m:dP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R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F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R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i1</m:t>
                  </m: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R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F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R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hint="eastAsia" w:ascii="Cambria Math" w:hAnsi="Cambria Math" w:eastAsia="宋体"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U</m:t>
                  </m: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  <m:t>i2</m:t>
                  </m:r>
                  <m:ctrlPr>
                    <w:rPr>
                      <w:rFonts w:hint="eastAsia" w:ascii="Cambria Math" w:hAnsi="Cambria Math" w:eastAsia="宋体"/>
                      <w:sz w:val="24"/>
                      <w:szCs w:val="24"/>
                    </w:rPr>
                  </m:ctrlPr>
                </m:sub>
              </m:sSub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eastAsia="宋体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eastAsia="宋体"/>
              <w:sz w:val="24"/>
              <w:szCs w:val="24"/>
            </w:rPr>
            <m:t>−</m:t>
          </m:r>
          <m:r>
            <m:rPr>
              <m:sty m:val="p"/>
            </m:rPr>
            <w:rPr>
              <w:rFonts w:hint="eastAsia" w:ascii="Cambria Math" w:hAnsi="Cambria Math" w:eastAsia="宋体"/>
              <w:sz w:val="24"/>
              <w:szCs w:val="24"/>
            </w:rPr>
            <m:t>10</m:t>
          </m:r>
          <m:sSub>
            <m:sSubP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U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/>
                  <w:sz w:val="24"/>
                  <w:szCs w:val="24"/>
                </w:rPr>
                <m:t>i1</m:t>
              </m:r>
              <m:ctrlPr>
                <w:rPr>
                  <w:rFonts w:hint="eastAsia" w:ascii="Cambria Math" w:hAnsi="Cambria Math" w:eastAsia="宋体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="宋体"/>
              <w:sz w:val="24"/>
              <w:szCs w:val="24"/>
            </w:rPr>
            <m:t>+5</m:t>
          </m:r>
        </m:oMath>
      </m:oMathPara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即有</w:t>
      </w:r>
      <m:oMath>
        <m:d>
          <m:dPr>
            <m:begChr m:val="|"/>
            <m:endChr m:val="|"/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10</m:t>
            </m:r>
            <m:sSub>
              <m:sSubP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U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/>
                    <w:sz w:val="24"/>
                    <w:szCs w:val="24"/>
                  </w:rPr>
                  <m:t>i1</m:t>
                </m:r>
                <m:ctrlPr>
                  <w:rPr>
                    <w:rFonts w:hint="eastAsia" w:ascii="Cambria Math" w:hAnsi="Cambria Math" w:eastAsia="宋体"/>
                    <w:sz w:val="24"/>
                    <w:szCs w:val="24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−5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</m:d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≤12</m:t>
        </m:r>
      </m:oMath>
      <w:r>
        <w:rPr>
          <w:rFonts w:hint="eastAsia" w:ascii="宋体" w:hAnsi="宋体" w:eastAsia="宋体"/>
          <w:sz w:val="24"/>
          <w:szCs w:val="24"/>
        </w:rPr>
        <w:t>，得到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−0.7V≤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i1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≤1.7V</m:t>
        </m:r>
      </m:oMath>
      <w:r>
        <w:rPr>
          <w:rFonts w:hint="eastAsia" w:ascii="宋体" w:hAnsi="宋体" w:eastAsia="宋体"/>
          <w:sz w:val="24"/>
          <w:szCs w:val="24"/>
        </w:rPr>
        <w:t>，所以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U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i1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的绝对值不应超过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0.7V</m:t>
        </m:r>
      </m:oMath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3、在积分运算电路图中，分析电阻</w:t>
      </w:r>
      <m:oMath>
        <m:sSub>
          <m:sSubP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e>
          <m:sub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b/>
          <w:bCs/>
          <w:sz w:val="24"/>
          <w:szCs w:val="24"/>
        </w:rPr>
        <w:t>的作用，说明</w:t>
      </w:r>
      <m:oMath>
        <m:sSub>
          <m:sSubP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e>
          <m:sub>
            <m:r>
              <m:rPr>
                <m:sty m:val="b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b/>
                <w:bCs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b/>
          <w:bCs/>
          <w:sz w:val="24"/>
          <w:szCs w:val="24"/>
        </w:rPr>
        <w:t>的精度对积分电路的精度有何影响？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答：电阻负反馈能较有效地抑制积分漂移现象，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的加入让电容在充电的时候速度变慢，电压平缓，可以达到更好的滤波效果；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还能有效抑制积分饱和（限制低频积分增益）和截止现象，但是会对总电流和电容的充放电电流起到分流作用，存在一个分流电流小量，从而产生微小误差。为了减小这个误差，通常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选择满足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C≫</m:t>
        </m:r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C</m:t>
        </m:r>
      </m:oMath>
      <w:r>
        <w:rPr>
          <w:rFonts w:hint="eastAsia" w:ascii="宋体" w:hAnsi="宋体" w:eastAsia="宋体"/>
          <w:sz w:val="24"/>
          <w:szCs w:val="24"/>
        </w:rPr>
        <w:t>，即电路时间常数远小于电容</w:t>
      </w:r>
      <m:oMath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>C</m:t>
        </m:r>
      </m:oMath>
      <w:r>
        <w:rPr>
          <w:rFonts w:hint="eastAsia" w:ascii="宋体" w:hAnsi="宋体" w:eastAsia="宋体"/>
          <w:sz w:val="24"/>
          <w:szCs w:val="24"/>
        </w:rPr>
        <w:t>在和</w:t>
      </w:r>
      <m:oMath>
        <m:sSub>
          <m:sSubP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/>
                <w:sz w:val="24"/>
                <w:szCs w:val="24"/>
              </w:rPr>
              <m:t>F</m:t>
            </m:r>
            <m:ctrlPr>
              <w:rPr>
                <w:rFonts w:hint="eastAsia"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构成回路中放电的时间常数。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补充思考题：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bookmarkStart w:id="10" w:name="_Hlk68027934"/>
    <w:r>
      <w:rPr>
        <w:rFonts w:hint="eastAsia"/>
        <w:b/>
        <w:bCs/>
        <w:sz w:val="44"/>
        <w:szCs w:val="44"/>
      </w:rPr>
      <w:t>常用电子仪器+</w:t>
    </w:r>
    <w:r>
      <w:rPr>
        <w:b/>
        <w:bCs/>
        <w:sz w:val="44"/>
        <w:szCs w:val="44"/>
      </w:rPr>
      <w:t>RC</w:t>
    </w:r>
    <w:r>
      <w:rPr>
        <w:rFonts w:hint="eastAsia"/>
        <w:b/>
        <w:bCs/>
        <w:sz w:val="44"/>
        <w:szCs w:val="44"/>
      </w:rPr>
      <w:t>电路频率特性</w:t>
    </w:r>
    <w:r>
      <w:t xml:space="preserve">  </w:t>
    </w:r>
  </w:p>
  <w:p>
    <w:pPr>
      <w:pStyle w:val="3"/>
      <w:rPr>
        <w:u w:val="single"/>
      </w:rPr>
    </w:pPr>
    <w:r>
      <w:rPr>
        <w:rFonts w:hint="eastAsia"/>
      </w:rPr>
      <w:t xml:space="preserve">信息学院22级 </w:t>
    </w:r>
    <w:r>
      <w:t xml:space="preserve">         </w:t>
    </w:r>
    <w:r>
      <w:rPr>
        <w:rFonts w:hint="eastAsia"/>
      </w:rPr>
      <w:t>学号：</w:t>
    </w:r>
    <w:r>
      <w:rPr>
        <w:rFonts w:hint="eastAsia"/>
        <w:u w:val="single"/>
      </w:rPr>
      <w:t>P</w:t>
    </w:r>
    <w:r>
      <w:rPr>
        <w:u w:val="single"/>
      </w:rPr>
      <w:t>B2</w:t>
    </w:r>
    <w:r>
      <w:rPr>
        <w:rFonts w:hint="eastAsia"/>
        <w:u w:val="single"/>
      </w:rPr>
      <w:t>2051128</w:t>
    </w:r>
    <w:r>
      <w:t xml:space="preserve">        </w:t>
    </w:r>
    <w:r>
      <w:rPr>
        <w:rFonts w:hint="eastAsia"/>
      </w:rPr>
      <w:t>姓名：</w:t>
    </w:r>
    <w:bookmarkEnd w:id="10"/>
    <w:r>
      <w:rPr>
        <w:rFonts w:hint="eastAsia"/>
        <w:u w:val="single"/>
      </w:rPr>
      <w:t>林莉淇</w:t>
    </w:r>
  </w:p>
  <w:p>
    <w:pPr>
      <w:pStyle w:val="3"/>
    </w:pPr>
    <w:r>
      <w:rPr>
        <w:rFonts w:hint="eastAsia"/>
      </w:rPr>
      <w:t xml:space="preserve">信息学院22级 </w:t>
    </w:r>
    <w:r>
      <w:t xml:space="preserve">         </w:t>
    </w:r>
    <w:r>
      <w:rPr>
        <w:rFonts w:hint="eastAsia"/>
      </w:rPr>
      <w:t>学号：</w:t>
    </w:r>
    <w:r>
      <w:rPr>
        <w:rFonts w:hint="eastAsia"/>
        <w:u w:val="single"/>
      </w:rPr>
      <w:t>P</w:t>
    </w:r>
    <w:r>
      <w:rPr>
        <w:u w:val="single"/>
      </w:rPr>
      <w:t>B</w:t>
    </w:r>
    <w:r>
      <w:rPr>
        <w:rFonts w:hint="eastAsia"/>
        <w:u w:val="single"/>
      </w:rPr>
      <w:t>22020646</w:t>
    </w:r>
    <w:r>
      <w:t xml:space="preserve">        </w:t>
    </w:r>
    <w:r>
      <w:rPr>
        <w:rFonts w:hint="eastAsia"/>
      </w:rPr>
      <w:t>姓名：</w:t>
    </w:r>
    <w:r>
      <w:rPr>
        <w:rFonts w:hint="eastAsia"/>
        <w:u w:val="single"/>
      </w:rPr>
      <w:t>陈佳阳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301B52"/>
    <w:multiLevelType w:val="multilevel"/>
    <w:tmpl w:val="5E301B52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E4YWE2NWM2NjkyMzUxOGRkNDNkNjJlMmYxYjJlZDkifQ=="/>
  </w:docVars>
  <w:rsids>
    <w:rsidRoot w:val="00DB4949"/>
    <w:rsid w:val="00023163"/>
    <w:rsid w:val="0002786B"/>
    <w:rsid w:val="00112BED"/>
    <w:rsid w:val="00130AC5"/>
    <w:rsid w:val="00243057"/>
    <w:rsid w:val="003B5526"/>
    <w:rsid w:val="00403CE4"/>
    <w:rsid w:val="004224A2"/>
    <w:rsid w:val="004357D9"/>
    <w:rsid w:val="00443705"/>
    <w:rsid w:val="004C0055"/>
    <w:rsid w:val="00660D1E"/>
    <w:rsid w:val="00771E8D"/>
    <w:rsid w:val="008E5BBA"/>
    <w:rsid w:val="00987E2E"/>
    <w:rsid w:val="009F3B79"/>
    <w:rsid w:val="00A40B9F"/>
    <w:rsid w:val="00A52E41"/>
    <w:rsid w:val="00A72287"/>
    <w:rsid w:val="00AD57A7"/>
    <w:rsid w:val="00C02138"/>
    <w:rsid w:val="00C24E42"/>
    <w:rsid w:val="00D230D5"/>
    <w:rsid w:val="00DB4949"/>
    <w:rsid w:val="00DD7053"/>
    <w:rsid w:val="00E56F4D"/>
    <w:rsid w:val="00E665E6"/>
    <w:rsid w:val="00F43937"/>
    <w:rsid w:val="00F46354"/>
    <w:rsid w:val="00F74837"/>
    <w:rsid w:val="00FA4493"/>
    <w:rsid w:val="087B7D1C"/>
    <w:rsid w:val="09E90500"/>
    <w:rsid w:val="20634F10"/>
    <w:rsid w:val="23EE50C5"/>
    <w:rsid w:val="2DB72712"/>
    <w:rsid w:val="3D80386B"/>
    <w:rsid w:val="3DDC2A2F"/>
    <w:rsid w:val="46DF3663"/>
    <w:rsid w:val="551D1184"/>
    <w:rsid w:val="6DA305C4"/>
    <w:rsid w:val="7733473B"/>
    <w:rsid w:val="78607595"/>
    <w:rsid w:val="79AE6327"/>
    <w:rsid w:val="7FCC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styleId="10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567</Words>
  <Characters>3235</Characters>
  <Lines>26</Lines>
  <Paragraphs>7</Paragraphs>
  <TotalTime>0</TotalTime>
  <ScaleCrop>false</ScaleCrop>
  <LinksUpToDate>false</LinksUpToDate>
  <CharactersWithSpaces>3795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2023-03-08T14:22:00Z</dcterms:created>
  <dc:creator>吴 畅</dc:creator>
  <cp:lastModifiedBy>Joker</cp:lastModifiedBy>
  <dcterms:modified xsi:type="dcterms:W3CDTF">2023-12-13T07:43:14Z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45FEE2468897418A9579090F60E18425</vt:lpwstr>
  </property>
</Properties>
</file>