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B6F133">
      <w:pPr>
        <w:spacing w:before="468" w:beforeLines="150" w:after="312" w:afterLines="100"/>
        <w:jc w:val="center"/>
      </w:pPr>
      <w:r>
        <w:drawing>
          <wp:inline distT="0" distB="0" distL="0" distR="0">
            <wp:extent cx="4944745" cy="1015365"/>
            <wp:effectExtent l="0" t="0" r="0" b="0"/>
            <wp:docPr id="2" name="图片 2" descr="C:\Users\Administrator\Documents\WeChat Files\wxid_jygrtbmowoyk12\FileStorage\Temp\1737183703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ocuments\WeChat Files\wxid_jygrtbmowoyk12\FileStorage\Temp\173718370349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30753" cy="1074252"/>
                    </a:xfrm>
                    <a:prstGeom prst="rect">
                      <a:avLst/>
                    </a:prstGeom>
                    <a:noFill/>
                    <a:ln>
                      <a:noFill/>
                    </a:ln>
                  </pic:spPr>
                </pic:pic>
              </a:graphicData>
            </a:graphic>
          </wp:inline>
        </w:drawing>
      </w:r>
    </w:p>
    <w:p w14:paraId="73B2AF17">
      <w:pPr>
        <w:rPr>
          <w:color w:val="000000"/>
        </w:rPr>
      </w:pPr>
    </w:p>
    <w:p w14:paraId="28F3F3E0">
      <w:pPr>
        <w:jc w:val="center"/>
        <w:rPr>
          <w:rFonts w:ascii="黑体" w:hAnsi="黑体" w:eastAsia="黑体"/>
          <w:sz w:val="44"/>
          <w:szCs w:val="44"/>
          <w:u w:val="single"/>
        </w:rPr>
      </w:pPr>
      <w:r>
        <w:rPr>
          <w:rFonts w:hint="eastAsia" w:ascii="黑体" w:hAnsi="黑体" w:eastAsia="黑体"/>
          <w:sz w:val="44"/>
          <w:szCs w:val="44"/>
        </w:rPr>
        <w:t>本科生核心通识课：</w:t>
      </w:r>
      <w:r>
        <w:rPr>
          <w:rFonts w:hint="eastAsia" w:ascii="黑体" w:hAnsi="黑体" w:eastAsia="黑体"/>
          <w:b/>
          <w:bCs/>
          <w:sz w:val="44"/>
          <w:szCs w:val="44"/>
        </w:rPr>
        <w:t>气象与摄影</w:t>
      </w:r>
    </w:p>
    <w:p w14:paraId="31DFAF38">
      <w:pPr>
        <w:rPr>
          <w:rFonts w:ascii="黑体" w:hAnsi="黑体" w:eastAsia="黑体"/>
          <w:sz w:val="32"/>
        </w:rPr>
      </w:pPr>
      <w:r>
        <w:rPr>
          <w:rFonts w:hint="eastAsia"/>
          <w:sz w:val="32"/>
        </w:rPr>
        <w:t xml:space="preserve">                </w:t>
      </w:r>
      <w:r>
        <w:rPr>
          <w:sz w:val="32"/>
        </w:rPr>
        <w:t xml:space="preserve">  </w:t>
      </w:r>
      <w:r>
        <w:rPr>
          <w:rFonts w:hint="eastAsia"/>
          <w:sz w:val="32"/>
          <w:u w:val="single"/>
        </w:rPr>
        <w:t xml:space="preserve">   </w:t>
      </w:r>
      <w:r>
        <w:rPr>
          <w:rFonts w:hint="eastAsia" w:ascii="黑体" w:hAnsi="黑体" w:eastAsia="黑体"/>
          <w:sz w:val="32"/>
          <w:u w:val="single"/>
        </w:rPr>
        <w:t xml:space="preserve">                     </w:t>
      </w:r>
    </w:p>
    <w:p w14:paraId="6D51BED3">
      <w:pPr>
        <w:jc w:val="center"/>
        <w:rPr>
          <w:color w:val="000000"/>
        </w:rPr>
      </w:pPr>
    </w:p>
    <w:p w14:paraId="7412896E">
      <w:pPr>
        <w:spacing w:line="360" w:lineRule="auto"/>
        <w:ind w:firstLine="1500" w:firstLineChars="500"/>
        <w:rPr>
          <w:rFonts w:asciiTheme="minorEastAsia" w:hAnsiTheme="minorEastAsia" w:eastAsiaTheme="minorEastAsia"/>
          <w:color w:val="000000"/>
          <w:sz w:val="30"/>
          <w:szCs w:val="30"/>
          <w:u w:val="single"/>
        </w:rPr>
      </w:pPr>
      <w:r>
        <w:rPr>
          <w:rFonts w:hint="eastAsia" w:asciiTheme="minorEastAsia" w:hAnsiTheme="minorEastAsia" w:eastAsiaTheme="minorEastAsia"/>
          <w:color w:val="000000"/>
          <w:kern w:val="0"/>
          <w:sz w:val="30"/>
          <w:szCs w:val="30"/>
        </w:rPr>
        <w:t>学生姓名</w:t>
      </w:r>
      <w:r>
        <w:rPr>
          <w:rFonts w:hint="eastAsia" w:asciiTheme="minorEastAsia" w:hAnsiTheme="minorEastAsia" w:eastAsiaTheme="minorEastAsia"/>
          <w:color w:val="000000"/>
          <w:sz w:val="30"/>
          <w:szCs w:val="30"/>
        </w:rPr>
        <w:t>：</w:t>
      </w:r>
      <w:r>
        <w:rPr>
          <w:rFonts w:hint="eastAsia" w:asciiTheme="minorEastAsia" w:hAnsiTheme="minorEastAsia" w:eastAsiaTheme="minorEastAsia"/>
          <w:color w:val="000000"/>
          <w:sz w:val="30"/>
          <w:szCs w:val="30"/>
          <w:lang w:val="en-US" w:eastAsia="zh-CN"/>
        </w:rPr>
        <w:t>林莉淇</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p>
    <w:p w14:paraId="062F26A4">
      <w:pPr>
        <w:spacing w:line="360" w:lineRule="auto"/>
        <w:ind w:firstLine="1500" w:firstLineChars="500"/>
        <w:rPr>
          <w:rFonts w:asciiTheme="minorEastAsia" w:hAnsiTheme="minorEastAsia" w:eastAsiaTheme="minorEastAsia"/>
          <w:color w:val="000000"/>
          <w:sz w:val="30"/>
          <w:szCs w:val="30"/>
          <w:u w:val="single"/>
        </w:rPr>
      </w:pPr>
      <w:r>
        <w:rPr>
          <w:rFonts w:hint="eastAsia" w:asciiTheme="minorEastAsia" w:hAnsiTheme="minorEastAsia" w:eastAsiaTheme="minorEastAsia"/>
          <w:color w:val="000000"/>
          <w:kern w:val="0"/>
          <w:position w:val="-6"/>
          <w:sz w:val="30"/>
          <w:szCs w:val="30"/>
        </w:rPr>
        <w:t xml:space="preserve">学 </w:t>
      </w:r>
      <w:r>
        <w:rPr>
          <w:rFonts w:asciiTheme="minorEastAsia" w:hAnsiTheme="minorEastAsia" w:eastAsiaTheme="minorEastAsia"/>
          <w:color w:val="000000"/>
          <w:kern w:val="0"/>
          <w:position w:val="-6"/>
          <w:sz w:val="30"/>
          <w:szCs w:val="30"/>
        </w:rPr>
        <w:t xml:space="preserve">   </w:t>
      </w:r>
      <w:r>
        <w:rPr>
          <w:rFonts w:hint="eastAsia" w:asciiTheme="minorEastAsia" w:hAnsiTheme="minorEastAsia" w:eastAsiaTheme="minorEastAsia"/>
          <w:color w:val="000000"/>
          <w:kern w:val="0"/>
          <w:position w:val="-6"/>
          <w:sz w:val="30"/>
          <w:szCs w:val="30"/>
        </w:rPr>
        <w:t>号</w:t>
      </w:r>
      <w:r>
        <w:rPr>
          <w:rFonts w:hint="eastAsia" w:asciiTheme="minorEastAsia" w:hAnsiTheme="minorEastAsia" w:eastAsiaTheme="minorEastAsia"/>
          <w:color w:val="000000"/>
          <w:position w:val="-6"/>
          <w:sz w:val="30"/>
          <w:szCs w:val="30"/>
        </w:rPr>
        <w:t>：</w:t>
      </w:r>
      <w:r>
        <w:rPr>
          <w:rFonts w:hint="eastAsia" w:asciiTheme="minorEastAsia" w:hAnsiTheme="minorEastAsia" w:eastAsiaTheme="minorEastAsia"/>
          <w:color w:val="000000"/>
          <w:position w:val="-6"/>
          <w:sz w:val="30"/>
          <w:szCs w:val="30"/>
          <w:lang w:val="en-US" w:eastAsia="zh-CN"/>
        </w:rPr>
        <w:t>PB22051128</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p>
    <w:p w14:paraId="59EA27C9">
      <w:pPr>
        <w:spacing w:line="360" w:lineRule="auto"/>
        <w:ind w:firstLine="1500" w:firstLineChars="500"/>
        <w:rPr>
          <w:rFonts w:asciiTheme="minorEastAsia" w:hAnsiTheme="minorEastAsia" w:eastAsiaTheme="minorEastAsia"/>
          <w:color w:val="000000"/>
          <w:position w:val="-6"/>
          <w:sz w:val="30"/>
          <w:szCs w:val="30"/>
          <w:u w:val="single"/>
        </w:rPr>
      </w:pPr>
      <w:r>
        <w:rPr>
          <w:rFonts w:hint="eastAsia" w:asciiTheme="minorEastAsia" w:hAnsiTheme="minorEastAsia" w:eastAsiaTheme="minorEastAsia"/>
          <w:color w:val="000000"/>
          <w:kern w:val="0"/>
          <w:position w:val="-6"/>
          <w:sz w:val="30"/>
          <w:szCs w:val="30"/>
        </w:rPr>
        <w:t xml:space="preserve">专 </w:t>
      </w:r>
      <w:r>
        <w:rPr>
          <w:rFonts w:asciiTheme="minorEastAsia" w:hAnsiTheme="minorEastAsia" w:eastAsiaTheme="minorEastAsia"/>
          <w:color w:val="000000"/>
          <w:kern w:val="0"/>
          <w:position w:val="-6"/>
          <w:sz w:val="30"/>
          <w:szCs w:val="30"/>
        </w:rPr>
        <w:t xml:space="preserve">   </w:t>
      </w:r>
      <w:r>
        <w:rPr>
          <w:rFonts w:hint="eastAsia" w:asciiTheme="minorEastAsia" w:hAnsiTheme="minorEastAsia" w:eastAsiaTheme="minorEastAsia"/>
          <w:color w:val="000000"/>
          <w:kern w:val="0"/>
          <w:position w:val="-6"/>
          <w:sz w:val="30"/>
          <w:szCs w:val="30"/>
        </w:rPr>
        <w:t>业</w:t>
      </w:r>
      <w:r>
        <w:rPr>
          <w:rFonts w:hint="eastAsia" w:asciiTheme="minorEastAsia" w:hAnsiTheme="minorEastAsia" w:eastAsiaTheme="minorEastAsia"/>
          <w:color w:val="000000"/>
          <w:position w:val="-6"/>
          <w:sz w:val="30"/>
          <w:szCs w:val="30"/>
        </w:rPr>
        <w:t>：</w:t>
      </w:r>
      <w:r>
        <w:rPr>
          <w:rFonts w:hint="eastAsia" w:asciiTheme="minorEastAsia" w:hAnsiTheme="minorEastAsia" w:eastAsiaTheme="minorEastAsia"/>
          <w:color w:val="000000"/>
          <w:position w:val="-6"/>
          <w:sz w:val="30"/>
          <w:szCs w:val="30"/>
          <w:lang w:val="en-US" w:eastAsia="zh-CN"/>
        </w:rPr>
        <w:t>电子信息工程</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p>
    <w:p w14:paraId="07052B6E">
      <w:pPr>
        <w:spacing w:line="360" w:lineRule="auto"/>
        <w:ind w:firstLine="1500" w:firstLineChars="500"/>
        <w:rPr>
          <w:rFonts w:asciiTheme="minorEastAsia" w:hAnsiTheme="minorEastAsia" w:eastAsiaTheme="minorEastAsia"/>
          <w:color w:val="000000"/>
          <w:position w:val="-6"/>
          <w:sz w:val="30"/>
          <w:szCs w:val="30"/>
          <w:u w:val="single"/>
        </w:rPr>
      </w:pPr>
      <w:r>
        <w:rPr>
          <w:rFonts w:hint="eastAsia" w:asciiTheme="minorEastAsia" w:hAnsiTheme="minorEastAsia" w:eastAsiaTheme="minorEastAsia"/>
          <w:color w:val="000000"/>
          <w:kern w:val="0"/>
          <w:sz w:val="30"/>
          <w:szCs w:val="30"/>
        </w:rPr>
        <w:t>学    院：</w:t>
      </w:r>
      <w:r>
        <w:rPr>
          <w:rFonts w:hint="eastAsia"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lang w:val="en-US" w:eastAsia="zh-CN"/>
        </w:rPr>
        <w:t>信息科学技术学院</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p>
    <w:p w14:paraId="3342E791">
      <w:pPr>
        <w:jc w:val="center"/>
        <w:rPr>
          <w:rFonts w:ascii="宋体" w:hAnsi="宋体"/>
          <w:spacing w:val="20"/>
          <w:sz w:val="36"/>
          <w:szCs w:val="36"/>
        </w:rPr>
      </w:pPr>
    </w:p>
    <w:p w14:paraId="334EB20A">
      <w:pPr>
        <w:jc w:val="center"/>
        <w:rPr>
          <w:rFonts w:ascii="宋体" w:hAnsi="宋体"/>
          <w:spacing w:val="20"/>
          <w:sz w:val="36"/>
          <w:szCs w:val="36"/>
        </w:rPr>
      </w:pPr>
    </w:p>
    <w:p w14:paraId="0B5B4460">
      <w:pPr>
        <w:jc w:val="center"/>
        <w:rPr>
          <w:rFonts w:ascii="宋体" w:hAnsi="宋体"/>
          <w:spacing w:val="20"/>
          <w:sz w:val="36"/>
          <w:szCs w:val="36"/>
        </w:rPr>
      </w:pPr>
    </w:p>
    <w:p w14:paraId="4A28B607">
      <w:pPr>
        <w:jc w:val="center"/>
        <w:rPr>
          <w:rFonts w:ascii="宋体" w:hAnsi="宋体"/>
          <w:spacing w:val="20"/>
          <w:sz w:val="36"/>
          <w:szCs w:val="36"/>
        </w:rPr>
      </w:pPr>
    </w:p>
    <w:p w14:paraId="1F9A9323">
      <w:pPr>
        <w:jc w:val="center"/>
        <w:rPr>
          <w:rFonts w:ascii="宋体" w:hAnsi="宋体"/>
          <w:spacing w:val="20"/>
          <w:sz w:val="36"/>
          <w:szCs w:val="36"/>
        </w:rPr>
      </w:pPr>
    </w:p>
    <w:p w14:paraId="4DEC4A79">
      <w:pPr>
        <w:jc w:val="center"/>
        <w:rPr>
          <w:rFonts w:ascii="宋体" w:hAnsi="宋体"/>
          <w:spacing w:val="20"/>
          <w:sz w:val="36"/>
          <w:szCs w:val="36"/>
        </w:rPr>
      </w:pPr>
    </w:p>
    <w:p w14:paraId="0B5DA056">
      <w:pPr>
        <w:jc w:val="center"/>
        <w:rPr>
          <w:rFonts w:ascii="宋体" w:hAnsi="宋体"/>
          <w:spacing w:val="20"/>
          <w:sz w:val="36"/>
          <w:szCs w:val="36"/>
        </w:rPr>
      </w:pPr>
    </w:p>
    <w:p w14:paraId="28BA7387">
      <w:pPr>
        <w:jc w:val="center"/>
        <w:rPr>
          <w:rFonts w:ascii="宋体" w:hAnsi="宋体"/>
          <w:sz w:val="30"/>
          <w:szCs w:val="30"/>
        </w:rPr>
      </w:pPr>
      <w:r>
        <w:rPr>
          <w:rFonts w:hint="eastAsia" w:ascii="宋体" w:hAnsi="宋体"/>
          <w:spacing w:val="20"/>
          <w:sz w:val="30"/>
          <w:szCs w:val="30"/>
        </w:rPr>
        <w:t xml:space="preserve">二○二五年 </w:t>
      </w:r>
      <w:r>
        <w:rPr>
          <w:rFonts w:hint="eastAsia" w:ascii="宋体" w:hAnsi="宋体"/>
          <w:spacing w:val="20"/>
          <w:sz w:val="30"/>
          <w:szCs w:val="30"/>
          <w:lang w:val="en-US" w:eastAsia="zh-CN"/>
        </w:rPr>
        <w:t>五</w:t>
      </w:r>
      <w:bookmarkStart w:id="0" w:name="_GoBack"/>
      <w:bookmarkEnd w:id="0"/>
      <w:r>
        <w:rPr>
          <w:rFonts w:hint="eastAsia" w:ascii="宋体" w:hAnsi="宋体"/>
          <w:spacing w:val="20"/>
          <w:sz w:val="30"/>
          <w:szCs w:val="30"/>
        </w:rPr>
        <w:t xml:space="preserve"> 月</w:t>
      </w:r>
    </w:p>
    <w:p w14:paraId="64FBABDA">
      <w:pPr>
        <w:sectPr>
          <w:footerReference r:id="rId5" w:type="default"/>
          <w:pgSz w:w="11906" w:h="16838"/>
          <w:pgMar w:top="1440" w:right="1800" w:bottom="1440" w:left="1800" w:header="851" w:footer="992" w:gutter="0"/>
          <w:cols w:space="425" w:num="1"/>
          <w:docGrid w:type="lines" w:linePitch="312" w:charSpace="0"/>
        </w:sectPr>
      </w:pPr>
    </w:p>
    <w:p w14:paraId="6BF01D0D">
      <w:pPr>
        <w:jc w:val="center"/>
        <w:rPr>
          <w:rFonts w:hint="eastAsia"/>
          <w:b/>
          <w:bCs/>
          <w:sz w:val="30"/>
          <w:szCs w:val="30"/>
        </w:rPr>
      </w:pPr>
      <w:r>
        <w:rPr>
          <w:rFonts w:hint="eastAsia"/>
          <w:b/>
          <w:bCs/>
          <w:sz w:val="30"/>
          <w:szCs w:val="30"/>
        </w:rPr>
        <w:t>照片</w:t>
      </w:r>
      <w:r>
        <w:rPr>
          <w:rFonts w:hint="eastAsia"/>
          <w:b/>
          <w:bCs/>
          <w:sz w:val="30"/>
          <w:szCs w:val="30"/>
          <w:lang w:val="en-US" w:eastAsia="zh-CN"/>
        </w:rPr>
        <w:t>1-2</w:t>
      </w:r>
      <w:r>
        <w:rPr>
          <w:rFonts w:hint="eastAsia"/>
          <w:b/>
          <w:bCs/>
          <w:sz w:val="30"/>
          <w:szCs w:val="30"/>
        </w:rPr>
        <w:t>：</w:t>
      </w:r>
    </w:p>
    <w:p w14:paraId="003C3E39">
      <w:pPr>
        <w:jc w:val="center"/>
        <w:rPr>
          <w:rFonts w:hint="eastAsia"/>
          <w:b/>
          <w:bCs/>
          <w:sz w:val="30"/>
          <w:szCs w:val="30"/>
          <w:lang w:val="en-US" w:eastAsia="zh-CN"/>
        </w:rPr>
      </w:pPr>
      <w:r>
        <w:rPr>
          <w:rFonts w:hint="eastAsia"/>
          <w:b/>
          <w:bCs/>
          <w:sz w:val="30"/>
          <w:szCs w:val="30"/>
          <w:lang w:val="en-US" w:eastAsia="zh-CN"/>
        </w:rPr>
        <w:drawing>
          <wp:inline distT="0" distB="0" distL="114300" distR="114300">
            <wp:extent cx="2423160" cy="3630295"/>
            <wp:effectExtent l="0" t="0" r="2540" b="1905"/>
            <wp:docPr id="5" name="图片 5" descr="F42D7323F46B348CFC7E53AF5E23A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42D7323F46B348CFC7E53AF5E23A251"/>
                    <pic:cNvPicPr>
                      <a:picLocks noChangeAspect="1"/>
                    </pic:cNvPicPr>
                  </pic:nvPicPr>
                  <pic:blipFill>
                    <a:blip r:embed="rId8"/>
                    <a:stretch>
                      <a:fillRect/>
                    </a:stretch>
                  </pic:blipFill>
                  <pic:spPr>
                    <a:xfrm>
                      <a:off x="0" y="0"/>
                      <a:ext cx="2423160" cy="3630295"/>
                    </a:xfrm>
                    <a:prstGeom prst="rect">
                      <a:avLst/>
                    </a:prstGeom>
                  </pic:spPr>
                </pic:pic>
              </a:graphicData>
            </a:graphic>
          </wp:inline>
        </w:drawing>
      </w:r>
      <w:r>
        <w:rPr>
          <w:rFonts w:hint="eastAsia"/>
          <w:b/>
          <w:bCs/>
          <w:sz w:val="30"/>
          <w:szCs w:val="30"/>
          <w:lang w:val="en-US" w:eastAsia="zh-CN"/>
        </w:rPr>
        <w:t xml:space="preserve">      </w:t>
      </w:r>
      <w:r>
        <w:rPr>
          <w:rFonts w:hint="eastAsia"/>
          <w:b/>
          <w:bCs/>
          <w:sz w:val="30"/>
          <w:szCs w:val="30"/>
          <w:lang w:val="en-US" w:eastAsia="zh-CN"/>
        </w:rPr>
        <w:drawing>
          <wp:inline distT="0" distB="0" distL="114300" distR="114300">
            <wp:extent cx="2421890" cy="3629660"/>
            <wp:effectExtent l="0" t="0" r="3810" b="2540"/>
            <wp:docPr id="4" name="图片 4" descr="3B575B5801FA7AE2FB756B6B81E0D3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B575B5801FA7AE2FB756B6B81E0D3CB"/>
                    <pic:cNvPicPr>
                      <a:picLocks noChangeAspect="1"/>
                    </pic:cNvPicPr>
                  </pic:nvPicPr>
                  <pic:blipFill>
                    <a:blip r:embed="rId9"/>
                    <a:stretch>
                      <a:fillRect/>
                    </a:stretch>
                  </pic:blipFill>
                  <pic:spPr>
                    <a:xfrm>
                      <a:off x="0" y="0"/>
                      <a:ext cx="2421890" cy="3629660"/>
                    </a:xfrm>
                    <a:prstGeom prst="rect">
                      <a:avLst/>
                    </a:prstGeom>
                  </pic:spPr>
                </pic:pic>
              </a:graphicData>
            </a:graphic>
          </wp:inline>
        </w:drawing>
      </w:r>
    </w:p>
    <w:p w14:paraId="1D4891D3">
      <w:pPr>
        <w:jc w:val="center"/>
      </w:pPr>
    </w:p>
    <w:p w14:paraId="16A02099">
      <w:pPr>
        <w:spacing w:line="360" w:lineRule="auto"/>
        <w:jc w:val="left"/>
        <w:rPr>
          <w:rFonts w:hint="default" w:eastAsia="宋体"/>
          <w:sz w:val="24"/>
          <w:lang w:val="en-US" w:eastAsia="zh-CN"/>
        </w:rPr>
      </w:pPr>
      <w:r>
        <w:rPr>
          <w:rFonts w:hint="eastAsia"/>
          <w:b/>
          <w:bCs/>
          <w:sz w:val="24"/>
        </w:rPr>
        <w:t>拍摄地点：</w:t>
      </w:r>
      <w:r>
        <w:rPr>
          <w:rFonts w:hint="eastAsia"/>
          <w:b/>
          <w:bCs/>
          <w:sz w:val="24"/>
          <w:lang w:val="en-US" w:eastAsia="zh-CN"/>
        </w:rPr>
        <w:t>安徽省龙井河景区</w:t>
      </w:r>
    </w:p>
    <w:p w14:paraId="41B14012">
      <w:pPr>
        <w:spacing w:line="360" w:lineRule="auto"/>
        <w:jc w:val="left"/>
        <w:rPr>
          <w:rFonts w:hint="default" w:eastAsia="宋体"/>
          <w:sz w:val="24"/>
          <w:lang w:val="en-US" w:eastAsia="zh-CN"/>
        </w:rPr>
      </w:pPr>
      <w:r>
        <w:rPr>
          <w:rFonts w:hint="eastAsia"/>
          <w:b/>
          <w:bCs/>
          <w:sz w:val="24"/>
        </w:rPr>
        <w:t>拍摄设备：</w:t>
      </w:r>
      <w:r>
        <w:rPr>
          <w:rFonts w:hint="eastAsia"/>
          <w:b/>
          <w:bCs/>
          <w:sz w:val="24"/>
          <w:lang w:val="en-US" w:eastAsia="zh-CN"/>
        </w:rPr>
        <w:t>尼康Z5 &amp; 尼康 NIKKOR Z 50mm f/1.8 S镜头</w:t>
      </w:r>
    </w:p>
    <w:p w14:paraId="56A93AA0">
      <w:pPr>
        <w:spacing w:line="360" w:lineRule="auto"/>
        <w:jc w:val="left"/>
        <w:rPr>
          <w:rFonts w:hint="eastAsia"/>
          <w:b/>
          <w:bCs/>
          <w:sz w:val="24"/>
        </w:rPr>
      </w:pPr>
      <w:r>
        <w:rPr>
          <w:rFonts w:hint="eastAsia"/>
          <w:b/>
          <w:bCs/>
          <w:sz w:val="24"/>
        </w:rPr>
        <w:t>作品解析：</w:t>
      </w:r>
    </w:p>
    <w:p w14:paraId="55D3187E">
      <w:pPr>
        <w:keepNext w:val="0"/>
        <w:keepLines w:val="0"/>
        <w:widowControl/>
        <w:suppressLineNumbers w:val="0"/>
        <w:rPr>
          <w:rFonts w:hint="default" w:ascii="宋体" w:hAnsi="宋体" w:eastAsia="宋体" w:cs="宋体"/>
          <w:sz w:val="24"/>
          <w:szCs w:val="24"/>
          <w:lang w:val="en-US" w:eastAsia="zh-CN"/>
        </w:rPr>
      </w:pPr>
      <w:r>
        <w:rPr>
          <w:rStyle w:val="8"/>
          <w:rFonts w:hint="eastAsia" w:ascii="宋体" w:hAnsi="宋体" w:eastAsia="宋体" w:cs="宋体"/>
          <w:sz w:val="24"/>
          <w:szCs w:val="24"/>
        </w:rPr>
        <w:t>主题：</w:t>
      </w:r>
      <w:r>
        <w:rPr>
          <w:rFonts w:hint="eastAsia" w:ascii="宋体" w:hAnsi="宋体" w:eastAsia="宋体" w:cs="宋体"/>
          <w:sz w:val="24"/>
          <w:szCs w:val="24"/>
        </w:rPr>
        <w:t>这</w:t>
      </w:r>
      <w:r>
        <w:rPr>
          <w:rFonts w:hint="eastAsia" w:ascii="宋体" w:hAnsi="宋体" w:cs="宋体"/>
          <w:sz w:val="24"/>
          <w:szCs w:val="24"/>
          <w:lang w:val="en-US" w:eastAsia="zh-CN"/>
        </w:rPr>
        <w:t>组照片的主体是北斗七星以及深邃的夜空与繁星。</w:t>
      </w:r>
    </w:p>
    <w:p w14:paraId="03E32EF7">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主体：</w:t>
      </w:r>
      <w:r>
        <w:rPr>
          <w:rFonts w:hint="eastAsia" w:ascii="宋体" w:hAnsi="宋体" w:eastAsia="宋体" w:cs="宋体"/>
          <w:sz w:val="24"/>
          <w:szCs w:val="24"/>
        </w:rPr>
        <w:t>主体是非常清晰的北斗七星（大熊座的一部分）。通过明亮的线条将构成北斗七星的几颗主要亮星连接起来，使其标志性的“勺子”形状一目了然。背景中依然可见许多更暗淡的星星作为衬托。</w:t>
      </w:r>
    </w:p>
    <w:p w14:paraId="3FE80684">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构图：</w:t>
      </w:r>
      <w:r>
        <w:rPr>
          <w:rFonts w:hint="eastAsia" w:ascii="宋体" w:hAnsi="宋体" w:eastAsia="宋体" w:cs="宋体"/>
          <w:sz w:val="24"/>
          <w:szCs w:val="24"/>
        </w:rPr>
        <w:t xml:space="preserve"> 北斗七星是画面的绝对焦点，位于画面中央偏上的位置，其倾斜的形态赋予画面一定的动态感。连接星星的亮线起到了引导视觉的作用，让观者能够清晰地识别出这个著名的星群。周围相对暗淡的星点则作为背景，既丰富了画面，也突出了主体。构图简洁明了，强调了北斗七星的辨识度。</w:t>
      </w:r>
    </w:p>
    <w:p w14:paraId="282166B4">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色彩：</w:t>
      </w:r>
      <w:r>
        <w:rPr>
          <w:rFonts w:hint="eastAsia" w:ascii="宋体" w:hAnsi="宋体" w:eastAsia="宋体" w:cs="宋体"/>
          <w:sz w:val="24"/>
          <w:szCs w:val="24"/>
        </w:rPr>
        <w:t>与第一张照片类似，背景夜空主要由深蓝色和蓝绿色构成。构成北斗七星的星星及其连接线都呈现为明亮的白色，与深色背景形成强烈对比。整体色调依然是冷色调，符合夜空观测的主题。</w:t>
      </w:r>
    </w:p>
    <w:p w14:paraId="06B1CC0E">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影调 (光线与氛围)：</w:t>
      </w:r>
      <w:r>
        <w:rPr>
          <w:rFonts w:hint="eastAsia" w:ascii="宋体" w:hAnsi="宋体" w:eastAsia="宋体" w:cs="宋体"/>
          <w:sz w:val="24"/>
          <w:szCs w:val="24"/>
        </w:rPr>
        <w:t>整体影调较暗，北斗七星的亮星及连接线与背景夜空形成了鲜明的对比，使得主体非常突出。背景中的其他星点则亮度较低，在视觉上向后退，营造了空间的深邃感。明确勾勒出星群，同时也展现了星空图案的秩序美。</w:t>
      </w:r>
    </w:p>
    <w:p w14:paraId="2B525AF0">
      <w:pPr>
        <w:rPr>
          <w:rFonts w:hint="eastAsia"/>
          <w:sz w:val="24"/>
        </w:rPr>
      </w:pPr>
      <w:r>
        <w:rPr>
          <w:rFonts w:hint="eastAsia"/>
          <w:sz w:val="24"/>
        </w:rPr>
        <w:br w:type="page"/>
      </w:r>
    </w:p>
    <w:p w14:paraId="298A38AB">
      <w:pPr>
        <w:jc w:val="center"/>
        <w:rPr>
          <w:b/>
          <w:bCs/>
          <w:sz w:val="30"/>
          <w:szCs w:val="30"/>
        </w:rPr>
      </w:pPr>
      <w:r>
        <w:rPr>
          <w:rFonts w:hint="eastAsia"/>
          <w:b/>
          <w:bCs/>
          <w:sz w:val="30"/>
          <w:szCs w:val="30"/>
        </w:rPr>
        <w:t>照片</w:t>
      </w:r>
      <w:r>
        <w:rPr>
          <w:rFonts w:hint="eastAsia"/>
          <w:b/>
          <w:bCs/>
          <w:sz w:val="30"/>
          <w:szCs w:val="30"/>
          <w:lang w:val="en-US" w:eastAsia="zh-CN"/>
        </w:rPr>
        <w:t>3</w:t>
      </w:r>
      <w:r>
        <w:rPr>
          <w:rFonts w:hint="eastAsia"/>
          <w:b/>
          <w:bCs/>
          <w:sz w:val="30"/>
          <w:szCs w:val="30"/>
        </w:rPr>
        <w:t>：</w:t>
      </w:r>
    </w:p>
    <w:p w14:paraId="5FE595CE">
      <w:pPr>
        <w:jc w:val="center"/>
        <w:rPr>
          <w:rFonts w:hint="eastAsia" w:eastAsia="宋体"/>
          <w:lang w:eastAsia="zh-CN"/>
        </w:rPr>
      </w:pPr>
      <w:r>
        <w:rPr>
          <w:rFonts w:hint="eastAsia" w:eastAsia="宋体"/>
          <w:lang w:eastAsia="zh-CN"/>
        </w:rPr>
        <w:drawing>
          <wp:inline distT="0" distB="0" distL="114300" distR="114300">
            <wp:extent cx="2317750" cy="3522980"/>
            <wp:effectExtent l="0" t="0" r="6350" b="7620"/>
            <wp:docPr id="6" name="图片 6" descr="0BE2AABBB1C60AF66649EE48A48344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BE2AABBB1C60AF66649EE48A483444E"/>
                    <pic:cNvPicPr>
                      <a:picLocks noChangeAspect="1"/>
                    </pic:cNvPicPr>
                  </pic:nvPicPr>
                  <pic:blipFill>
                    <a:blip r:embed="rId10"/>
                    <a:stretch>
                      <a:fillRect/>
                    </a:stretch>
                  </pic:blipFill>
                  <pic:spPr>
                    <a:xfrm>
                      <a:off x="0" y="0"/>
                      <a:ext cx="2317750" cy="3522980"/>
                    </a:xfrm>
                    <a:prstGeom prst="rect">
                      <a:avLst/>
                    </a:prstGeom>
                  </pic:spPr>
                </pic:pic>
              </a:graphicData>
            </a:graphic>
          </wp:inline>
        </w:drawing>
      </w:r>
    </w:p>
    <w:p w14:paraId="5F361B07">
      <w:pPr>
        <w:spacing w:line="360" w:lineRule="auto"/>
        <w:jc w:val="left"/>
        <w:rPr>
          <w:rFonts w:hint="default" w:eastAsia="宋体"/>
          <w:sz w:val="24"/>
          <w:lang w:val="en-US" w:eastAsia="zh-CN"/>
        </w:rPr>
      </w:pPr>
      <w:r>
        <w:rPr>
          <w:rFonts w:hint="eastAsia"/>
          <w:b/>
          <w:bCs/>
          <w:sz w:val="24"/>
        </w:rPr>
        <w:t>拍摄地点：</w:t>
      </w:r>
      <w:r>
        <w:rPr>
          <w:rFonts w:hint="eastAsia"/>
          <w:b/>
          <w:bCs/>
          <w:sz w:val="24"/>
          <w:lang w:val="en-US" w:eastAsia="zh-CN"/>
        </w:rPr>
        <w:t>江苏省无锡市惠山古镇</w:t>
      </w:r>
    </w:p>
    <w:p w14:paraId="39B7BCE0">
      <w:pPr>
        <w:spacing w:line="360" w:lineRule="auto"/>
        <w:jc w:val="left"/>
        <w:rPr>
          <w:sz w:val="24"/>
        </w:rPr>
      </w:pPr>
      <w:r>
        <w:rPr>
          <w:rFonts w:hint="eastAsia"/>
          <w:b/>
          <w:bCs/>
          <w:sz w:val="24"/>
        </w:rPr>
        <w:t>拍摄设备：</w:t>
      </w:r>
      <w:r>
        <w:rPr>
          <w:rFonts w:hint="eastAsia"/>
          <w:b/>
          <w:bCs/>
          <w:sz w:val="24"/>
          <w:lang w:val="en-US" w:eastAsia="zh-CN"/>
        </w:rPr>
        <w:t>尼康Z5 &amp; 尼康 Nikkor Z 24-200mm F4-6.3 VR 镜头</w:t>
      </w:r>
    </w:p>
    <w:p w14:paraId="58D5B557">
      <w:pPr>
        <w:spacing w:line="360" w:lineRule="auto"/>
        <w:jc w:val="left"/>
        <w:rPr>
          <w:b/>
          <w:bCs/>
          <w:sz w:val="24"/>
        </w:rPr>
      </w:pPr>
      <w:r>
        <w:rPr>
          <w:rFonts w:hint="eastAsia"/>
          <w:b/>
          <w:bCs/>
          <w:sz w:val="24"/>
        </w:rPr>
        <w:t>作品解析：</w:t>
      </w:r>
    </w:p>
    <w:p w14:paraId="1F052469">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主题：</w:t>
      </w:r>
      <w:r>
        <w:rPr>
          <w:rFonts w:hint="eastAsia" w:ascii="宋体" w:hAnsi="宋体" w:eastAsia="宋体" w:cs="宋体"/>
          <w:sz w:val="24"/>
          <w:szCs w:val="24"/>
        </w:rPr>
        <w:t xml:space="preserve"> 这张照片展现了传统节庆文化与现代生活的交融。它捕捉了富有特色的街区或古镇在节庆期间的装饰和氛围，同时远景中的现代塔又将人拉回现实，体现了新旧元素的并存和地方特色。</w:t>
      </w:r>
    </w:p>
    <w:p w14:paraId="30D069BB">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主体：</w:t>
      </w:r>
      <w:r>
        <w:rPr>
          <w:rFonts w:hint="eastAsia" w:ascii="宋体" w:hAnsi="宋体" w:eastAsia="宋体" w:cs="宋体"/>
          <w:sz w:val="24"/>
          <w:szCs w:val="24"/>
        </w:rPr>
        <w:t xml:space="preserve"> 照片的主体元素较为丰富，前景中显眼的红色竖幅（上面写着“尊贤禧市”等字样）和横跨街道上空的一串串由易拉罐等材料制作的创意灯笼/装饰品是视觉焦点。中景是古朴的街道、两侧的传统风格建筑以及行人。</w:t>
      </w:r>
    </w:p>
    <w:p w14:paraId="48E18474">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构图：</w:t>
      </w:r>
      <w:r>
        <w:rPr>
          <w:rFonts w:hint="eastAsia" w:ascii="宋体" w:hAnsi="宋体" w:eastAsia="宋体" w:cs="宋体"/>
          <w:sz w:val="24"/>
          <w:szCs w:val="24"/>
        </w:rPr>
        <w:t>上方悬挂的灯笼串形成了一条由近及远、由上往下的斜向视觉引导线，增强了画面的纵深感。前景的红色竖幅、中景的街巷建筑和人群、以及远景的山峦和塔，构成了清晰的前中后景层次。前景鲜红的竖幅与背景中相对素雅的建筑、天空色彩形成对比，使其非常突出。上方密集的灯笼串与下方相对开阔的街道空间形成一定的视觉平衡。远处的现代塔与近处的传统装饰形成了古今元素的对比。采用了平视略微仰拍的视角，使得天空和上方的装饰物占据了画面一定的比例，同时也展现了街道的延伸感。</w:t>
      </w:r>
    </w:p>
    <w:p w14:paraId="3CC89484">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色彩：</w:t>
      </w:r>
      <w:r>
        <w:rPr>
          <w:rFonts w:hint="eastAsia" w:ascii="宋体" w:hAnsi="宋体" w:eastAsia="宋体" w:cs="宋体"/>
          <w:sz w:val="24"/>
          <w:szCs w:val="24"/>
        </w:rPr>
        <w:t>画面中最醒目的是前景竖幅的大红色，以及灯笼串上呈现的红、蓝、黄等多种回收材料的本色。中远景的建筑多为木色、白色墙体和青瓦，山体为绿色，天空则呈现阴天的灰白色或淡蓝色。鲜艳的红色、蓝色与周围环境相对柔和的色彩（如天空的灰白、山的青绿）形成了鲜明对比，突出了节庆的氛围。灯笼串的色彩丰富且具有一定的规律性，成为画面中活泼的元素。整体色彩丰富，但由于光线较为柔和，饱和度适中。红色作为点缀和强调，有效地营造了喜庆、热闹的氛围。</w:t>
      </w:r>
    </w:p>
    <w:p w14:paraId="544B9CAB">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影调 (光线与氛围)：</w:t>
      </w:r>
      <w:r>
        <w:rPr>
          <w:rFonts w:hint="eastAsia" w:ascii="宋体" w:hAnsi="宋体" w:eastAsia="宋体" w:cs="宋体"/>
          <w:sz w:val="24"/>
          <w:szCs w:val="24"/>
        </w:rPr>
        <w:t xml:space="preserve"> 从天空的亮度和场景中的阴影判断，光线为阴天下的散射光，整体光照均匀柔和，没有强烈的明暗对比和硬朗的阴影。这使得景物的细节和色彩都能得到较好的展现。 整体对比度适中，前景的红色竖幅与背景之间存在一定的亮度对比，但不突兀。照片整体营造出一种具有地方特色的节庆或集市氛围，充满了生活气息。传统元素的装饰与现代痕迹的交织，带来一种特定时空下的场景感，既有节日的喜庆热闹，又不失日常的平和。</w:t>
      </w:r>
    </w:p>
    <w:p w14:paraId="6E72232F">
      <w:pPr>
        <w:rPr>
          <w:sz w:val="28"/>
          <w:szCs w:val="28"/>
        </w:rPr>
      </w:pPr>
      <w:r>
        <w:rPr>
          <w:sz w:val="28"/>
          <w:szCs w:val="28"/>
        </w:rPr>
        <w:br w:type="page"/>
      </w:r>
    </w:p>
    <w:p w14:paraId="1ADC7998">
      <w:pPr>
        <w:jc w:val="center"/>
        <w:rPr>
          <w:b/>
          <w:bCs/>
          <w:sz w:val="30"/>
          <w:szCs w:val="30"/>
        </w:rPr>
      </w:pPr>
      <w:r>
        <w:rPr>
          <w:rFonts w:hint="eastAsia"/>
          <w:b/>
          <w:bCs/>
          <w:sz w:val="30"/>
          <w:szCs w:val="30"/>
        </w:rPr>
        <w:t>照片</w:t>
      </w:r>
      <w:r>
        <w:rPr>
          <w:rFonts w:hint="eastAsia"/>
          <w:b/>
          <w:bCs/>
          <w:sz w:val="30"/>
          <w:szCs w:val="30"/>
          <w:lang w:val="en-US" w:eastAsia="zh-CN"/>
        </w:rPr>
        <w:t>4</w:t>
      </w:r>
      <w:r>
        <w:rPr>
          <w:rFonts w:hint="eastAsia"/>
          <w:b/>
          <w:bCs/>
          <w:sz w:val="30"/>
          <w:szCs w:val="30"/>
        </w:rPr>
        <w:t>：</w:t>
      </w:r>
    </w:p>
    <w:p w14:paraId="1A1B5425">
      <w:pPr>
        <w:jc w:val="center"/>
        <w:rPr>
          <w:rFonts w:hint="eastAsia" w:eastAsia="宋体"/>
          <w:lang w:eastAsia="zh-CN"/>
        </w:rPr>
      </w:pPr>
      <w:r>
        <w:rPr>
          <w:rFonts w:hint="eastAsia" w:eastAsia="宋体"/>
          <w:lang w:eastAsia="zh-CN"/>
        </w:rPr>
        <w:drawing>
          <wp:inline distT="0" distB="0" distL="114300" distR="114300">
            <wp:extent cx="2519680" cy="3361055"/>
            <wp:effectExtent l="0" t="0" r="7620" b="4445"/>
            <wp:docPr id="8" name="图片 8" descr="276C0029E76D0326DDD67CFD0952E5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76C0029E76D0326DDD67CFD0952E5D2"/>
                    <pic:cNvPicPr>
                      <a:picLocks noChangeAspect="1"/>
                    </pic:cNvPicPr>
                  </pic:nvPicPr>
                  <pic:blipFill>
                    <a:blip r:embed="rId11"/>
                    <a:stretch>
                      <a:fillRect/>
                    </a:stretch>
                  </pic:blipFill>
                  <pic:spPr>
                    <a:xfrm>
                      <a:off x="0" y="0"/>
                      <a:ext cx="2519680" cy="3361055"/>
                    </a:xfrm>
                    <a:prstGeom prst="rect">
                      <a:avLst/>
                    </a:prstGeom>
                  </pic:spPr>
                </pic:pic>
              </a:graphicData>
            </a:graphic>
          </wp:inline>
        </w:drawing>
      </w:r>
    </w:p>
    <w:p w14:paraId="48BE67F9">
      <w:pPr>
        <w:spacing w:line="360" w:lineRule="auto"/>
        <w:jc w:val="left"/>
        <w:rPr>
          <w:rFonts w:hint="default" w:eastAsia="宋体"/>
          <w:sz w:val="24"/>
          <w:lang w:val="en-US" w:eastAsia="zh-CN"/>
        </w:rPr>
      </w:pPr>
      <w:r>
        <w:rPr>
          <w:rFonts w:hint="eastAsia"/>
          <w:b/>
          <w:bCs/>
          <w:sz w:val="24"/>
        </w:rPr>
        <w:t>拍摄地点：</w:t>
      </w:r>
      <w:r>
        <w:rPr>
          <w:rFonts w:hint="eastAsia"/>
          <w:b/>
          <w:bCs/>
          <w:sz w:val="24"/>
          <w:lang w:val="en-US" w:eastAsia="zh-CN"/>
        </w:rPr>
        <w:t>江苏省无锡市鼋头渚</w:t>
      </w:r>
    </w:p>
    <w:p w14:paraId="5C5E6F8C">
      <w:pPr>
        <w:spacing w:line="360" w:lineRule="auto"/>
        <w:jc w:val="left"/>
        <w:rPr>
          <w:sz w:val="24"/>
        </w:rPr>
      </w:pPr>
      <w:r>
        <w:rPr>
          <w:rFonts w:hint="eastAsia"/>
          <w:b/>
          <w:bCs/>
          <w:sz w:val="24"/>
        </w:rPr>
        <w:t>拍摄设备：</w:t>
      </w:r>
      <w:r>
        <w:rPr>
          <w:rFonts w:hint="eastAsia"/>
          <w:b/>
          <w:bCs/>
          <w:sz w:val="24"/>
          <w:lang w:val="en-US" w:eastAsia="zh-CN"/>
        </w:rPr>
        <w:t>尼康Z5 &amp; 尼康 Nikkor Z 24-200mm F4-6.3 VR 镜头</w:t>
      </w:r>
    </w:p>
    <w:p w14:paraId="6C12B6E3">
      <w:pPr>
        <w:spacing w:line="360" w:lineRule="auto"/>
        <w:jc w:val="left"/>
        <w:rPr>
          <w:b/>
          <w:bCs/>
          <w:sz w:val="24"/>
        </w:rPr>
      </w:pPr>
      <w:r>
        <w:rPr>
          <w:rFonts w:hint="eastAsia"/>
          <w:b/>
          <w:bCs/>
          <w:sz w:val="24"/>
        </w:rPr>
        <w:t>作品解析：</w:t>
      </w:r>
    </w:p>
    <w:p w14:paraId="188C99F9">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主题：</w:t>
      </w:r>
      <w:r>
        <w:rPr>
          <w:rFonts w:hint="eastAsia" w:ascii="宋体" w:hAnsi="宋体" w:eastAsia="宋体" w:cs="宋体"/>
          <w:sz w:val="24"/>
          <w:szCs w:val="24"/>
        </w:rPr>
        <w:t>这张照片的主题是“落日熔金，静水流深”，展现了黄昏时分湖面或江面上的宁静与壮丽。它捕捉了夕阳西下、渔舟唱晚般的诗意瞬间，充满了自然的和谐之美与淡淡的怀旧感。</w:t>
      </w:r>
    </w:p>
    <w:p w14:paraId="6E1264BE">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主体：</w:t>
      </w:r>
      <w:r>
        <w:rPr>
          <w:rFonts w:hint="eastAsia" w:ascii="宋体" w:hAnsi="宋体" w:eastAsia="宋体" w:cs="宋体"/>
          <w:sz w:val="24"/>
          <w:szCs w:val="24"/>
        </w:rPr>
        <w:t xml:space="preserve"> 画面主体是正在沉入远山的夕阳、水平线上两艘富有特色的帆船（或渔船）的剪影，以及前景中作为点缀的树枝剪影。夕阳是画面的核心光源和视觉焦点，船只则赋予了画面生机和人文气息。</w:t>
      </w:r>
    </w:p>
    <w:p w14:paraId="6DAF526E">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构图：</w:t>
      </w:r>
      <w:r>
        <w:rPr>
          <w:rFonts w:hint="eastAsia" w:ascii="宋体" w:hAnsi="宋体" w:eastAsia="宋体" w:cs="宋体"/>
          <w:sz w:val="24"/>
          <w:szCs w:val="24"/>
        </w:rPr>
        <w:t xml:space="preserve"> </w:t>
      </w:r>
    </w:p>
    <w:p w14:paraId="0901ED8A">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黄金分割与平衡：</w:t>
      </w:r>
      <w:r>
        <w:rPr>
          <w:rFonts w:hint="eastAsia" w:ascii="宋体" w:hAnsi="宋体" w:eastAsia="宋体" w:cs="宋体"/>
          <w:sz w:val="24"/>
          <w:szCs w:val="24"/>
        </w:rPr>
        <w:t>夕阳的位置接近画面下方的黄金分割线，水面、远山和天空的比例也较为和谐，营造出稳定感。两艘船只在夕阳的映衬下左右分布，形成视觉上的平衡。</w:t>
      </w:r>
    </w:p>
    <w:p w14:paraId="3AEF56B9">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剪影运用：</w:t>
      </w:r>
      <w:r>
        <w:rPr>
          <w:rFonts w:hint="eastAsia" w:ascii="宋体" w:hAnsi="宋体" w:eastAsia="宋体" w:cs="宋体"/>
          <w:sz w:val="24"/>
          <w:szCs w:val="24"/>
        </w:rPr>
        <w:t>前景的树枝和中景的船只均以清晰的剪影形式呈现，与明亮温暖的背景形成强烈对比，突出了物体的轮廓美。</w:t>
      </w:r>
    </w:p>
    <w:p w14:paraId="6C185825">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前景框架：</w:t>
      </w:r>
      <w:r>
        <w:rPr>
          <w:rFonts w:hint="eastAsia" w:ascii="宋体" w:hAnsi="宋体" w:eastAsia="宋体" w:cs="宋体"/>
          <w:sz w:val="24"/>
          <w:szCs w:val="24"/>
        </w:rPr>
        <w:t>左上角垂下的树枝剪影巧妙地构成了画面的前景，增加了画面的层次感和纵深感，同时也将观者的视线自然地引向远方的夕阳和船只。</w:t>
      </w:r>
    </w:p>
    <w:p w14:paraId="06DCBC4F">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引导线：</w:t>
      </w:r>
      <w:r>
        <w:rPr>
          <w:rFonts w:hint="eastAsia" w:ascii="宋体" w:hAnsi="宋体" w:eastAsia="宋体" w:cs="宋体"/>
          <w:sz w:val="24"/>
          <w:szCs w:val="24"/>
        </w:rPr>
        <w:t>水面上夕阳的倒影形成了一条纵向的视觉引导，与水平的远山轮廓线相交。</w:t>
      </w:r>
    </w:p>
    <w:p w14:paraId="7A893F95">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色彩：</w:t>
      </w:r>
      <w:r>
        <w:rPr>
          <w:rFonts w:hint="eastAsia" w:ascii="宋体" w:hAnsi="宋体" w:eastAsia="宋体" w:cs="宋体"/>
          <w:sz w:val="24"/>
          <w:szCs w:val="24"/>
        </w:rPr>
        <w:t xml:space="preserve"> </w:t>
      </w:r>
    </w:p>
    <w:p w14:paraId="4A61B984">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主色调：</w:t>
      </w:r>
      <w:r>
        <w:rPr>
          <w:rFonts w:hint="eastAsia" w:ascii="宋体" w:hAnsi="宋体" w:eastAsia="宋体" w:cs="宋体"/>
          <w:sz w:val="24"/>
          <w:szCs w:val="24"/>
        </w:rPr>
        <w:t xml:space="preserve"> 画面以温暖的橙红色调为主导。夕阳本身呈现明亮的橙黄色，天空则由接近太阳的亮橙色向上过渡到柔和的橙红色，甚至在最上方带有一些淡紫色调。</w:t>
      </w:r>
    </w:p>
    <w:p w14:paraId="46D8D19D">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色彩对比：</w:t>
      </w:r>
      <w:r>
        <w:rPr>
          <w:rFonts w:hint="eastAsia" w:ascii="宋体" w:hAnsi="宋体" w:eastAsia="宋体" w:cs="宋体"/>
          <w:sz w:val="24"/>
          <w:szCs w:val="24"/>
        </w:rPr>
        <w:t>前景树枝和中景船只的深黑色剪影与背景天空及水面倒影的明亮暖色形成了极致的色彩对比，极具视觉冲击力。</w:t>
      </w:r>
    </w:p>
    <w:p w14:paraId="63CB8A6B">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色彩和谐：</w:t>
      </w:r>
      <w:r>
        <w:rPr>
          <w:rFonts w:hint="eastAsia" w:ascii="宋体" w:hAnsi="宋体" w:eastAsia="宋体" w:cs="宋体"/>
          <w:sz w:val="24"/>
          <w:szCs w:val="24"/>
        </w:rPr>
        <w:t>水面倒映着天空的色彩，使得整个画面的色调统一和谐，充满了温暖、宁静而略带浪漫的氛围。</w:t>
      </w:r>
    </w:p>
    <w:p w14:paraId="7E11DD81">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影调 (光线与氛围)：</w:t>
      </w:r>
      <w:r>
        <w:rPr>
          <w:rFonts w:hint="eastAsia" w:ascii="宋体" w:hAnsi="宋体" w:eastAsia="宋体" w:cs="宋体"/>
          <w:sz w:val="24"/>
          <w:szCs w:val="24"/>
        </w:rPr>
        <w:t xml:space="preserve"> </w:t>
      </w:r>
    </w:p>
    <w:p w14:paraId="58E02DF9">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光线：</w:t>
      </w:r>
      <w:r>
        <w:rPr>
          <w:rFonts w:hint="eastAsia" w:ascii="宋体" w:hAnsi="宋体" w:eastAsia="宋体" w:cs="宋体"/>
          <w:sz w:val="24"/>
          <w:szCs w:val="24"/>
        </w:rPr>
        <w:t>主要光源是即将落下的夕阳，其光芒将天空和水面染成了绚丽的暖色。光线柔和，具有黄昏时刻特有的弥漫感。</w:t>
      </w:r>
    </w:p>
    <w:p w14:paraId="65043E90">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对比度：</w:t>
      </w:r>
      <w:r>
        <w:rPr>
          <w:rFonts w:hint="eastAsia" w:ascii="宋体" w:hAnsi="宋体" w:eastAsia="宋体" w:cs="宋体"/>
          <w:sz w:val="24"/>
          <w:szCs w:val="24"/>
        </w:rPr>
        <w:t>剪影部分与背景之间呈现高对比度，轮廓分明。而在天空和水面的色彩过渡上，则展现出细腻柔和的影调变化。</w:t>
      </w:r>
    </w:p>
    <w:p w14:paraId="4BBEEB2C">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氛围：</w:t>
      </w:r>
      <w:r>
        <w:rPr>
          <w:rFonts w:hint="eastAsia" w:ascii="宋体" w:hAnsi="宋体" w:eastAsia="宋体" w:cs="宋体"/>
          <w:sz w:val="24"/>
          <w:szCs w:val="24"/>
        </w:rPr>
        <w:t>照片整体营造出一种极其宁静、唯美、富有诗意的氛围。落日的余晖、平静的水面、远山的剪影以及悠然的船只，共同构成了一幅令人心旷神怡的黄昏画卷，引人遐想，带来平和与安宁之感。</w:t>
      </w:r>
    </w:p>
    <w:p w14:paraId="0C6640A5">
      <w:pPr>
        <w:rPr>
          <w:sz w:val="28"/>
          <w:szCs w:val="28"/>
        </w:rPr>
      </w:pPr>
      <w:r>
        <w:rPr>
          <w:sz w:val="28"/>
          <w:szCs w:val="28"/>
        </w:rPr>
        <w:br w:type="page"/>
      </w:r>
    </w:p>
    <w:p w14:paraId="454315DA">
      <w:pPr>
        <w:jc w:val="center"/>
        <w:rPr>
          <w:b/>
          <w:bCs/>
          <w:sz w:val="30"/>
          <w:szCs w:val="30"/>
        </w:rPr>
      </w:pPr>
      <w:r>
        <w:rPr>
          <w:rFonts w:hint="eastAsia"/>
          <w:b/>
          <w:bCs/>
          <w:sz w:val="30"/>
          <w:szCs w:val="30"/>
        </w:rPr>
        <w:t>照片</w:t>
      </w:r>
      <w:r>
        <w:rPr>
          <w:rFonts w:hint="eastAsia"/>
          <w:b/>
          <w:bCs/>
          <w:sz w:val="30"/>
          <w:szCs w:val="30"/>
          <w:lang w:val="en-US" w:eastAsia="zh-CN"/>
        </w:rPr>
        <w:t>5</w:t>
      </w:r>
      <w:r>
        <w:rPr>
          <w:rFonts w:hint="eastAsia"/>
          <w:b/>
          <w:bCs/>
          <w:sz w:val="30"/>
          <w:szCs w:val="30"/>
        </w:rPr>
        <w:t>：</w:t>
      </w:r>
    </w:p>
    <w:p w14:paraId="3E140560">
      <w:pPr>
        <w:jc w:val="center"/>
        <w:rPr>
          <w:rFonts w:hint="eastAsia" w:eastAsia="宋体"/>
          <w:lang w:eastAsia="zh-CN"/>
        </w:rPr>
      </w:pPr>
      <w:r>
        <w:rPr>
          <w:rFonts w:hint="eastAsia" w:eastAsia="宋体"/>
          <w:lang w:eastAsia="zh-CN"/>
        </w:rPr>
        <w:drawing>
          <wp:inline distT="0" distB="0" distL="114300" distR="114300">
            <wp:extent cx="3413125" cy="4826635"/>
            <wp:effectExtent l="0" t="0" r="3175" b="12065"/>
            <wp:docPr id="11" name="图片 11" descr="Yo-U-Zia-Vol.9-Open-CangCuc.com-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Yo-U-Zia-Vol.9-Open-CangCuc.com-025"/>
                    <pic:cNvPicPr>
                      <a:picLocks noChangeAspect="1"/>
                    </pic:cNvPicPr>
                  </pic:nvPicPr>
                  <pic:blipFill>
                    <a:blip r:embed="rId12"/>
                    <a:stretch>
                      <a:fillRect/>
                    </a:stretch>
                  </pic:blipFill>
                  <pic:spPr>
                    <a:xfrm>
                      <a:off x="0" y="0"/>
                      <a:ext cx="3413125" cy="4826635"/>
                    </a:xfrm>
                    <a:prstGeom prst="rect">
                      <a:avLst/>
                    </a:prstGeom>
                  </pic:spPr>
                </pic:pic>
              </a:graphicData>
            </a:graphic>
          </wp:inline>
        </w:drawing>
      </w:r>
    </w:p>
    <w:p w14:paraId="0F231663">
      <w:pPr>
        <w:spacing w:line="360" w:lineRule="auto"/>
        <w:jc w:val="left"/>
        <w:rPr>
          <w:rFonts w:hint="default" w:eastAsia="宋体"/>
          <w:sz w:val="24"/>
          <w:lang w:val="en-US" w:eastAsia="zh-CN"/>
        </w:rPr>
      </w:pPr>
      <w:r>
        <w:rPr>
          <w:rFonts w:hint="eastAsia"/>
          <w:b/>
          <w:bCs/>
          <w:sz w:val="24"/>
        </w:rPr>
        <w:t>拍摄地点：</w:t>
      </w:r>
      <w:r>
        <w:rPr>
          <w:rFonts w:hint="eastAsia"/>
          <w:b/>
          <w:bCs/>
          <w:sz w:val="24"/>
          <w:lang w:val="en-US" w:eastAsia="zh-CN"/>
        </w:rPr>
        <w:t>广东省汕头市南澳岛</w:t>
      </w:r>
    </w:p>
    <w:p w14:paraId="1768E9A6">
      <w:pPr>
        <w:spacing w:line="360" w:lineRule="auto"/>
        <w:jc w:val="left"/>
        <w:rPr>
          <w:sz w:val="24"/>
        </w:rPr>
      </w:pPr>
      <w:r>
        <w:rPr>
          <w:rFonts w:hint="eastAsia"/>
          <w:b/>
          <w:bCs/>
          <w:sz w:val="24"/>
        </w:rPr>
        <w:t>拍摄设备：</w:t>
      </w:r>
      <w:r>
        <w:rPr>
          <w:rFonts w:hint="eastAsia"/>
          <w:b/>
          <w:bCs/>
          <w:sz w:val="24"/>
          <w:lang w:val="en-US" w:eastAsia="zh-CN"/>
        </w:rPr>
        <w:t>尼康Z5 &amp; 尼康 Nikkor Z 24-200mm F4-6.3 VR 镜头</w:t>
      </w:r>
    </w:p>
    <w:p w14:paraId="10175E12">
      <w:pPr>
        <w:spacing w:line="360" w:lineRule="auto"/>
        <w:jc w:val="left"/>
        <w:rPr>
          <w:b/>
          <w:bCs/>
          <w:sz w:val="24"/>
        </w:rPr>
      </w:pPr>
      <w:r>
        <w:rPr>
          <w:rFonts w:hint="eastAsia"/>
          <w:b/>
          <w:bCs/>
          <w:sz w:val="24"/>
        </w:rPr>
        <w:t>作品解析：</w:t>
      </w:r>
    </w:p>
    <w:p w14:paraId="5BF7182A">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主题：</w:t>
      </w:r>
      <w:r>
        <w:rPr>
          <w:rFonts w:hint="eastAsia" w:ascii="宋体" w:hAnsi="宋体" w:eastAsia="宋体" w:cs="宋体"/>
          <w:sz w:val="24"/>
          <w:szCs w:val="24"/>
        </w:rPr>
        <w:t>这张照片的主题是“亲子间的欢乐时光与动态捕捉”。它通过一种序列化的视觉表现手法，展现了成年人与孩子们嬉戏玩耍的连续瞬间，充满了动感、活力和生活情趣。</w:t>
      </w:r>
    </w:p>
    <w:p w14:paraId="64CE5C72">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主体：</w:t>
      </w:r>
      <w:r>
        <w:rPr>
          <w:rFonts w:hint="eastAsia" w:ascii="宋体" w:hAnsi="宋体" w:eastAsia="宋体" w:cs="宋体"/>
          <w:sz w:val="24"/>
          <w:szCs w:val="24"/>
        </w:rPr>
        <w:t>画面主体是一位成年男性和两位小孩。其中，成年男性和一位身穿黄色上衣的小孩的形象在画面中重复出现了四次，每次的姿态和互动都有所不同，似乎在玩耍或运动。另一位身穿粉色上衣的小孩则在画面的右侧奔跑，也出现了多次。</w:t>
      </w:r>
    </w:p>
    <w:p w14:paraId="287B379C">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构图：</w:t>
      </w:r>
      <w:r>
        <w:rPr>
          <w:rFonts w:hint="eastAsia" w:ascii="宋体" w:hAnsi="宋体" w:eastAsia="宋体" w:cs="宋体"/>
          <w:sz w:val="24"/>
          <w:szCs w:val="24"/>
        </w:rPr>
        <w:t xml:space="preserve"> </w:t>
      </w:r>
    </w:p>
    <w:p w14:paraId="2F87EBFD">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重复与节奏：</w:t>
      </w:r>
      <w:r>
        <w:rPr>
          <w:rFonts w:hint="eastAsia" w:ascii="宋体" w:hAnsi="宋体" w:eastAsia="宋体" w:cs="宋体"/>
          <w:sz w:val="24"/>
          <w:szCs w:val="24"/>
        </w:rPr>
        <w:t>最显著的构图特点是人物（尤其是男性和黄衣小孩）的重复出现。这种重复不仅强调了动作的连续性和时间的流逝感，也形成了一种独特的视觉节奏和韵律。</w:t>
      </w:r>
    </w:p>
    <w:p w14:paraId="546660D0">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对角线引导：</w:t>
      </w:r>
      <w:r>
        <w:rPr>
          <w:rFonts w:hint="eastAsia" w:ascii="宋体" w:hAnsi="宋体" w:eastAsia="宋体" w:cs="宋体"/>
          <w:sz w:val="24"/>
          <w:szCs w:val="24"/>
        </w:rPr>
        <w:t>人物活动的分布以及地面本身的纹理（像是水泥坡道或广场的接缝）呈现出一种斜向的趋势，从画面的左上到右下或反之，增强了画面的动态感和引导性。</w:t>
      </w:r>
    </w:p>
    <w:p w14:paraId="26CF6A5E">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高视角（俯拍）</w:t>
      </w:r>
      <w:r>
        <w:rPr>
          <w:rFonts w:hint="eastAsia" w:ascii="宋体" w:hAnsi="宋体" w:eastAsia="宋体" w:cs="宋体"/>
          <w:sz w:val="24"/>
          <w:szCs w:val="24"/>
        </w:rPr>
        <w:t xml:space="preserve"> 摄影师采用了较高的俯视角度进行拍摄，使得地面成为主要的背景，人物在其上活动。这种视角有利于清晰地展现多个人物的动态关系和布局。</w:t>
      </w:r>
    </w:p>
    <w:p w14:paraId="44FB0E69">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动感线条：</w:t>
      </w:r>
      <w:r>
        <w:rPr>
          <w:rFonts w:hint="eastAsia" w:ascii="宋体" w:hAnsi="宋体" w:eastAsia="宋体" w:cs="宋体"/>
          <w:sz w:val="24"/>
          <w:szCs w:val="24"/>
        </w:rPr>
        <w:t>孩子们的奔跑姿态和成年人与孩子互动时的身体倾斜，都形成了富有动感的线条。</w:t>
      </w:r>
    </w:p>
    <w:p w14:paraId="698B4A97">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色彩：</w:t>
      </w:r>
      <w:r>
        <w:rPr>
          <w:rFonts w:hint="eastAsia" w:ascii="宋体" w:hAnsi="宋体" w:eastAsia="宋体" w:cs="宋体"/>
          <w:sz w:val="24"/>
          <w:szCs w:val="24"/>
        </w:rPr>
        <w:t xml:space="preserve"> </w:t>
      </w:r>
    </w:p>
    <w:p w14:paraId="1187BE6F">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主色调：</w:t>
      </w:r>
      <w:r>
        <w:rPr>
          <w:rFonts w:hint="eastAsia" w:ascii="宋体" w:hAnsi="宋体" w:eastAsia="宋体" w:cs="宋体"/>
          <w:sz w:val="24"/>
          <w:szCs w:val="24"/>
        </w:rPr>
        <w:t>画面的大背景是浅灰色或米色的地面，占据了大部分面积。</w:t>
      </w:r>
    </w:p>
    <w:p w14:paraId="6E908192">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点缀与对比：</w:t>
      </w:r>
      <w:r>
        <w:rPr>
          <w:rFonts w:hint="eastAsia" w:ascii="宋体" w:hAnsi="宋体" w:eastAsia="宋体" w:cs="宋体"/>
          <w:sz w:val="24"/>
          <w:szCs w:val="24"/>
        </w:rPr>
        <w:t>人物的衣着色彩成为画面的视觉焦点和点缀。成年男性的条纹上衣（看似黑白或蓝白）、黄衣小孩鲜明的黄色上衣以及粉衣小孩的粉色上衣，这些色彩与素净的背景形成了对比，使得人物更加突出。黄色和粉色作为暖色调，也增添了画面的活力。</w:t>
      </w:r>
    </w:p>
    <w:p w14:paraId="1255F71B">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整体色彩氛围：</w:t>
      </w:r>
      <w:r>
        <w:rPr>
          <w:rFonts w:hint="eastAsia" w:ascii="宋体" w:hAnsi="宋体" w:eastAsia="宋体" w:cs="宋体"/>
          <w:sz w:val="24"/>
          <w:szCs w:val="24"/>
        </w:rPr>
        <w:t xml:space="preserve"> 整体色彩较为自然、写实，没有进行过度的饱和度处理，呈现出一种日常生活的真实感。</w:t>
      </w:r>
    </w:p>
    <w:p w14:paraId="07BE7189">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影调 (光线与氛围)：</w:t>
      </w:r>
      <w:r>
        <w:rPr>
          <w:rFonts w:hint="eastAsia" w:ascii="宋体" w:hAnsi="宋体" w:eastAsia="宋体" w:cs="宋体"/>
          <w:sz w:val="24"/>
          <w:szCs w:val="24"/>
        </w:rPr>
        <w:t xml:space="preserve"> </w:t>
      </w:r>
    </w:p>
    <w:p w14:paraId="24505C63">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光线：</w:t>
      </w:r>
      <w:r>
        <w:rPr>
          <w:rFonts w:hint="eastAsia" w:ascii="宋体" w:hAnsi="宋体" w:eastAsia="宋体" w:cs="宋体"/>
          <w:sz w:val="24"/>
          <w:szCs w:val="24"/>
        </w:rPr>
        <w:t>从人物投下的淡淡影子来看，光源应该来自人物的侧上方，光线较为柔和均匀，可能是户外的自然散射光，没有形成强烈的明暗对比。</w:t>
      </w:r>
    </w:p>
    <w:p w14:paraId="214205A6">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对比度：</w:t>
      </w:r>
      <w:r>
        <w:rPr>
          <w:rFonts w:hint="eastAsia" w:ascii="宋体" w:hAnsi="宋体" w:eastAsia="宋体" w:cs="宋体"/>
          <w:sz w:val="24"/>
          <w:szCs w:val="24"/>
        </w:rPr>
        <w:t>画面整体对比度适中，能够清晰地展现人物的轮廓和动态细节。</w:t>
      </w:r>
    </w:p>
    <w:p w14:paraId="744F5381">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氛围：</w:t>
      </w:r>
      <w:r>
        <w:rPr>
          <w:rFonts w:hint="eastAsia" w:ascii="宋体" w:hAnsi="宋体" w:eastAsia="宋体" w:cs="宋体"/>
          <w:sz w:val="24"/>
          <w:szCs w:val="24"/>
        </w:rPr>
        <w:t>照片成功地营造了一种充满活力、欢乐和童趣的氛围。重复的影像和奔跑的姿态生动地表现了孩子们的天真烂漫以及亲子间游戏的乐趣。高视角和独特的表现手法也为画面增添了一丝趣味性和现代感。</w:t>
      </w:r>
    </w:p>
    <w:p w14:paraId="273B63A5">
      <w:pPr>
        <w:rPr>
          <w:sz w:val="28"/>
          <w:szCs w:val="28"/>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4148461"/>
      <w:docPartObj>
        <w:docPartGallery w:val="autotext"/>
      </w:docPartObj>
    </w:sdtPr>
    <w:sdtContent>
      <w:p w14:paraId="26C12562">
        <w:pPr>
          <w:pStyle w:val="3"/>
          <w:jc w:val="center"/>
        </w:pPr>
        <w:r>
          <w:fldChar w:fldCharType="begin"/>
        </w:r>
        <w:r>
          <w:instrText xml:space="preserve">PAGE   \* MERGEFORMAT</w:instrText>
        </w:r>
        <w:r>
          <w:fldChar w:fldCharType="separate"/>
        </w:r>
        <w:r>
          <w:rPr>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753042"/>
    <w:multiLevelType w:val="multilevel"/>
    <w:tmpl w:val="CD753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D7B6848"/>
    <w:multiLevelType w:val="multilevel"/>
    <w:tmpl w:val="DD7B68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0F8F1FC"/>
    <w:multiLevelType w:val="multilevel"/>
    <w:tmpl w:val="E0F8F1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E962949"/>
    <w:multiLevelType w:val="multilevel"/>
    <w:tmpl w:val="EE9629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D1E16F1"/>
    <w:multiLevelType w:val="multilevel"/>
    <w:tmpl w:val="FD1E16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B97EAC7"/>
    <w:multiLevelType w:val="multilevel"/>
    <w:tmpl w:val="1B97EA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rsids>
    <w:rsidRoot w:val="005B0A07"/>
    <w:rsid w:val="00000464"/>
    <w:rsid w:val="000153D5"/>
    <w:rsid w:val="00045D81"/>
    <w:rsid w:val="00054F10"/>
    <w:rsid w:val="000632F9"/>
    <w:rsid w:val="00075AE0"/>
    <w:rsid w:val="00094DC4"/>
    <w:rsid w:val="000B71CB"/>
    <w:rsid w:val="001503CA"/>
    <w:rsid w:val="00157FA6"/>
    <w:rsid w:val="001824CC"/>
    <w:rsid w:val="00184F44"/>
    <w:rsid w:val="00195390"/>
    <w:rsid w:val="001A0B0E"/>
    <w:rsid w:val="0022612D"/>
    <w:rsid w:val="00241D75"/>
    <w:rsid w:val="00295C7F"/>
    <w:rsid w:val="002D3824"/>
    <w:rsid w:val="003718A6"/>
    <w:rsid w:val="00384707"/>
    <w:rsid w:val="00396300"/>
    <w:rsid w:val="003A41D6"/>
    <w:rsid w:val="003B2623"/>
    <w:rsid w:val="003B3A8C"/>
    <w:rsid w:val="003C10BA"/>
    <w:rsid w:val="004051C9"/>
    <w:rsid w:val="00436845"/>
    <w:rsid w:val="004B2F61"/>
    <w:rsid w:val="00502FE8"/>
    <w:rsid w:val="00571DEB"/>
    <w:rsid w:val="005B0A07"/>
    <w:rsid w:val="005B298C"/>
    <w:rsid w:val="005C02A5"/>
    <w:rsid w:val="005C1D67"/>
    <w:rsid w:val="005D6B03"/>
    <w:rsid w:val="005F2C6F"/>
    <w:rsid w:val="005F675D"/>
    <w:rsid w:val="00601894"/>
    <w:rsid w:val="006547DB"/>
    <w:rsid w:val="006741DD"/>
    <w:rsid w:val="00695D1E"/>
    <w:rsid w:val="006A3255"/>
    <w:rsid w:val="006B7248"/>
    <w:rsid w:val="006E7DF6"/>
    <w:rsid w:val="007202A7"/>
    <w:rsid w:val="00773297"/>
    <w:rsid w:val="007772D7"/>
    <w:rsid w:val="007A0BDE"/>
    <w:rsid w:val="007D701B"/>
    <w:rsid w:val="0084712E"/>
    <w:rsid w:val="00857A30"/>
    <w:rsid w:val="008F4C58"/>
    <w:rsid w:val="0090037A"/>
    <w:rsid w:val="00953DB0"/>
    <w:rsid w:val="00971EB2"/>
    <w:rsid w:val="00987443"/>
    <w:rsid w:val="009B6F34"/>
    <w:rsid w:val="009B78DA"/>
    <w:rsid w:val="009C75C7"/>
    <w:rsid w:val="00A94DAA"/>
    <w:rsid w:val="00AC3ACC"/>
    <w:rsid w:val="00AC48F5"/>
    <w:rsid w:val="00AF7EAD"/>
    <w:rsid w:val="00B228EE"/>
    <w:rsid w:val="00B325E3"/>
    <w:rsid w:val="00B34F21"/>
    <w:rsid w:val="00B54D97"/>
    <w:rsid w:val="00BF5232"/>
    <w:rsid w:val="00C02176"/>
    <w:rsid w:val="00C57046"/>
    <w:rsid w:val="00C651AE"/>
    <w:rsid w:val="00C77784"/>
    <w:rsid w:val="00D27CA3"/>
    <w:rsid w:val="00D315C1"/>
    <w:rsid w:val="00D56C0E"/>
    <w:rsid w:val="00D6578A"/>
    <w:rsid w:val="00DA75E8"/>
    <w:rsid w:val="00DC5881"/>
    <w:rsid w:val="00E0215D"/>
    <w:rsid w:val="00E02F1D"/>
    <w:rsid w:val="00E10672"/>
    <w:rsid w:val="00E12418"/>
    <w:rsid w:val="00E23A61"/>
    <w:rsid w:val="00E658DC"/>
    <w:rsid w:val="00EE4795"/>
    <w:rsid w:val="00EF2553"/>
    <w:rsid w:val="00F1665A"/>
    <w:rsid w:val="00F45BF2"/>
    <w:rsid w:val="00FA42A4"/>
    <w:rsid w:val="00FB140E"/>
    <w:rsid w:val="00FB67EC"/>
    <w:rsid w:val="00FC6877"/>
    <w:rsid w:val="00FD53D0"/>
    <w:rsid w:val="00FE6FB6"/>
    <w:rsid w:val="02895B83"/>
    <w:rsid w:val="0F3F5217"/>
    <w:rsid w:val="1DC84062"/>
    <w:rsid w:val="206B652C"/>
    <w:rsid w:val="22720D9E"/>
    <w:rsid w:val="24CF5CE1"/>
    <w:rsid w:val="25C54E7A"/>
    <w:rsid w:val="26C4654E"/>
    <w:rsid w:val="2BD9109A"/>
    <w:rsid w:val="33A930DF"/>
    <w:rsid w:val="3A401E2F"/>
    <w:rsid w:val="43E41BF0"/>
    <w:rsid w:val="47B3608E"/>
    <w:rsid w:val="4D425306"/>
    <w:rsid w:val="53D1600F"/>
    <w:rsid w:val="78EE6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imes New Roman" w:hAnsi="Times New Roman" w:eastAsia="宋体" w:cs="Times New Roman"/>
      <w:kern w:val="2"/>
      <w:sz w:val="21"/>
      <w:szCs w:val="24"/>
      <w:lang w:val="en-US" w:eastAsia="zh-CN" w:bidi="ar-SA"/>
      <w14:ligatures w14:val="standardContextual"/>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tabs>
        <w:tab w:val="center" w:pos="4153"/>
        <w:tab w:val="right" w:pos="8306"/>
      </w:tabs>
      <w:snapToGrid w:val="0"/>
      <w:jc w:val="center"/>
    </w:pPr>
    <w:rPr>
      <w:sz w:val="18"/>
      <w:szCs w:val="18"/>
    </w:rPr>
  </w:style>
  <w:style w:type="paragraph" w:styleId="5">
    <w:name w:val="Normal (Web)"/>
    <w:basedOn w:val="1"/>
    <w:semiHidden/>
    <w:unhideWhenUsed/>
    <w:qFormat/>
    <w:uiPriority w:val="99"/>
    <w:rPr>
      <w:sz w:val="24"/>
    </w:rPr>
  </w:style>
  <w:style w:type="character" w:styleId="8">
    <w:name w:val="Strong"/>
    <w:basedOn w:val="7"/>
    <w:qFormat/>
    <w:uiPriority w:val="22"/>
    <w:rPr>
      <w:b/>
    </w:rPr>
  </w:style>
  <w:style w:type="character" w:customStyle="1" w:styleId="9">
    <w:name w:val="标题 1 字符"/>
    <w:basedOn w:val="7"/>
    <w:link w:val="2"/>
    <w:qFormat/>
    <w:uiPriority w:val="9"/>
    <w:rPr>
      <w:rFonts w:cs="Times New Roman"/>
      <w:b/>
      <w:bCs/>
      <w:kern w:val="44"/>
      <w:sz w:val="44"/>
      <w:szCs w:val="44"/>
    </w:rPr>
  </w:style>
  <w:style w:type="character" w:customStyle="1" w:styleId="10">
    <w:name w:val="页眉 字符"/>
    <w:basedOn w:val="7"/>
    <w:link w:val="4"/>
    <w:qFormat/>
    <w:uiPriority w:val="99"/>
    <w:rPr>
      <w:rFonts w:cs="Times New Roman"/>
      <w:sz w:val="18"/>
      <w:szCs w:val="18"/>
    </w:rPr>
  </w:style>
  <w:style w:type="character" w:customStyle="1" w:styleId="11">
    <w:name w:val="页脚 字符"/>
    <w:basedOn w:val="7"/>
    <w:link w:val="3"/>
    <w:qFormat/>
    <w:uiPriority w:val="99"/>
    <w:rPr>
      <w:rFonts w:cs="Times New Roman"/>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3062</Words>
  <Characters>3134</Characters>
  <Lines>6</Lines>
  <Paragraphs>1</Paragraphs>
  <TotalTime>0</TotalTime>
  <ScaleCrop>false</ScaleCrop>
  <LinksUpToDate>false</LinksUpToDate>
  <CharactersWithSpaces>3347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2024-10-14T01:28:00Z</dcterms:created>
  <dc:creator>Zhouyang Zhang</dc:creator>
  <cp:lastModifiedBy>Joker</cp:lastModifiedBy>
  <cp:lastPrinted>2025-03-10T09:31:00Z</cp:lastPrinted>
  <dcterms:modified xsi:type="dcterms:W3CDTF">2025-05-21T15:22:56Z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FF5C747B07A44DDDB545E165F81DF01C_12</vt:lpwstr>
  </property>
  <property fmtid="{D5CDD505-2E9C-101B-9397-08002B2CF9AE}" pid="4" name="KSOTemplateDocerSaveRecord">
    <vt:lpwstr>eyJoZGlkIjoiNmE4YWE2NWM2NjkyMzUxOGRkNDNkNjJlMmYxYjJlZDkiLCJ1c2VySWQiOiI2MTIzNDczMzEifQ==</vt:lpwstr>
  </property>
</Properties>
</file>