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rPr>
          <w:rFonts w:hint="eastAsia"/>
          <w:lang w:val="en-US" w:eastAsia="zh-CN"/>
        </w:rPr>
      </w:pPr>
      <w:r>
        <w:rPr>
          <w:rFonts w:hint="eastAsia"/>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rPr>
          <w:rFonts w:hint="eastAsia" w:eastAsia="微软雅黑"/>
          <w:lang w:eastAsia="zh-CN"/>
        </w:rPr>
      </w:pPr>
      <w:r>
        <w:rPr>
          <w:rFonts w:hint="eastAsia"/>
        </w:rPr>
        <w:t>linux修改java运行环境</w:t>
      </w:r>
      <w:r>
        <w:rPr>
          <w:rFonts w:hint="eastAsia"/>
          <w:lang w:eastAsia="zh-CN"/>
        </w:rPr>
        <w:t>：</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rPr>
          <w:rFonts w:hint="eastAsia"/>
        </w:rPr>
      </w:pPr>
      <w:r>
        <w:t>jmap -histo:live  [pid] | head -</w:t>
      </w:r>
      <w:r>
        <w:rPr>
          <w:rFonts w:hint="eastAsia"/>
        </w:rPr>
        <w:t>50</w:t>
      </w:r>
    </w:p>
    <w:p>
      <w:pPr>
        <w:spacing w:line="220" w:lineRule="atLeast"/>
        <w:rPr>
          <w:rFonts w:hint="eastAsia"/>
          <w:lang w:eastAsia="zh-CN"/>
        </w:rPr>
      </w:pPr>
    </w:p>
    <w:p>
      <w:pPr>
        <w:spacing w:line="220" w:lineRule="atLeast"/>
        <w:outlineLvl w:val="0"/>
        <w:rPr>
          <w:color w:val="FF0000"/>
        </w:rPr>
      </w:pPr>
      <w:r>
        <w:rPr>
          <w:rFonts w:hint="eastAsia"/>
          <w:color w:val="FF0000"/>
        </w:rPr>
        <w:t>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rPr>
          <w:rFonts w:hint="eastAsia"/>
        </w:rPr>
      </w:pPr>
      <w:r>
        <w:rPr>
          <w:rFonts w:hint="eastAsia"/>
        </w:rPr>
        <w:t>root给XXX账户赋权限，chown -R XXX /目录</w:t>
      </w:r>
    </w:p>
    <w:p>
      <w:pPr>
        <w:spacing w:line="220" w:lineRule="atLeast"/>
        <w:rPr>
          <w:rFonts w:hint="eastAsia"/>
        </w:rPr>
      </w:pP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default"/>
          <w:color w:val="FF0000"/>
          <w:lang w:val="en-US" w:eastAsia="zh-CN"/>
        </w:rPr>
      </w:pPr>
      <w:r>
        <w:rPr>
          <w:rFonts w:hint="eastAsia"/>
          <w:color w:val="FF0000"/>
          <w:lang w:val="en-US" w:eastAsia="zh-CN"/>
        </w:rPr>
        <w:t>Git Flow</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outlineLvl w:val="0"/>
        <w:rPr>
          <w:rFonts w:hint="default"/>
          <w:color w:val="FF0000"/>
          <w:lang w:val="en-US" w:eastAsia="zh-CN"/>
        </w:rPr>
      </w:pPr>
      <w:r>
        <w:rPr>
          <w:rFonts w:hint="default"/>
          <w:color w:val="FF0000"/>
          <w:lang w:val="en-US" w:eastAsia="zh-CN"/>
        </w:rPr>
        <w:t>AoneFlow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宋体" w:hAnsi="宋体" w:eastAsia="宋体" w:cs="宋体"/>
          <w:sz w:val="24"/>
          <w:szCs w:val="24"/>
          <w:lang w:val="en-US" w:eastAsia="zh-CN"/>
        </w:rPr>
        <w:t>实际项目可以简化，使用 VO + DTO + PO</w:t>
      </w: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装饰者</w:t>
      </w:r>
    </w:p>
    <w:p>
      <w:pPr>
        <w:spacing w:line="220" w:lineRule="atLeas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代理</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pStyle w:val="2"/>
        <w:bidi w:val="0"/>
        <w:rPr>
          <w:rFonts w:hint="default"/>
          <w:color w:val="FF0000"/>
          <w:lang w:val="en-US" w:eastAsia="zh-CN"/>
        </w:rPr>
      </w:pPr>
      <w:r>
        <w:rPr>
          <w:rFonts w:hint="eastAsia"/>
          <w:color w:val="FF0000"/>
          <w:lang w:val="en-US" w:eastAsia="zh-CN"/>
        </w:rPr>
        <w:t>mysql</w:t>
      </w:r>
    </w:p>
    <w:p>
      <w:pPr>
        <w:pStyle w:val="3"/>
        <w:bidi w:val="0"/>
        <w:rPr>
          <w:rFonts w:hint="eastAsia"/>
          <w:color w:val="auto"/>
          <w:lang w:val="en-US" w:eastAsia="zh-CN"/>
        </w:rPr>
      </w:pPr>
      <w:r>
        <w:rPr>
          <w:rFonts w:hint="default"/>
          <w:color w:val="auto"/>
          <w:lang w:val="en-US" w:eastAsia="zh-CN"/>
        </w:rPr>
        <w:fldChar w:fldCharType="begin"/>
      </w:r>
      <w:r>
        <w:rPr>
          <w:rFonts w:hint="default"/>
          <w:color w:val="auto"/>
          <w:lang w:val="en-US" w:eastAsia="zh-CN"/>
        </w:rPr>
        <w:instrText xml:space="preserve"> HYPERLINK "https://www.cnblogs.com/ghjbk/p/6681470.html" </w:instrText>
      </w:r>
      <w:r>
        <w:rPr>
          <w:rFonts w:hint="default"/>
          <w:color w:val="auto"/>
          <w:lang w:val="en-US" w:eastAsia="zh-CN"/>
        </w:rPr>
        <w:fldChar w:fldCharType="separate"/>
      </w:r>
      <w:r>
        <w:rPr>
          <w:rFonts w:hint="default"/>
          <w:color w:val="auto"/>
          <w:lang w:val="en-US" w:eastAsia="zh-CN"/>
        </w:rPr>
        <w:t>mysql 各数据类型的 大小及长度</w:t>
      </w:r>
      <w:r>
        <w:rPr>
          <w:rFonts w:hint="default"/>
          <w:color w:val="auto"/>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pStyle w:val="3"/>
        <w:bidi w:val="0"/>
        <w:rPr>
          <w:rFonts w:hint="eastAsia"/>
          <w:lang w:val="en-US" w:eastAsia="zh-CN"/>
        </w:rPr>
      </w:pPr>
      <w:r>
        <w:rPr>
          <w:rFonts w:hint="eastAsia"/>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pStyle w:val="3"/>
        <w:bidi w:val="0"/>
        <w:rPr>
          <w:rFonts w:hint="eastAsia"/>
          <w:lang w:val="en-US" w:eastAsia="zh-CN"/>
        </w:rPr>
      </w:pPr>
      <w:r>
        <w:rPr>
          <w:rFonts w:hint="eastAsia"/>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pStyle w:val="3"/>
        <w:bidi w:val="0"/>
        <w:rPr>
          <w:rFonts w:hint="default"/>
          <w:lang w:val="en-US" w:eastAsia="zh-CN"/>
        </w:rPr>
      </w:pPr>
      <w:r>
        <w:rPr>
          <w:rFonts w:hint="eastAsia"/>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RabbitMQ消息防丢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drawing>
          <wp:inline distT="0" distB="0" distL="114300" distR="114300">
            <wp:extent cx="5153025" cy="2333625"/>
            <wp:effectExtent l="0" t="0" r="952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153025" cy="2333625"/>
                    </a:xfrm>
                    <a:prstGeom prst="rect">
                      <a:avLst/>
                    </a:prstGeom>
                    <a:noFill/>
                    <a:ln>
                      <a:noFill/>
                    </a:ln>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如何保证消息顺序</w:t>
      </w:r>
    </w:p>
    <w:p>
      <w:pPr>
        <w:pStyle w:val="3"/>
        <w:bidi w:val="0"/>
      </w:pPr>
      <w:r>
        <w:rPr>
          <w:rFonts w:hint="default"/>
        </w:rPr>
        <w:t>RabbitMQ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42050" cy="2630805"/>
            <wp:effectExtent l="0" t="0" r="6350" b="171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3"/>
                    <a:stretch>
                      <a:fillRect/>
                    </a:stretch>
                  </pic:blipFill>
                  <pic:spPr>
                    <a:xfrm>
                      <a:off x="0" y="0"/>
                      <a:ext cx="6242050" cy="2630805"/>
                    </a:xfrm>
                    <a:prstGeom prst="rect">
                      <a:avLst/>
                    </a:prstGeom>
                    <a:noFill/>
                    <a:ln w="9525">
                      <a:noFill/>
                    </a:ln>
                  </pic:spPr>
                </pic:pic>
              </a:graphicData>
            </a:graphic>
          </wp:inline>
        </w:drawing>
      </w:r>
    </w:p>
    <w:p>
      <w:pPr>
        <w:bidi w:val="0"/>
        <w:rPr>
          <w:rFonts w:hint="default"/>
        </w:rPr>
      </w:pPr>
      <w:r>
        <w:rPr>
          <w:rFonts w:hint="default"/>
        </w:rPr>
        <w:t>RabbitMQ消息顺序错乱的场景：数据1、2、3按顺序发到一个queue，多个消费者消费同一个queue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7"/>
          <w:szCs w:val="27"/>
          <w:shd w:val="clear" w:fill="FFFFFF"/>
        </w:rPr>
        <w:drawing>
          <wp:inline distT="0" distB="0" distL="114300" distR="114300">
            <wp:extent cx="6344285" cy="2847340"/>
            <wp:effectExtent l="0" t="0" r="18415" b="10160"/>
            <wp:docPr id="29"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7"/>
                    <pic:cNvPicPr>
                      <a:picLocks noChangeAspect="1"/>
                    </pic:cNvPicPr>
                  </pic:nvPicPr>
                  <pic:blipFill>
                    <a:blip r:embed="rId34"/>
                    <a:stretch>
                      <a:fillRect/>
                    </a:stretch>
                  </pic:blipFill>
                  <pic:spPr>
                    <a:xfrm>
                      <a:off x="0" y="0"/>
                      <a:ext cx="6344285" cy="284734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拆分为多个queue，每个queue由一个consumer消费；或者就一个queue但是对应一个consumer，然后这个consumer内部用内存队列做排队，然后分发给底层不同的worker来处理</w:t>
      </w:r>
    </w:p>
    <w:p>
      <w:pPr>
        <w:pStyle w:val="3"/>
        <w:bidi w:val="0"/>
        <w:rPr>
          <w:rFonts w:hint="default"/>
          <w:lang w:val="en-US" w:eastAsia="zh-CN"/>
        </w:rPr>
      </w:pPr>
      <w:r>
        <w:rPr>
          <w:rFonts w:hint="default"/>
          <w:lang w:val="en-US" w:eastAsia="zh-CN"/>
        </w:rPr>
        <w:t>Kafka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01410" cy="2489200"/>
            <wp:effectExtent l="0" t="0" r="8890" b="635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35"/>
                    <a:stretch>
                      <a:fillRect/>
                    </a:stretch>
                  </pic:blipFill>
                  <pic:spPr>
                    <a:xfrm>
                      <a:off x="0" y="0"/>
                      <a:ext cx="6201410" cy="24892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　　1个topic，3个partition，3个consumer，每个消费者消费一个partition，需要保证顺序的消息都放入同一个partiton，但是如果一个消费者开启多个线程来处理，还是无法保证消息的顺序性。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Microsoft YaHei UI" w:hAnsi="Microsoft YaHei UI" w:eastAsia="Microsoft YaHei UI" w:cs="Microsoft YaHei UI"/>
          <w:i w:val="0"/>
          <w:caps w:val="0"/>
          <w:color w:val="000000" w:themeColor="text1"/>
          <w:spacing w:val="8"/>
          <w:sz w:val="25"/>
          <w:szCs w:val="25"/>
          <w:lang w:val="en-US" w:eastAsia="zh-CN"/>
        </w:rPr>
      </w:pPr>
      <w:r>
        <w:rPr>
          <w:rFonts w:hint="default" w:ascii="Verdana" w:hAnsi="Verdana" w:cs="Verdana"/>
          <w:i w:val="0"/>
          <w:caps w:val="0"/>
          <w:color w:val="000000"/>
          <w:spacing w:val="0"/>
          <w:sz w:val="27"/>
          <w:szCs w:val="27"/>
          <w:shd w:val="clear" w:fill="FFFFFF"/>
        </w:rPr>
        <w:drawing>
          <wp:inline distT="0" distB="0" distL="114300" distR="114300">
            <wp:extent cx="6357620" cy="2444115"/>
            <wp:effectExtent l="0" t="0" r="5080" b="13335"/>
            <wp:docPr id="3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7"/>
                    <pic:cNvPicPr>
                      <a:picLocks noChangeAspect="1"/>
                    </pic:cNvPicPr>
                  </pic:nvPicPr>
                  <pic:blipFill>
                    <a:blip r:embed="rId36"/>
                    <a:stretch>
                      <a:fillRect/>
                    </a:stretch>
                  </pic:blipFill>
                  <pic:spPr>
                    <a:xfrm>
                      <a:off x="0" y="0"/>
                      <a:ext cx="6357620" cy="2444115"/>
                    </a:xfrm>
                    <a:prstGeom prst="rect">
                      <a:avLst/>
                    </a:prstGeom>
                    <a:noFill/>
                    <a:ln w="9525">
                      <a:noFill/>
                    </a:ln>
                  </pic:spPr>
                </pic:pic>
              </a:graphicData>
            </a:graphic>
          </wp:inline>
        </w:drawing>
      </w:r>
    </w:p>
    <w:p>
      <w:pPr>
        <w:bidi w:val="0"/>
        <w:ind w:firstLine="440"/>
        <w:rPr>
          <w:rFonts w:hint="default"/>
          <w:lang w:val="en-US" w:eastAsia="zh-CN"/>
        </w:rPr>
      </w:pPr>
      <w:r>
        <w:rPr>
          <w:rFonts w:hint="default"/>
          <w:lang w:val="en-US" w:eastAsia="zh-CN"/>
        </w:rPr>
        <w:t>解决办法：每个消费者内部设置多个内存队列，对消息的key做hash，将需要保证顺序的消息映射到同一个内存队列中，每个线程负责处理一个内存队列</w:t>
      </w:r>
    </w:p>
    <w:p>
      <w:pPr>
        <w:bidi w:val="0"/>
        <w:ind w:firstLine="440"/>
        <w:rPr>
          <w:rFonts w:hint="eastAsia"/>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eastAsia" w:ascii="Microsoft YaHei UI" w:hAnsi="Microsoft YaHei UI" w:eastAsia="Microsoft YaHei UI" w:cs="Microsoft YaHei UI"/>
          <w:i w:val="0"/>
          <w:caps w:val="0"/>
          <w:color w:val="FF0000"/>
          <w:spacing w:val="8"/>
          <w:sz w:val="25"/>
          <w:szCs w:val="25"/>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Spring事务传播机制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1.propagation_required(支持当前事务，如果当前没有事务，就新建一个事务。这是最常见的选择)</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2.propagation_supports(支持当前事务，如果当前没有事务，就以非事务方式执行)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3.propagation_mandatory(支持当前事务，如果当前没有事务，就抛出异常)</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4.propagation_requires_new(新建事务，如果当前存在事务，把当前事务挂起)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5.propagation_not_supported(以非事务方式执行操作，如果当前存在事务，就把当前事务挂起)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6.propagation_never(以非事务方式执行，如果当前存在事务，则抛出异常)</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7.propagation_nested(如果当前存在事务，则在嵌套事务内执行。如果当前没有事务，则进行与PROPAGATION_REQUIRED类似的操作)</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8" o:title=""/>
            <o:lock v:ext="edit" aspectratio="t"/>
            <w10:wrap type="none"/>
            <w10:anchorlock/>
          </v:shape>
          <o:OLEObject Type="Embed" ProgID="Package" ShapeID="_x0000_i1027" DrawAspect="Content" ObjectID="_1468075727" r:id="rId37">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JVM内存模型</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9"/>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加强：</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1.分布式事务怎么保证一致性，事务消息，开源TCC</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2.分库分表</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4.synchronized与ReentrantLock区别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Synchronized字节码层面的锁JVM实现的，java编译后会在同步块的前后分别形成monitorenter和monitorexit这个两个字节码指令。Reentran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是JDK实现的</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Synchronized可以修飾方法也可以修饰代码块，Reentran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只能在方法里面用且需要手动解锁，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synchronized拿到锁只能等待，Reentran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拿不到锁可以通过代码让线程干别的事</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S</w:t>
      </w:r>
      <w:r>
        <w:rPr>
          <w:rFonts w:hint="eastAsia" w:ascii="Arial" w:hAnsi="Arial" w:eastAsia="宋体" w:cs="Arial"/>
          <w:i w:val="0"/>
          <w:caps w:val="0"/>
          <w:color w:val="333333"/>
          <w:spacing w:val="0"/>
          <w:sz w:val="19"/>
          <w:szCs w:val="19"/>
          <w:shd w:val="clear" w:fill="FFFFFF"/>
          <w:lang w:val="en-US" w:eastAsia="zh-CN"/>
        </w:rPr>
        <w:t>elect索引中的字段不用回表</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ms是老年代标记清除，g1年轻带用复制，老年代用标记整理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7.kafka挂了之后数据怎么移动，zk保存kafka的什么信息</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进行rebalance，consumer去集群中找partition的replica消费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Z</w:t>
      </w:r>
      <w:r>
        <w:rPr>
          <w:rFonts w:hint="eastAsia" w:ascii="Arial" w:hAnsi="Arial" w:eastAsia="宋体" w:cs="Arial"/>
          <w:i w:val="0"/>
          <w:caps w:val="0"/>
          <w:color w:val="333333"/>
          <w:spacing w:val="0"/>
          <w:sz w:val="19"/>
          <w:szCs w:val="19"/>
          <w:shd w:val="clear" w:fill="FFFFFF"/>
          <w:lang w:val="en-US" w:eastAsia="zh-CN"/>
        </w:rPr>
        <w:t>k保存broker，partition节点信息等</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8.zk挂了之后</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B+树与B-树的区别</w:t>
      </w:r>
    </w:p>
    <w:p>
      <w:pPr>
        <w:numPr>
          <w:ilvl w:val="0"/>
          <w:numId w:val="0"/>
        </w:num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1.B+树只在叶子节点存数据</w:t>
      </w:r>
      <w:r>
        <w:rPr>
          <w:rFonts w:hint="default" w:ascii="Arial" w:hAnsi="Arial" w:eastAsia="宋体" w:cs="Arial"/>
          <w:i w:val="0"/>
          <w:caps w:val="0"/>
          <w:color w:val="333333"/>
          <w:spacing w:val="0"/>
          <w:sz w:val="19"/>
          <w:szCs w:val="19"/>
          <w:shd w:val="clear" w:fill="FFFFFF"/>
          <w:lang w:val="en-US" w:eastAsia="zh-CN"/>
        </w:rPr>
        <w:t>单一节点存储更多的</w:t>
      </w:r>
      <w:r>
        <w:rPr>
          <w:rFonts w:hint="eastAsia" w:ascii="Arial" w:hAnsi="Arial" w:eastAsia="宋体" w:cs="Arial"/>
          <w:i w:val="0"/>
          <w:caps w:val="0"/>
          <w:color w:val="333333"/>
          <w:spacing w:val="0"/>
          <w:sz w:val="19"/>
          <w:szCs w:val="19"/>
          <w:shd w:val="clear" w:fill="FFFFFF"/>
          <w:lang w:val="en-US" w:eastAsia="zh-CN"/>
        </w:rPr>
        <w:t>索引</w:t>
      </w:r>
      <w:r>
        <w:rPr>
          <w:rFonts w:hint="default" w:ascii="Arial" w:hAnsi="Arial" w:eastAsia="宋体" w:cs="Arial"/>
          <w:i w:val="0"/>
          <w:caps w:val="0"/>
          <w:color w:val="333333"/>
          <w:spacing w:val="0"/>
          <w:sz w:val="19"/>
          <w:szCs w:val="19"/>
          <w:shd w:val="clear" w:fill="FFFFFF"/>
          <w:lang w:val="en-US" w:eastAsia="zh-CN"/>
        </w:rPr>
        <w:t>元素</w:t>
      </w:r>
      <w:r>
        <w:rPr>
          <w:rFonts w:hint="eastAsia" w:ascii="Arial" w:hAnsi="Arial" w:eastAsia="宋体" w:cs="Arial"/>
          <w:i w:val="0"/>
          <w:caps w:val="0"/>
          <w:color w:val="333333"/>
          <w:spacing w:val="0"/>
          <w:sz w:val="19"/>
          <w:szCs w:val="19"/>
          <w:shd w:val="clear" w:fill="FFFFFF"/>
          <w:lang w:val="en-US" w:eastAsia="zh-CN"/>
        </w:rPr>
        <w:t>，B-树非叶子节点也存数据，所以B+树更“矮胖”，B-树层级更多IO次数也就更多。</w:t>
      </w:r>
    </w:p>
    <w:p>
      <w:pPr>
        <w:numPr>
          <w:ilvl w:val="0"/>
          <w:numId w:val="0"/>
        </w:numPr>
        <w:tabs>
          <w:tab w:val="left" w:pos="7296"/>
        </w:tabs>
        <w:bidi w:val="0"/>
        <w:ind w:leftChars="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w:t>
      </w:r>
      <w:r>
        <w:rPr>
          <w:rFonts w:hint="default" w:ascii="Arial" w:hAnsi="Arial" w:eastAsia="宋体" w:cs="Arial"/>
          <w:i w:val="0"/>
          <w:caps w:val="0"/>
          <w:color w:val="333333"/>
          <w:spacing w:val="0"/>
          <w:sz w:val="19"/>
          <w:szCs w:val="19"/>
          <w:shd w:val="clear" w:fill="FFFFFF"/>
          <w:lang w:val="en-US" w:eastAsia="zh-CN"/>
        </w:rPr>
        <w:t>所有查询都要查找到叶子节点，查询性能稳定</w:t>
      </w:r>
      <w:r>
        <w:rPr>
          <w:rFonts w:hint="eastAsia" w:ascii="Arial" w:hAnsi="Arial" w:eastAsia="宋体" w:cs="Arial"/>
          <w:i w:val="0"/>
          <w:caps w:val="0"/>
          <w:color w:val="333333"/>
          <w:spacing w:val="0"/>
          <w:sz w:val="19"/>
          <w:szCs w:val="19"/>
          <w:shd w:val="clear" w:fill="FFFFFF"/>
          <w:lang w:val="en-US" w:eastAsia="zh-CN"/>
        </w:rPr>
        <w:t>。B-树性能不稳定，最好的情况只查根节点，最坏查到叶子节点。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w:t>
      </w:r>
      <w:r>
        <w:rPr>
          <w:rFonts w:hint="default" w:ascii="Arial" w:hAnsi="Arial" w:eastAsia="宋体" w:cs="Arial"/>
          <w:i w:val="0"/>
          <w:caps w:val="0"/>
          <w:color w:val="333333"/>
          <w:spacing w:val="0"/>
          <w:sz w:val="19"/>
          <w:szCs w:val="19"/>
          <w:shd w:val="clear" w:fill="FFFFFF"/>
          <w:lang w:val="en-US" w:eastAsia="zh-CN"/>
        </w:rPr>
        <w:t>所有叶子节点形成有序链表，便于范围查询。</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keepNext w:val="0"/>
        <w:keepLines w:val="0"/>
        <w:widowControl/>
        <w:numPr>
          <w:ilvl w:val="0"/>
          <w:numId w:val="6"/>
        </w:numPr>
        <w:suppressLineNumbers w:val="0"/>
        <w:spacing w:before="0" w:beforeAutospacing="1" w:after="0" w:afterAutospacing="1" w:line="450" w:lineRule="atLeast"/>
        <w:ind w:left="300" w:hanging="360"/>
      </w:pPr>
      <w:r>
        <w:rPr>
          <w:rFonts w:ascii="Segoe UI Emoji" w:hAnsi="Segoe UI Emoji" w:eastAsia="Segoe UI Emoji" w:cs="Segoe UI Emoji"/>
          <w:i w:val="0"/>
          <w:caps w:val="0"/>
          <w:color w:val="404040"/>
          <w:spacing w:val="0"/>
          <w:sz w:val="24"/>
          <w:szCs w:val="24"/>
          <w:shd w:val="clear" w:fill="FFFFFF"/>
        </w:rPr>
        <w:t>引导类加载器（Bootstrap ClassLoader）</w:t>
      </w:r>
    </w:p>
    <w:p>
      <w:pPr>
        <w:keepNext w:val="0"/>
        <w:keepLines w:val="0"/>
        <w:widowControl/>
        <w:numPr>
          <w:ilvl w:val="0"/>
          <w:numId w:val="0"/>
        </w:numPr>
        <w:suppressLineNumbers w:val="0"/>
        <w:spacing w:before="0" w:beforeAutospacing="1" w:after="0" w:afterAutospacing="1" w:line="450" w:lineRule="atLeast"/>
        <w:ind w:left="-60" w:leftChars="0"/>
      </w:pPr>
      <w:r>
        <w:rPr>
          <w:rFonts w:ascii="Segoe UI Emoji" w:hAnsi="Segoe UI Emoji" w:eastAsia="Segoe UI Emoji" w:cs="Segoe UI Emoji"/>
          <w:i w:val="0"/>
          <w:caps w:val="0"/>
          <w:color w:val="404040"/>
          <w:spacing w:val="0"/>
          <w:sz w:val="24"/>
          <w:szCs w:val="24"/>
          <w:shd w:val="clear" w:fill="FFFFFF"/>
        </w:rPr>
        <w:t>加载java核心类库的C++代码</w:t>
      </w:r>
    </w:p>
    <w:p>
      <w:pPr>
        <w:keepNext w:val="0"/>
        <w:keepLines w:val="0"/>
        <w:widowControl/>
        <w:numPr>
          <w:ilvl w:val="0"/>
          <w:numId w:val="6"/>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shd w:val="clear" w:fill="FFFFFF"/>
        </w:rPr>
        <w:t>拓展类加载器（Extension ClassLoader）</w:t>
      </w:r>
    </w:p>
    <w:p>
      <w:pPr>
        <w:keepNext w:val="0"/>
        <w:keepLines w:val="0"/>
        <w:widowControl/>
        <w:numPr>
          <w:ilvl w:val="0"/>
          <w:numId w:val="0"/>
        </w:numPr>
        <w:suppressLineNumbers w:val="0"/>
        <w:tabs>
          <w:tab w:val="left" w:pos="720"/>
        </w:tabs>
        <w:adjustRightInd w:val="0"/>
        <w:snapToGrid w:val="0"/>
        <w:spacing w:before="0" w:beforeAutospacing="1" w:after="0" w:afterAutospacing="1" w:line="450" w:lineRule="atLeast"/>
      </w:pPr>
      <w:r>
        <w:rPr>
          <w:rFonts w:ascii="Segoe UI Emoji" w:hAnsi="Segoe UI Emoji" w:eastAsia="Segoe UI Emoji" w:cs="Segoe UI Emoji"/>
          <w:i w:val="0"/>
          <w:caps w:val="0"/>
          <w:color w:val="404040"/>
          <w:spacing w:val="0"/>
          <w:sz w:val="24"/>
          <w:szCs w:val="24"/>
          <w:shd w:val="clear" w:fill="FFFFFF"/>
        </w:rPr>
        <w:t>加载jvm实现的一个拓展目录</w:t>
      </w:r>
    </w:p>
    <w:p>
      <w:pPr>
        <w:keepNext w:val="0"/>
        <w:keepLines w:val="0"/>
        <w:widowControl/>
        <w:numPr>
          <w:ilvl w:val="0"/>
          <w:numId w:val="6"/>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shd w:val="clear" w:fill="FFFFFF"/>
        </w:rPr>
        <w:t>应用类加载器（Application ClassLoader)</w:t>
      </w:r>
    </w:p>
    <w:p>
      <w:pPr>
        <w:keepNext w:val="0"/>
        <w:keepLines w:val="0"/>
        <w:widowControl/>
        <w:numPr>
          <w:ilvl w:val="0"/>
          <w:numId w:val="0"/>
        </w:numPr>
        <w:suppressLineNumbers w:val="0"/>
        <w:tabs>
          <w:tab w:val="left" w:pos="720"/>
        </w:tabs>
        <w:adjustRightInd w:val="0"/>
        <w:snapToGrid w:val="0"/>
        <w:spacing w:before="0" w:beforeAutospacing="1" w:after="0" w:afterAutospacing="1" w:line="450" w:lineRule="atLeast"/>
      </w:pPr>
      <w:r>
        <w:rPr>
          <w:rFonts w:ascii="Segoe UI Emoji" w:hAnsi="Segoe UI Emoji" w:eastAsia="Segoe UI Emoji" w:cs="Segoe UI Emoji"/>
          <w:i w:val="0"/>
          <w:caps w:val="0"/>
          <w:color w:val="404040"/>
          <w:spacing w:val="0"/>
          <w:sz w:val="24"/>
          <w:szCs w:val="24"/>
          <w:shd w:val="clear" w:fill="FFFFFF"/>
        </w:rPr>
        <w:t>加载程序开发者自己编写的java类</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什么是架构？</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 架构是为了应对软件系统复杂度而提出的一个解决方案</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 架构即(重要)决策</w:t>
      </w:r>
      <w:r>
        <w:rPr>
          <w:rFonts w:hint="eastAsia" w:ascii="Arial" w:hAnsi="Arial" w:eastAsia="宋体" w:cs="Arial"/>
          <w:i w:val="0"/>
          <w:caps w:val="0"/>
          <w:color w:val="333333"/>
          <w:spacing w:val="0"/>
          <w:sz w:val="19"/>
          <w:szCs w:val="19"/>
          <w:shd w:val="clear" w:fill="FFFFFF"/>
          <w:lang w:val="en-US" w:eastAsia="zh-CN"/>
        </w:rPr>
        <w:t>，在解决方案中选择最优解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 需求驱动架构，架起</w:t>
      </w:r>
      <w:r>
        <w:rPr>
          <w:rFonts w:hint="eastAsia" w:ascii="Arial" w:hAnsi="Arial" w:eastAsia="宋体" w:cs="Arial"/>
          <w:i w:val="0"/>
          <w:caps w:val="0"/>
          <w:color w:val="333333"/>
          <w:spacing w:val="0"/>
          <w:sz w:val="19"/>
          <w:szCs w:val="19"/>
          <w:shd w:val="clear" w:fill="FFFFFF"/>
          <w:lang w:val="en-US" w:eastAsia="zh-CN"/>
        </w:rPr>
        <w:t>需求</w:t>
      </w:r>
      <w:r>
        <w:rPr>
          <w:rFonts w:hint="default" w:ascii="Arial" w:hAnsi="Arial" w:eastAsia="宋体" w:cs="Arial"/>
          <w:i w:val="0"/>
          <w:caps w:val="0"/>
          <w:color w:val="333333"/>
          <w:spacing w:val="0"/>
          <w:sz w:val="19"/>
          <w:szCs w:val="19"/>
          <w:shd w:val="clear" w:fill="FFFFFF"/>
          <w:lang w:val="en-US" w:eastAsia="zh-CN"/>
        </w:rPr>
        <w:t>与设计实现的桥梁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 xml:space="preserve">4 </w:t>
      </w:r>
      <w:r>
        <w:rPr>
          <w:rFonts w:hint="eastAsia" w:ascii="Arial" w:hAnsi="Arial" w:eastAsia="宋体" w:cs="Arial"/>
          <w:i w:val="0"/>
          <w:caps w:val="0"/>
          <w:color w:val="333333"/>
          <w:spacing w:val="0"/>
          <w:sz w:val="19"/>
          <w:szCs w:val="19"/>
          <w:shd w:val="clear" w:fill="FFFFFF"/>
          <w:lang w:val="en-US" w:eastAsia="zh-CN"/>
        </w:rPr>
        <w:t>对</w:t>
      </w:r>
      <w:r>
        <w:rPr>
          <w:rFonts w:hint="default" w:ascii="Arial" w:hAnsi="Arial" w:eastAsia="宋体" w:cs="Arial"/>
          <w:i w:val="0"/>
          <w:caps w:val="0"/>
          <w:color w:val="333333"/>
          <w:spacing w:val="0"/>
          <w:sz w:val="19"/>
          <w:szCs w:val="19"/>
          <w:shd w:val="clear" w:fill="FFFFFF"/>
          <w:lang w:val="en-US" w:eastAsia="zh-CN"/>
        </w:rPr>
        <w:t>开发成本的</w:t>
      </w:r>
      <w:r>
        <w:rPr>
          <w:rFonts w:hint="eastAsia" w:ascii="Arial" w:hAnsi="Arial" w:eastAsia="宋体" w:cs="Arial"/>
          <w:i w:val="0"/>
          <w:caps w:val="0"/>
          <w:color w:val="333333"/>
          <w:spacing w:val="0"/>
          <w:sz w:val="19"/>
          <w:szCs w:val="19"/>
          <w:shd w:val="clear" w:fill="FFFFFF"/>
          <w:lang w:val="en-US" w:eastAsia="zh-CN"/>
        </w:rPr>
        <w:t>考虑</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架构师的职责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1.确认需求</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需求文档完成后介入，对最终的需求评审和确认，提出需求不清晰和不完整的部分。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2.系统分解</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抽离公共模块，分层复用等，考验代码功底。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3.技术选型</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负责评估技术选型，出具方案，使用什么框架什么数据库等，之后由项目经理根据人力时间进度等实际情况权衡选择。</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4.制定规范</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出具技术规格说明书，给开发人员指明方向。</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架构师是技术专家，不是业务专家。架构是演进的，架构师需要保证系统不但能够满足当前的需求，还能够快速应对将来的变化。</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秒杀设计</w:t>
      </w:r>
    </w:p>
    <w:p>
      <w:pPr>
        <w:numPr>
          <w:numId w:val="0"/>
        </w:numPr>
        <w:tabs>
          <w:tab w:val="left" w:pos="7296"/>
        </w:tabs>
        <w:bidi w:val="0"/>
        <w:adjustRightInd w:val="0"/>
        <w:snapToGrid w:val="0"/>
        <w:spacing w:after="200" w:line="240" w:lineRule="auto"/>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从减少请求的角度：</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1.资源静态化，把静态资源缓存到CDN，缓存到用户浏览器。</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2.前端限流：按钮控制，秒杀前置灰，点击后设置间隔时间，限制点击频率</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3.后端限流：网关层IP限流，UserId限流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4.业务上考虑</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从扛住请求角度：</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1.秒杀服务单独部署，提前租用流量机</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2.使用负载均衡，比如Nginx能抗几万并发，tomcat抗几百并发，Nginx负载均衡到多台tomcat上，有条件可以用F5</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3.使用缓存，库存预热到redis，这里可能会超卖，所以使用lua脚本进行原子性的库存扣减。</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使用MQ削峰，如果库存很多，把从缓存到DB更改库存改成异步。</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限流算法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drawing>
          <wp:inline distT="0" distB="0" distL="114300" distR="114300">
            <wp:extent cx="5270500" cy="2315210"/>
            <wp:effectExtent l="0" t="0" r="6350" b="889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0"/>
                    <a:stretch>
                      <a:fillRect/>
                    </a:stretch>
                  </pic:blipFill>
                  <pic:spPr>
                    <a:xfrm>
                      <a:off x="0" y="0"/>
                      <a:ext cx="5270500" cy="2315210"/>
                    </a:xfrm>
                    <a:prstGeom prst="rect">
                      <a:avLst/>
                    </a:prstGeom>
                    <a:noFill/>
                    <a:ln>
                      <a:noFill/>
                    </a:ln>
                  </pic:spPr>
                </pic:pic>
              </a:graphicData>
            </a:graphic>
          </wp:inline>
        </w:drawing>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自我介绍</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13年毕业到现在差不多七年，最近两年在一家创业公司做架构。去的时候不到十个人，项目也是从0到1的阶段，一开始我负责支付这块接了一些银行和第三方支付。其中引入了一些开源中间件，比如注册中心，配置中心，调度中心。然后发现网关是个裸露的，任何请求都能进来，于是在这里做了统一token鉴权。有些第三方回调需要绕过，所以结合配置中心做了动态黑白名单。后面还做了些验签加密，结合redis lua脚本做了限流。工作中也发现了一些分布式事务不一致的问题，A服务执行成功，B服务执行失败，一开始人工处理效率低下。后来我通过本地消息表和rabbitmq消息确认机制做了个可靠消息的方案，结合ZK节点监听做了消息补偿，下游做幂等保证最终一致性。</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最近一年作为项目负责人，带了六七个人做SaaS小贷平台，这里有点偏业务架构，会和产品业务聊需求，把需求转化成实现方案，再让开发来实现。一开始准备用多数据源做多租户的数据隔离，评估下来感觉每个租户一个数据库运维成本会比较大，前期量也不大，后来选择在表里面加商户标识，用mybatis拦截器对sql后面加条件带上租户标识来做，数据不做物理隔离，在一个库里面，节省运维成本。</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bookmarkStart w:id="0" w:name="_GoBack"/>
      <w:bookmarkEnd w:id="0"/>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Lucida Sans Unicode">
    <w:panose1 w:val="020B0602030504020204"/>
    <w:charset w:val="00"/>
    <w:family w:val="auto"/>
    <w:pitch w:val="default"/>
    <w:sig w:usb0="80001AFF" w:usb1="0000396B" w:usb2="00000000" w:usb3="00000000" w:csb0="200000BF" w:csb1="D7F7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5325A4B"/>
    <w:multiLevelType w:val="multilevel"/>
    <w:tmpl w:val="05325A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64AD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4E71C9F"/>
    <w:rsid w:val="06252D43"/>
    <w:rsid w:val="065137D3"/>
    <w:rsid w:val="06EF7E41"/>
    <w:rsid w:val="07E54A6A"/>
    <w:rsid w:val="07F36615"/>
    <w:rsid w:val="08D0778F"/>
    <w:rsid w:val="0C4E5DB8"/>
    <w:rsid w:val="0C822800"/>
    <w:rsid w:val="0DB96368"/>
    <w:rsid w:val="0DE4081C"/>
    <w:rsid w:val="0F7E1817"/>
    <w:rsid w:val="10CF1001"/>
    <w:rsid w:val="11A636C1"/>
    <w:rsid w:val="1277230E"/>
    <w:rsid w:val="13B70E86"/>
    <w:rsid w:val="144C2015"/>
    <w:rsid w:val="15592823"/>
    <w:rsid w:val="15B10A2D"/>
    <w:rsid w:val="161376FA"/>
    <w:rsid w:val="16E3789C"/>
    <w:rsid w:val="17355A8C"/>
    <w:rsid w:val="17EC6C6E"/>
    <w:rsid w:val="18515E0E"/>
    <w:rsid w:val="1A3110BD"/>
    <w:rsid w:val="1AF626DD"/>
    <w:rsid w:val="1DFB1162"/>
    <w:rsid w:val="1E296F02"/>
    <w:rsid w:val="1F027910"/>
    <w:rsid w:val="1FBA2428"/>
    <w:rsid w:val="22E42B4F"/>
    <w:rsid w:val="23582179"/>
    <w:rsid w:val="238C3BD4"/>
    <w:rsid w:val="23D8069C"/>
    <w:rsid w:val="23E750AE"/>
    <w:rsid w:val="256F5416"/>
    <w:rsid w:val="25836E13"/>
    <w:rsid w:val="2585322F"/>
    <w:rsid w:val="26366FE3"/>
    <w:rsid w:val="266553F2"/>
    <w:rsid w:val="270B48A6"/>
    <w:rsid w:val="272D54B1"/>
    <w:rsid w:val="27F37BC7"/>
    <w:rsid w:val="27F41BE3"/>
    <w:rsid w:val="28721D5E"/>
    <w:rsid w:val="29CF22CF"/>
    <w:rsid w:val="2AD93E33"/>
    <w:rsid w:val="2B76439F"/>
    <w:rsid w:val="2E585EDD"/>
    <w:rsid w:val="2EAE718D"/>
    <w:rsid w:val="2F355905"/>
    <w:rsid w:val="2F3C702B"/>
    <w:rsid w:val="324641E1"/>
    <w:rsid w:val="32A775B3"/>
    <w:rsid w:val="32EB65AD"/>
    <w:rsid w:val="3392468B"/>
    <w:rsid w:val="33EF0248"/>
    <w:rsid w:val="345B60CC"/>
    <w:rsid w:val="363A74D3"/>
    <w:rsid w:val="39ED3FC5"/>
    <w:rsid w:val="3B055A83"/>
    <w:rsid w:val="3C7172C6"/>
    <w:rsid w:val="3C865B87"/>
    <w:rsid w:val="3E233EBB"/>
    <w:rsid w:val="3E9E6CEA"/>
    <w:rsid w:val="3F43270E"/>
    <w:rsid w:val="40932FB1"/>
    <w:rsid w:val="410472E0"/>
    <w:rsid w:val="415F3C5B"/>
    <w:rsid w:val="427E145A"/>
    <w:rsid w:val="43106AF8"/>
    <w:rsid w:val="439962F3"/>
    <w:rsid w:val="44C508C3"/>
    <w:rsid w:val="478466DA"/>
    <w:rsid w:val="48131D76"/>
    <w:rsid w:val="4AF97618"/>
    <w:rsid w:val="4B804BC0"/>
    <w:rsid w:val="4D6B0E04"/>
    <w:rsid w:val="4DC77704"/>
    <w:rsid w:val="4E2D685A"/>
    <w:rsid w:val="4F340827"/>
    <w:rsid w:val="4FFE376C"/>
    <w:rsid w:val="50666B84"/>
    <w:rsid w:val="50B82477"/>
    <w:rsid w:val="514C0988"/>
    <w:rsid w:val="54093784"/>
    <w:rsid w:val="55D7794B"/>
    <w:rsid w:val="58E63F7E"/>
    <w:rsid w:val="5A810CC6"/>
    <w:rsid w:val="5B092EFA"/>
    <w:rsid w:val="5BEB3856"/>
    <w:rsid w:val="5C2C4129"/>
    <w:rsid w:val="5CE52B2D"/>
    <w:rsid w:val="5EE7255F"/>
    <w:rsid w:val="5F5D4433"/>
    <w:rsid w:val="5F8A1926"/>
    <w:rsid w:val="6172153F"/>
    <w:rsid w:val="66273570"/>
    <w:rsid w:val="67BA1ACF"/>
    <w:rsid w:val="689A5AA0"/>
    <w:rsid w:val="69562A00"/>
    <w:rsid w:val="6AAB4725"/>
    <w:rsid w:val="6B597FAD"/>
    <w:rsid w:val="6BA347C0"/>
    <w:rsid w:val="6C6A676D"/>
    <w:rsid w:val="6ED73236"/>
    <w:rsid w:val="6EE03279"/>
    <w:rsid w:val="6FD16BF6"/>
    <w:rsid w:val="71767F31"/>
    <w:rsid w:val="722D5365"/>
    <w:rsid w:val="7237155E"/>
    <w:rsid w:val="72D73D61"/>
    <w:rsid w:val="7308702F"/>
    <w:rsid w:val="73216453"/>
    <w:rsid w:val="740F0F4B"/>
    <w:rsid w:val="7420252D"/>
    <w:rsid w:val="75877C1D"/>
    <w:rsid w:val="75E90B6F"/>
    <w:rsid w:val="7AF01B4B"/>
    <w:rsid w:val="7B136A51"/>
    <w:rsid w:val="7B6F10FB"/>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emf"/><Relationship Id="rId37" Type="http://schemas.openxmlformats.org/officeDocument/2006/relationships/oleObject" Target="embeddings/oleObject3.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39</TotalTime>
  <ScaleCrop>false</ScaleCrop>
  <LinksUpToDate>false</LinksUpToDate>
  <CharactersWithSpaces>3917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2020-04-21T16:19:52Z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KSORubyTemplateID" linkTarget="0">
    <vt:lpwstr>6</vt:lpwstr>
  </property>
</Properties>
</file>