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5"/>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1"/>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7"/>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7"/>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7"/>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7"/>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7"/>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7"/>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7"/>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7"/>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2"/>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2"/>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2"/>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4"/>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7"/>
          <w:rFonts w:hint="default" w:ascii="Consolas" w:hAnsi="Consolas" w:eastAsia="Consolas" w:cs="Consolas"/>
          <w:b w:val="0"/>
          <w:i w:val="0"/>
          <w:caps w:val="0"/>
          <w:color w:val="000000"/>
          <w:spacing w:val="-2"/>
          <w:sz w:val="25"/>
          <w:szCs w:val="25"/>
          <w:u w:val="none"/>
          <w:shd w:val="clear" w:fill="F5F2F0"/>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7"/>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4"/>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4"/>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4"/>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6"/>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bookmarkStart w:id="0" w:name="_GoBack"/>
      <w:bookmarkEnd w:id="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4"/>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4"/>
          <w:rFonts w:hint="eastAsia" w:ascii="Microsoft YaHei UI" w:hAnsi="Microsoft YaHei UI" w:eastAsia="Microsoft YaHei UI" w:cs="Microsoft YaHei UI"/>
          <w:b/>
          <w:i w:val="0"/>
          <w:caps w:val="0"/>
          <w:color w:val="595959"/>
          <w:spacing w:val="15"/>
          <w:sz w:val="22"/>
          <w:szCs w:val="22"/>
          <w:shd w:val="clear" w:fill="FFFFFF"/>
        </w:rPr>
      </w:pPr>
      <w:r>
        <w:rPr>
          <w:rStyle w:val="14"/>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1"/>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1"/>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1"/>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1"/>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1"/>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隔离级别</w:t>
      </w:r>
    </w:p>
    <w:tbl>
      <w:tblPr>
        <w:tblStyle w:val="12"/>
        <w:tblW w:w="0" w:type="dxa"/>
        <w:tblCellSpacing w:w="15" w:type="dxa"/>
        <w:tblInd w:w="0" w:type="dxa"/>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74"/>
        <w:gridCol w:w="1507"/>
        <w:gridCol w:w="1507"/>
        <w:gridCol w:w="1537"/>
      </w:tblGrid>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隔离级别</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脏读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不可重复读</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b/>
                <w:i w:val="0"/>
                <w:caps w:val="0"/>
                <w:color w:val="000000"/>
                <w:spacing w:val="0"/>
              </w:rPr>
            </w:pPr>
            <w:r>
              <w:rPr>
                <w:rFonts w:hint="eastAsia" w:ascii="微软雅黑" w:hAnsi="微软雅黑" w:eastAsia="微软雅黑" w:cs="微软雅黑"/>
                <w:b/>
                <w:i w:val="0"/>
                <w:caps w:val="0"/>
                <w:color w:val="000000"/>
                <w:spacing w:val="0"/>
                <w:kern w:val="0"/>
                <w:sz w:val="24"/>
                <w:szCs w:val="24"/>
                <w:lang w:val="en-US" w:eastAsia="zh-CN" w:bidi="ar"/>
              </w:rPr>
              <w:t>幻读</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UNCOMMITTED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READ COMMITTED</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REPEATABLE READ</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FFFFF"/>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Possible</w:t>
            </w:r>
          </w:p>
        </w:tc>
      </w:tr>
      <w:tr>
        <w:tblPrEx>
          <w:tblBorders>
            <w:top w:val="single" w:color="F6F6F6" w:sz="6" w:space="0"/>
            <w:left w:val="single" w:color="F6F6F6" w:sz="6" w:space="0"/>
            <w:bottom w:val="single" w:color="F6F6F6" w:sz="6" w:space="0"/>
            <w:right w:val="single" w:color="F6F6F6"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Style w:val="17"/>
                <w:rFonts w:hint="default" w:ascii="Consolas" w:hAnsi="Consolas" w:eastAsia="Consolas" w:cs="Consolas"/>
                <w:i w:val="0"/>
                <w:caps w:val="0"/>
                <w:color w:val="FF502C"/>
                <w:spacing w:val="0"/>
                <w:kern w:val="0"/>
                <w:sz w:val="18"/>
                <w:szCs w:val="18"/>
                <w:shd w:val="clear" w:fill="FFF5F5"/>
                <w:lang w:val="en-US" w:eastAsia="zh-CN" w:bidi="ar"/>
              </w:rPr>
              <w:t>SERIALIZABLE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c>
          <w:tcPr>
            <w:tcW w:w="0" w:type="auto"/>
            <w:shd w:val="clear" w:color="auto" w:fill="FCFCFC"/>
            <w:vAlign w:val="center"/>
          </w:tcPr>
          <w:p>
            <w:pPr>
              <w:keepNext w:val="0"/>
              <w:keepLines w:val="0"/>
              <w:widowControl/>
              <w:suppressLineNumbers w:val="0"/>
              <w:ind w:left="0" w:firstLine="0"/>
              <w:jc w:val="center"/>
              <w:rPr>
                <w:rFonts w:hint="eastAsia" w:ascii="微软雅黑" w:hAnsi="微软雅黑" w:eastAsia="微软雅黑" w:cs="微软雅黑"/>
                <w:i w:val="0"/>
                <w:caps w:val="0"/>
                <w:color w:val="333333"/>
                <w:spacing w:val="0"/>
              </w:rPr>
            </w:pPr>
            <w:r>
              <w:rPr>
                <w:rFonts w:hint="eastAsia" w:ascii="微软雅黑" w:hAnsi="微软雅黑" w:eastAsia="微软雅黑" w:cs="微软雅黑"/>
                <w:i w:val="0"/>
                <w:caps w:val="0"/>
                <w:color w:val="333333"/>
                <w:spacing w:val="0"/>
                <w:kern w:val="0"/>
                <w:sz w:val="24"/>
                <w:szCs w:val="24"/>
                <w:lang w:val="en-US" w:eastAsia="zh-CN" w:bidi="ar"/>
              </w:rPr>
              <w:t>Not Possible</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mysql锁分析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show  processlist;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information_schema.INNODB_TRX;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t>SELECT * FROM information_schema.INNODB_LOCK_waits;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default" w:ascii="Arial" w:hAnsi="Arial" w:eastAsia="Arial" w:cs="Arial"/>
          <w:i w:val="0"/>
          <w:caps w:val="0"/>
          <w:color w:val="191919"/>
          <w:spacing w:val="0"/>
          <w:sz w:val="24"/>
          <w:szCs w:val="24"/>
          <w:shd w:val="clear" w:fill="FFFFFF"/>
          <w:lang w:val="en-US" w:eastAsia="zh-CN"/>
        </w:rPr>
        <w:object>
          <v:shape id="_x0000_i1027" o:spt="75" alt="" type="#_x0000_t75" style="height:40.1pt;width:100.4pt;" o:ole="t" filled="f" o:preferrelative="t" stroked="f" coordsize="21600,21600">
            <v:path/>
            <v:fill on="f" focussize="0,0"/>
            <v:stroke on="f"/>
            <v:imagedata r:id="rId33" o:title=""/>
            <o:lock v:ext="edit" aspectratio="t"/>
            <w10:wrap type="none"/>
            <w10:anchorlock/>
          </v:shape>
          <o:OLEObject Type="Embed" ProgID="Package" ShapeID="_x0000_i1027" DrawAspect="Content" ObjectID="_1468075727" r:id="rId32">
            <o:LockedField>false</o:LockedField>
          </o:OLEObject>
        </w:objec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shd w:val="clear" w:fill="FFFFFF"/>
          <w:lang w:val="en-US" w:eastAsia="zh-CN"/>
        </w:rPr>
      </w:pPr>
      <w:r>
        <w:rPr>
          <w:rFonts w:hint="eastAsia" w:ascii="Arial" w:hAnsi="Arial" w:eastAsia="Arial" w:cs="Arial"/>
          <w:i w:val="0"/>
          <w:color w:val="191919"/>
          <w:spacing w:val="0"/>
          <w:sz w:val="24"/>
          <w:szCs w:val="24"/>
          <w:shd w:val="clear" w:fill="FFFFFF"/>
          <w:lang w:val="en-US" w:eastAsia="zh-CN"/>
        </w:rPr>
        <w:t>I</w:t>
      </w:r>
      <w:r>
        <w:rPr>
          <w:rFonts w:hint="eastAsia" w:ascii="Arial" w:hAnsi="Arial" w:eastAsia="Arial" w:cs="Arial"/>
          <w:i w:val="0"/>
          <w:caps w:val="0"/>
          <w:color w:val="191919"/>
          <w:spacing w:val="0"/>
          <w:sz w:val="24"/>
          <w:szCs w:val="24"/>
          <w:shd w:val="clear" w:fill="FFFFFF"/>
          <w:lang w:val="en-US" w:eastAsia="zh-CN"/>
        </w:rPr>
        <w:t>nsert into a select from 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Georgia" w:hAnsi="Georgia" w:eastAsia="Georgia" w:cs="Georgia"/>
          <w:i w:val="0"/>
          <w:caps w:val="0"/>
          <w:color w:val="1A1A1A"/>
          <w:spacing w:val="0"/>
          <w:sz w:val="24"/>
          <w:szCs w:val="24"/>
          <w:shd w:val="clear" w:fill="FFFFFF"/>
        </w:rPr>
      </w:pPr>
      <w:r>
        <w:rPr>
          <w:rFonts w:ascii="Georgia" w:hAnsi="Georgia" w:eastAsia="Georgia" w:cs="Georgia"/>
          <w:i w:val="0"/>
          <w:caps w:val="0"/>
          <w:color w:val="1A1A1A"/>
          <w:spacing w:val="0"/>
          <w:sz w:val="24"/>
          <w:szCs w:val="24"/>
          <w:shd w:val="clear" w:fill="FFFFFF"/>
        </w:rPr>
        <w:t>1.在RR模式下：在按主键进行排序或不排序时，</w:t>
      </w:r>
      <w:r>
        <w:rPr>
          <w:rFonts w:hint="eastAsia" w:ascii="Georgia" w:hAnsi="Georgia" w:eastAsia="宋体" w:cs="Georgia"/>
          <w:i w:val="0"/>
          <w:caps w:val="0"/>
          <w:color w:val="1A1A1A"/>
          <w:spacing w:val="0"/>
          <w:sz w:val="24"/>
          <w:szCs w:val="24"/>
          <w:shd w:val="clear" w:fill="FFFFFF"/>
          <w:lang w:val="en-US" w:eastAsia="zh-CN"/>
        </w:rPr>
        <w:t>b表S行锁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2.在RR模式下：在按非主键进行排序时，</w:t>
      </w:r>
      <w:r>
        <w:rPr>
          <w:rFonts w:hint="eastAsia" w:ascii="Georgia" w:hAnsi="Georgia" w:eastAsia="宋体" w:cs="Georgia"/>
          <w:i w:val="0"/>
          <w:caps w:val="0"/>
          <w:color w:val="1A1A1A"/>
          <w:spacing w:val="0"/>
          <w:sz w:val="24"/>
          <w:szCs w:val="24"/>
          <w:shd w:val="clear" w:fill="FFFFFF"/>
          <w:lang w:val="en-US" w:eastAsia="zh-CN"/>
        </w:rPr>
        <w:t>b表S</w:t>
      </w:r>
      <w:r>
        <w:rPr>
          <w:rFonts w:hint="default" w:ascii="Georgia" w:hAnsi="Georgia" w:eastAsia="Georgia" w:cs="Georgia"/>
          <w:i w:val="0"/>
          <w:caps w:val="0"/>
          <w:color w:val="1A1A1A"/>
          <w:spacing w:val="0"/>
          <w:sz w:val="24"/>
          <w:szCs w:val="24"/>
          <w:shd w:val="clear" w:fill="FFFFFF"/>
        </w:rPr>
        <w:t>表锁</w:t>
      </w:r>
      <w:r>
        <w:rPr>
          <w:rFonts w:hint="default" w:ascii="Georgia" w:hAnsi="Georgia" w:eastAsia="Georgia" w:cs="Georgia"/>
          <w:i w:val="0"/>
          <w:caps w:val="0"/>
          <w:color w:val="1A1A1A"/>
          <w:spacing w:val="0"/>
          <w:sz w:val="24"/>
          <w:szCs w:val="24"/>
          <w:shd w:val="clear" w:fill="FFFFFF"/>
        </w:rPr>
        <w:br w:type="textWrapping"/>
      </w:r>
      <w:r>
        <w:rPr>
          <w:rFonts w:hint="default" w:ascii="Georgia" w:hAnsi="Georgia" w:eastAsia="Georgia" w:cs="Georgia"/>
          <w:i w:val="0"/>
          <w:caps w:val="0"/>
          <w:color w:val="1A1A1A"/>
          <w:spacing w:val="0"/>
          <w:sz w:val="24"/>
          <w:szCs w:val="24"/>
          <w:shd w:val="clear" w:fill="FFFFFF"/>
        </w:rPr>
        <w:t>3.在RC模式下：无论按主键还是非主键排序，</w:t>
      </w:r>
      <w:r>
        <w:rPr>
          <w:rFonts w:hint="eastAsia" w:ascii="Georgia" w:hAnsi="Georgia" w:eastAsia="宋体" w:cs="Georgia"/>
          <w:i w:val="0"/>
          <w:caps w:val="0"/>
          <w:color w:val="1A1A1A"/>
          <w:spacing w:val="0"/>
          <w:sz w:val="24"/>
          <w:szCs w:val="24"/>
          <w:shd w:val="clear" w:fill="FFFFFF"/>
          <w:lang w:val="en-US" w:eastAsia="zh-CN"/>
        </w:rPr>
        <w:t>b</w:t>
      </w:r>
      <w:r>
        <w:rPr>
          <w:rFonts w:hint="default" w:ascii="Georgia" w:hAnsi="Georgia" w:eastAsia="Georgia" w:cs="Georgia"/>
          <w:i w:val="0"/>
          <w:caps w:val="0"/>
          <w:color w:val="1A1A1A"/>
          <w:spacing w:val="0"/>
          <w:sz w:val="24"/>
          <w:szCs w:val="24"/>
          <w:shd w:val="clear" w:fill="FFFFFF"/>
        </w:rPr>
        <w:t>表不加锁</w:t>
      </w:r>
    </w:p>
    <w:p>
      <w:pPr>
        <w:tabs>
          <w:tab w:val="left" w:pos="7296"/>
        </w:tabs>
        <w:bidi w:val="0"/>
        <w:jc w:val="left"/>
        <w:rPr>
          <w:rFonts w:hint="eastAsia"/>
          <w:lang w:val="en-US" w:eastAsia="zh-CN"/>
        </w:rPr>
      </w:pPr>
      <w:r>
        <w:rPr>
          <w:rFonts w:hint="eastAsia"/>
          <w:lang w:val="en-US" w:eastAsia="zh-CN"/>
        </w:rPr>
        <w:tab/>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微服务划分</w:t>
      </w:r>
    </w:p>
    <w:p>
      <w:pPr>
        <w:tabs>
          <w:tab w:val="left" w:pos="7296"/>
        </w:tabs>
        <w:bidi w:val="0"/>
        <w:jc w:val="left"/>
        <w:rPr>
          <w:rFonts w:ascii="微软雅黑" w:hAnsi="微软雅黑" w:eastAsia="微软雅黑" w:cs="微软雅黑"/>
          <w:i w:val="0"/>
          <w:caps w:val="0"/>
          <w:color w:val="817C7C"/>
          <w:spacing w:val="0"/>
          <w:sz w:val="25"/>
          <w:szCs w:val="25"/>
          <w:shd w:val="clear" w:fill="FAFAFA"/>
        </w:rPr>
      </w:pPr>
      <w:r>
        <w:rPr>
          <w:rFonts w:ascii="微软雅黑" w:hAnsi="微软雅黑" w:eastAsia="微软雅黑" w:cs="微软雅黑"/>
          <w:i w:val="0"/>
          <w:caps w:val="0"/>
          <w:color w:val="817C7C"/>
          <w:spacing w:val="0"/>
          <w:sz w:val="25"/>
          <w:szCs w:val="25"/>
          <w:shd w:val="clear" w:fill="FAFAFA"/>
        </w:rPr>
        <w:t>拆分的大原则是当一块业务不依赖或极少依赖其它服务，有独立的业务语义，为超过2个的其他服务或客户端提供数据，那么它就应该被拆分成一个独立的服务模块。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单一职责原则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意思是每个微服务只需要实现自己的业务逻辑就可以了，比如订单管理模块，它只需要处理订单的业务逻辑就可以了，其它的不必考虑。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服务自治原则</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意思是每个微服务从开发、测试、运维等都是独立的，包括存储的数据库也都是独立的，自己就有一套完整的流程，我们完全可以把它当成一个项目来对待。不必依赖于其它模块。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轻量级通信原则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首先是通信的语言非常的轻量，第二，该通信方式需要是跨语言、跨平台的，之所以要跨平台、跨语言就是为了让每个微服务都有足够的独立性，可以不受技术的钳制。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52" w:beforeAutospacing="0" w:after="252" w:afterAutospacing="0" w:line="26" w:lineRule="atLeast"/>
        <w:ind w:left="0" w:right="0" w:firstLine="0"/>
        <w:textAlignment w:val="baseline"/>
        <w:rPr>
          <w:rFonts w:hint="eastAsia" w:ascii="微软雅黑" w:hAnsi="微软雅黑" w:eastAsia="微软雅黑" w:cs="微软雅黑"/>
          <w:i w:val="0"/>
          <w:caps w:val="0"/>
          <w:color w:val="817C7C"/>
          <w:spacing w:val="0"/>
          <w:sz w:val="25"/>
          <w:szCs w:val="25"/>
        </w:rPr>
      </w:pPr>
      <w:r>
        <w:rPr>
          <w:rStyle w:val="14"/>
          <w:rFonts w:hint="eastAsia" w:ascii="微软雅黑" w:hAnsi="微软雅黑" w:eastAsia="微软雅黑" w:cs="微软雅黑"/>
          <w:b/>
          <w:i w:val="0"/>
          <w:caps w:val="0"/>
          <w:color w:val="817C7C"/>
          <w:spacing w:val="0"/>
          <w:sz w:val="25"/>
          <w:szCs w:val="25"/>
          <w:shd w:val="clear" w:fill="FAFAFA"/>
          <w:vertAlign w:val="baseline"/>
        </w:rPr>
        <w:t>接口明确原则</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rFonts w:ascii="宋体" w:hAnsi="宋体" w:eastAsia="宋体" w:cs="宋体"/>
          <w:kern w:val="0"/>
          <w:sz w:val="24"/>
          <w:szCs w:val="24"/>
          <w:lang w:val="en-US" w:eastAsia="zh-CN" w:bidi="ar"/>
        </w:rPr>
      </w:pPr>
      <w:r>
        <w:rPr>
          <w:rFonts w:hint="eastAsia" w:ascii="微软雅黑" w:hAnsi="微软雅黑" w:eastAsia="微软雅黑" w:cs="微软雅黑"/>
          <w:i w:val="0"/>
          <w:caps w:val="0"/>
          <w:color w:val="817C7C"/>
          <w:spacing w:val="0"/>
          <w:sz w:val="25"/>
          <w:szCs w:val="25"/>
          <w:shd w:val="clear" w:fill="FAFAFA"/>
          <w:vertAlign w:val="baseline"/>
        </w:rPr>
        <w:t>由于微服务之间可能存在着调用关系，为了尽量避免以后由于某个微服务的接口变化而导致其它微服务都做调整，在设计之初就要考虑到所有情况，让接口尽量做的更通用，更灵活，从而尽量避免其它模块也做调整。</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JVM 垃圾收集器</w:t>
      </w:r>
    </w:p>
    <w:tbl>
      <w:tblPr>
        <w:tblStyle w:val="12"/>
        <w:tblW w:w="86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121"/>
        <w:gridCol w:w="1420"/>
        <w:gridCol w:w="1100"/>
        <w:gridCol w:w="1431"/>
        <w:gridCol w:w="987"/>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836" w:hRule="atLeast"/>
          <w:tblHeader/>
        </w:trPr>
        <w:tc>
          <w:tcPr>
            <w:tcW w:w="112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收集器</w:t>
            </w:r>
          </w:p>
        </w:tc>
        <w:tc>
          <w:tcPr>
            <w:tcW w:w="142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串行、并行or并发</w:t>
            </w:r>
          </w:p>
        </w:tc>
        <w:tc>
          <w:tcPr>
            <w:tcW w:w="1100"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新生代/老年代</w:t>
            </w:r>
          </w:p>
        </w:tc>
        <w:tc>
          <w:tcPr>
            <w:tcW w:w="143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算法</w:t>
            </w:r>
          </w:p>
        </w:tc>
        <w:tc>
          <w:tcPr>
            <w:tcW w:w="987"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目标</w:t>
            </w:r>
          </w:p>
        </w:tc>
        <w:tc>
          <w:tcPr>
            <w:tcW w:w="2591" w:type="dxa"/>
            <w:tcBorders>
              <w:top w:val="nil"/>
              <w:left w:val="nil"/>
              <w:bottom w:val="single" w:color="DDDDDD" w:sz="18" w:space="0"/>
              <w:right w:val="nil"/>
            </w:tcBorders>
            <w:shd w:val="clear" w:color="auto" w:fill="F5F5D5"/>
            <w:tcMar>
              <w:bottom w:w="105"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lang w:val="en-US" w:eastAsia="zh-CN" w:bidi="ar"/>
              </w:rPr>
              <w:t>适用场景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9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Serial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串行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单CPU环境下的Client模式、CMS的后备预案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ParNew</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多CPU环境时在Server模式下与CMS配合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Scavenge</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新生代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Parallel Old</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并行</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吞吐量优先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在后台运算而不需要太多交互的任务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8"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CMS</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老年代</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标记-清除</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集中在互联网站或B/S系统服务端上的Java应用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rHeight w:val="1267" w:hRule="atLeast"/>
        </w:trPr>
        <w:tc>
          <w:tcPr>
            <w:tcW w:w="112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Style w:val="14"/>
                <w:rFonts w:hint="default" w:ascii="Helvetica" w:hAnsi="Helvetica" w:eastAsia="Helvetica" w:cs="Helvetica"/>
                <w:b/>
                <w:i w:val="0"/>
                <w:caps w:val="0"/>
                <w:color w:val="333333"/>
                <w:spacing w:val="0"/>
                <w:kern w:val="0"/>
                <w:sz w:val="24"/>
                <w:szCs w:val="24"/>
                <w:vertAlign w:val="baseline"/>
                <w:lang w:val="en-US" w:eastAsia="zh-CN" w:bidi="ar"/>
              </w:rPr>
              <w:t>G1</w:t>
            </w:r>
          </w:p>
        </w:tc>
        <w:tc>
          <w:tcPr>
            <w:tcW w:w="142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并发</w:t>
            </w:r>
          </w:p>
        </w:tc>
        <w:tc>
          <w:tcPr>
            <w:tcW w:w="1100"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both</w:t>
            </w:r>
          </w:p>
        </w:tc>
        <w:tc>
          <w:tcPr>
            <w:tcW w:w="143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标记-整理+复制算法</w:t>
            </w:r>
          </w:p>
        </w:tc>
        <w:tc>
          <w:tcPr>
            <w:tcW w:w="987"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响应速度优先</w:t>
            </w:r>
          </w:p>
        </w:tc>
        <w:tc>
          <w:tcPr>
            <w:tcW w:w="2591" w:type="dxa"/>
            <w:tcBorders>
              <w:top w:val="nil"/>
              <w:left w:val="nil"/>
              <w:bottom w:val="single" w:color="DDDDDD" w:sz="6" w:space="0"/>
              <w:right w:val="nil"/>
            </w:tcBorders>
            <w:shd w:val="clear" w:color="auto" w:fill="F5F5D5"/>
            <w:tcMar>
              <w:top w:w="150" w:type="dxa"/>
              <w:bottom w:w="150" w:type="dxa"/>
            </w:tcMar>
            <w:vAlign w:val="center"/>
          </w:tcPr>
          <w:p>
            <w:pPr>
              <w:keepNext w:val="0"/>
              <w:keepLines w:val="0"/>
              <w:widowControl/>
              <w:suppressLineNumbers w:val="0"/>
              <w:spacing w:before="0" w:beforeAutospacing="0" w:after="0" w:afterAutospacing="0" w:line="336" w:lineRule="atLeast"/>
              <w:ind w:left="0" w:right="0" w:firstLine="0"/>
              <w:jc w:val="left"/>
              <w:textAlignment w:val="center"/>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kern w:val="0"/>
                <w:sz w:val="24"/>
                <w:szCs w:val="24"/>
                <w:lang w:val="en-US" w:eastAsia="zh-CN" w:bidi="ar"/>
              </w:rPr>
              <w:t>面向服务端应用，将来替换CMS</w:t>
            </w:r>
          </w:p>
        </w:tc>
      </w:tr>
    </w:tbl>
    <w:p>
      <w:pPr>
        <w:keepNext w:val="0"/>
        <w:keepLines w:val="0"/>
        <w:widowControl/>
        <w:suppressLineNumbers w:val="0"/>
        <w:jc w:val="left"/>
        <w:rPr>
          <w:rFonts w:hint="eastAsia" w:ascii="宋体" w:hAnsi="宋体" w:eastAsia="宋体" w:cs="宋体"/>
          <w:kern w:val="0"/>
          <w:sz w:val="24"/>
          <w:szCs w:val="24"/>
          <w:lang w:val="en-US" w:eastAsia="zh-CN" w:bidi="ar"/>
        </w:rPr>
      </w:pP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Elasticsearch、MongoDB、Hadoop选型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你仅仅想要通过关键字和简单的分析，那么Elasticsearch可以完成任务；如果你需要查询文档，并且包含更加复杂的分析过程，那么MongoDB相当适合；如果你有一个海量的数据，需要大量不同的复杂处理和分析，那么Hadoop提供了最为广泛的工具和灵活性。</w:t>
      </w: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p>
    <w:p>
      <w:pPr>
        <w:tabs>
          <w:tab w:val="left" w:pos="7296"/>
        </w:tabs>
        <w:bidi w:val="0"/>
        <w:jc w:val="left"/>
        <w:rPr>
          <w:rFonts w:hint="default" w:ascii="微软雅黑" w:hAnsi="微软雅黑" w:eastAsia="微软雅黑" w:cs="微软雅黑"/>
          <w:i w:val="0"/>
          <w:caps w:val="0"/>
          <w:color w:val="817C7C"/>
          <w:spacing w:val="0"/>
          <w:sz w:val="25"/>
          <w:szCs w:val="25"/>
          <w:shd w:val="clear" w:fill="FAFAFA"/>
          <w:lang w:val="en-US" w:eastAsia="zh-CN"/>
        </w:rPr>
      </w:pPr>
      <w:r>
        <w:rPr>
          <w:rFonts w:hint="default" w:ascii="微软雅黑" w:hAnsi="微软雅黑" w:eastAsia="微软雅黑" w:cs="微软雅黑"/>
          <w:i w:val="0"/>
          <w:caps w:val="0"/>
          <w:color w:val="817C7C"/>
          <w:spacing w:val="0"/>
          <w:sz w:val="25"/>
          <w:szCs w:val="25"/>
          <w:shd w:val="clear" w:fill="FAFAFA"/>
          <w:lang w:val="en-US" w:eastAsia="zh-CN"/>
        </w:rPr>
        <w:drawing>
          <wp:inline distT="0" distB="0" distL="114300" distR="114300">
            <wp:extent cx="5266690" cy="3750310"/>
            <wp:effectExtent l="0" t="0" r="10160" b="2540"/>
            <wp:docPr id="27" name="图片 27" descr="1584515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4515022(1)"/>
                    <pic:cNvPicPr>
                      <a:picLocks noChangeAspect="1"/>
                    </pic:cNvPicPr>
                  </pic:nvPicPr>
                  <pic:blipFill>
                    <a:blip r:embed="rId34"/>
                    <a:stretch>
                      <a:fillRect/>
                    </a:stretch>
                  </pic:blipFill>
                  <pic:spPr>
                    <a:xfrm>
                      <a:off x="0" y="0"/>
                      <a:ext cx="5266690" cy="3750310"/>
                    </a:xfrm>
                    <a:prstGeom prst="rect">
                      <a:avLst/>
                    </a:prstGeom>
                  </pic:spPr>
                </pic:pic>
              </a:graphicData>
            </a:graphic>
          </wp:inline>
        </w:drawing>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14EA8C1"/>
    <w:multiLevelType w:val="multilevel"/>
    <w:tmpl w:val="B14EA8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5818C6A"/>
    <w:multiLevelType w:val="multilevel"/>
    <w:tmpl w:val="E5818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C3C046"/>
    <w:multiLevelType w:val="multilevel"/>
    <w:tmpl w:val="FCC3C0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1A62613"/>
    <w:rsid w:val="06252D43"/>
    <w:rsid w:val="065137D3"/>
    <w:rsid w:val="06EF7E41"/>
    <w:rsid w:val="07E54A6A"/>
    <w:rsid w:val="07F36615"/>
    <w:rsid w:val="08D0778F"/>
    <w:rsid w:val="0C4E5DB8"/>
    <w:rsid w:val="0C822800"/>
    <w:rsid w:val="0F7E1817"/>
    <w:rsid w:val="10CF100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7F41BE3"/>
    <w:rsid w:val="28721D5E"/>
    <w:rsid w:val="2AD93E33"/>
    <w:rsid w:val="2B76439F"/>
    <w:rsid w:val="2E585EDD"/>
    <w:rsid w:val="2EAE718D"/>
    <w:rsid w:val="2F355905"/>
    <w:rsid w:val="324641E1"/>
    <w:rsid w:val="32A775B3"/>
    <w:rsid w:val="32EB65AD"/>
    <w:rsid w:val="33EF0248"/>
    <w:rsid w:val="39ED3FC5"/>
    <w:rsid w:val="3C7172C6"/>
    <w:rsid w:val="3E233EBB"/>
    <w:rsid w:val="3E9E6CEA"/>
    <w:rsid w:val="40932FB1"/>
    <w:rsid w:val="415F3C5B"/>
    <w:rsid w:val="427E145A"/>
    <w:rsid w:val="43106AF8"/>
    <w:rsid w:val="44C508C3"/>
    <w:rsid w:val="48131D76"/>
    <w:rsid w:val="4B804BC0"/>
    <w:rsid w:val="4D6B0E04"/>
    <w:rsid w:val="4DC77704"/>
    <w:rsid w:val="4E2D685A"/>
    <w:rsid w:val="50B82477"/>
    <w:rsid w:val="514C0988"/>
    <w:rsid w:val="54093784"/>
    <w:rsid w:val="58E63F7E"/>
    <w:rsid w:val="5A810CC6"/>
    <w:rsid w:val="5BEB3856"/>
    <w:rsid w:val="5CE52B2D"/>
    <w:rsid w:val="5EE7255F"/>
    <w:rsid w:val="5F5D4433"/>
    <w:rsid w:val="6172153F"/>
    <w:rsid w:val="66273570"/>
    <w:rsid w:val="689A5AA0"/>
    <w:rsid w:val="69562A00"/>
    <w:rsid w:val="6AAB4725"/>
    <w:rsid w:val="6C6A676D"/>
    <w:rsid w:val="6EE03279"/>
    <w:rsid w:val="71767F31"/>
    <w:rsid w:val="722D5365"/>
    <w:rsid w:val="7237155E"/>
    <w:rsid w:val="7308702F"/>
    <w:rsid w:val="75877C1D"/>
    <w:rsid w:val="75E90B6F"/>
    <w:rsid w:val="7AF01B4B"/>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19"/>
    <w:semiHidden/>
    <w:unhideWhenUsed/>
    <w:qFormat/>
    <w:uiPriority w:val="99"/>
    <w:rPr>
      <w:rFonts w:ascii="宋体" w:eastAsia="宋体"/>
      <w:sz w:val="18"/>
      <w:szCs w:val="18"/>
    </w:rPr>
  </w:style>
  <w:style w:type="paragraph" w:styleId="7">
    <w:name w:val="Balloon Text"/>
    <w:basedOn w:val="1"/>
    <w:link w:val="18"/>
    <w:semiHidden/>
    <w:unhideWhenUsed/>
    <w:qFormat/>
    <w:uiPriority w:val="99"/>
    <w:pPr>
      <w:spacing w:after="0"/>
    </w:pPr>
    <w:rPr>
      <w:sz w:val="18"/>
      <w:szCs w:val="18"/>
    </w:rPr>
  </w:style>
  <w:style w:type="paragraph" w:styleId="8">
    <w:name w:val="footer"/>
    <w:basedOn w:val="1"/>
    <w:link w:val="21"/>
    <w:semiHidden/>
    <w:unhideWhenUsed/>
    <w:qFormat/>
    <w:uiPriority w:val="99"/>
    <w:pPr>
      <w:tabs>
        <w:tab w:val="center" w:pos="4153"/>
        <w:tab w:val="right" w:pos="8306"/>
      </w:tabs>
    </w:pPr>
    <w:rPr>
      <w:sz w:val="18"/>
      <w:szCs w:val="18"/>
    </w:rPr>
  </w:style>
  <w:style w:type="paragraph" w:styleId="9">
    <w:name w:val="header"/>
    <w:basedOn w:val="1"/>
    <w:link w:val="20"/>
    <w:semiHidden/>
    <w:unhideWhenUsed/>
    <w:qFormat/>
    <w:uiPriority w:val="99"/>
    <w:pPr>
      <w:pBdr>
        <w:bottom w:val="single" w:color="auto" w:sz="6" w:space="1"/>
      </w:pBdr>
      <w:tabs>
        <w:tab w:val="center" w:pos="4153"/>
        <w:tab w:val="right" w:pos="8306"/>
      </w:tabs>
      <w:jc w:val="center"/>
    </w:pPr>
    <w:rPr>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qFormat/>
    <w:uiPriority w:val="22"/>
    <w:rPr>
      <w:b/>
    </w:rPr>
  </w:style>
  <w:style w:type="character" w:styleId="15">
    <w:name w:val="FollowedHyperlink"/>
    <w:basedOn w:val="13"/>
    <w:semiHidden/>
    <w:unhideWhenUsed/>
    <w:qFormat/>
    <w:uiPriority w:val="99"/>
    <w:rPr>
      <w:color w:val="800080"/>
      <w:u w:val="single"/>
    </w:rPr>
  </w:style>
  <w:style w:type="character" w:styleId="16">
    <w:name w:val="Hyperlink"/>
    <w:basedOn w:val="13"/>
    <w:semiHidden/>
    <w:unhideWhenUsed/>
    <w:qFormat/>
    <w:uiPriority w:val="99"/>
    <w:rPr>
      <w:color w:val="0000FF"/>
      <w:u w:val="single"/>
    </w:rPr>
  </w:style>
  <w:style w:type="character" w:styleId="17">
    <w:name w:val="HTML Code"/>
    <w:basedOn w:val="13"/>
    <w:semiHidden/>
    <w:unhideWhenUsed/>
    <w:qFormat/>
    <w:uiPriority w:val="99"/>
    <w:rPr>
      <w:rFonts w:ascii="Courier New" w:hAnsi="Courier New"/>
      <w:sz w:val="20"/>
    </w:rPr>
  </w:style>
  <w:style w:type="character" w:customStyle="1" w:styleId="18">
    <w:name w:val="批注框文本 Char"/>
    <w:basedOn w:val="13"/>
    <w:link w:val="7"/>
    <w:semiHidden/>
    <w:qFormat/>
    <w:uiPriority w:val="99"/>
    <w:rPr>
      <w:rFonts w:ascii="Tahoma" w:hAnsi="Tahoma"/>
      <w:sz w:val="18"/>
      <w:szCs w:val="18"/>
    </w:rPr>
  </w:style>
  <w:style w:type="character" w:customStyle="1" w:styleId="19">
    <w:name w:val="文档结构图 Char"/>
    <w:basedOn w:val="13"/>
    <w:link w:val="6"/>
    <w:semiHidden/>
    <w:qFormat/>
    <w:uiPriority w:val="99"/>
    <w:rPr>
      <w:rFonts w:ascii="宋体" w:hAnsi="Tahoma" w:eastAsia="宋体"/>
      <w:sz w:val="18"/>
      <w:szCs w:val="18"/>
    </w:rPr>
  </w:style>
  <w:style w:type="character" w:customStyle="1" w:styleId="20">
    <w:name w:val="页眉 Char"/>
    <w:basedOn w:val="13"/>
    <w:link w:val="9"/>
    <w:semiHidden/>
    <w:qFormat/>
    <w:uiPriority w:val="99"/>
    <w:rPr>
      <w:rFonts w:ascii="Tahoma" w:hAnsi="Tahoma"/>
      <w:sz w:val="18"/>
      <w:szCs w:val="18"/>
    </w:rPr>
  </w:style>
  <w:style w:type="character" w:customStyle="1" w:styleId="21">
    <w:name w:val="页脚 Char"/>
    <w:basedOn w:val="13"/>
    <w:link w:val="8"/>
    <w:semiHidden/>
    <w:qFormat/>
    <w:uiPriority w:val="99"/>
    <w:rPr>
      <w:rFonts w:ascii="Tahoma" w:hAnsi="Tahoma"/>
      <w:sz w:val="18"/>
      <w:szCs w:val="18"/>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emf"/><Relationship Id="rId32" Type="http://schemas.openxmlformats.org/officeDocument/2006/relationships/oleObject" Target="embeddings/oleObject3.bin"/><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403</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北纬</cp:lastModifiedBy>
  <dcterms:modified xsi:type="dcterms:W3CDTF">2020-03-18T10:04:40Z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