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7017A">
      <w:pPr>
        <w:pStyle w:val="2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自注意力Transformer原理</w:t>
      </w:r>
    </w:p>
    <w:p w14:paraId="5127B299">
      <w:pPr>
        <w:pStyle w:val="3"/>
        <w:bidi w:val="0"/>
        <w:rPr>
          <w:sz w:val="28"/>
          <w:szCs w:val="28"/>
        </w:rPr>
      </w:pPr>
      <w:r>
        <w:rPr>
          <w:sz w:val="28"/>
          <w:szCs w:val="28"/>
        </w:rPr>
        <w:t>作者</w:t>
      </w:r>
    </w:p>
    <w:p w14:paraId="3E62C2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Theme="minorEastAsia"/>
          <w:color w:val="000000"/>
          <w:sz w:val="28"/>
          <w:szCs w:val="28"/>
          <w:lang w:val="en-US" w:eastAsia="zh-CN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李梽烽</w:t>
      </w:r>
    </w:p>
    <w:p w14:paraId="517B122D">
      <w:pPr>
        <w:pStyle w:val="3"/>
        <w:bidi w:val="0"/>
      </w:pPr>
      <w:r>
        <w:t>摘要</w:t>
      </w:r>
    </w:p>
    <w:p w14:paraId="46278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当前最先进的序列转换模型均基于循环神经网络（RNN）或卷积神经网络（CNN）搭建，并搭配编码器 - 解码器注意力机制。循环结构存在天然串行计算约束，极大限制并行计算能力，同时在长距离依赖建模上效果较差；卷积模型则需要堆叠大量网络层才能捕捉远距离 token 关联，信息传递路径过长。</w:t>
      </w:r>
    </w:p>
    <w:p w14:paraId="6F33A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本文提出 Transformer，一种完全基于自注意力机制的序列建模架构，彻底摒弃循环结构与卷积操作。核心模块包含缩放点积注意力、多头注意力、堆叠式编码器 / 解码器层、正弦位置编码以及逐位置前馈网络。</w:t>
      </w:r>
    </w:p>
    <w:p w14:paraId="6E2373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我们在 WMT 2014 英德、英法机器翻译数据集上开展大规模实验。相较于以往最优集成基线模型，Transformer 取得更高 BLEU 值，同时训练算力与耗时大幅降低。我们在高资源、低资源两种场景下的英文句法成分分析任务中验证了模型泛化能力。理论分析表明，自注意力在并行计算、长距离依赖建模两方面均优于循环层与卷积层。</w:t>
      </w:r>
    </w:p>
    <w:p w14:paraId="5D712B96">
      <w:pPr>
        <w:pStyle w:val="3"/>
        <w:bidi w:val="0"/>
      </w:pPr>
      <w:r>
        <w:t>1 引言</w:t>
      </w:r>
    </w:p>
    <w:p w14:paraId="3FD39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机器翻译、文本摘要、句法分析等序列转换任务，核心目标是将输入序列映射为输出序列。过去主流框架为循环编码器 - 解码器结构。RNN、LSTM、GRU 逐时序处理 token，无法对输入、输出序列并行运算。尽管门控结构一定程度缓解长文本梯度消失问题，但串行计算仍是效率瓶颈。</w:t>
      </w:r>
    </w:p>
    <w:p w14:paraId="0570FD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ConvS2S、ByteNet 等卷积序列模型可在局部窗口内并行计算，但想要捕捉全局 token 依赖，必须堆叠多层卷积，拉长信息传递路径。过往注意力机制仅作为循环、卷积主干网络的辅助模块，从未作为模型核心。</w:t>
      </w:r>
    </w:p>
    <w:p w14:paraId="06BF3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本文主要贡献如下：</w:t>
      </w:r>
    </w:p>
    <w:p w14:paraId="1DB5B4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 xml:space="preserve">     </w:t>
      </w:r>
      <w:r>
        <w:rPr>
          <w:color w:val="000000"/>
          <w:sz w:val="24"/>
          <w:szCs w:val="24"/>
        </w:rPr>
        <w:t>设计 Transformer 架构，完全舍弃循环与卷积，将自注意力作为序列建模唯一基础模块；</w:t>
      </w:r>
    </w:p>
    <w:p w14:paraId="1C5C035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 xml:space="preserve">     </w:t>
      </w:r>
      <w:r>
        <w:rPr>
          <w:color w:val="000000"/>
          <w:sz w:val="24"/>
          <w:szCs w:val="24"/>
        </w:rPr>
        <w:t>提出缩放点积注意力与多头注意力，平衡计算开销与多维语义依赖建模能力；</w:t>
      </w:r>
    </w:p>
    <w:p w14:paraId="5C0CED2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 xml:space="preserve">     </w:t>
      </w:r>
      <w:r>
        <w:rPr>
          <w:color w:val="000000"/>
          <w:sz w:val="24"/>
          <w:szCs w:val="24"/>
        </w:rPr>
        <w:t>在机器翻译、句法分析任务上的大规模实验证明，本模型在翻译效果、训练效率上全面超越传统 RNN、CNN 基线；理论对比进一步验证自注意力的先天优势。</w:t>
      </w:r>
    </w:p>
    <w:p w14:paraId="41EFE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240" w:firstLineChars="1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论文整体结构安排：第 2 章梳理序列建模相关研究；第 3 章详细拆解 Transformer 全部模块；第 4 章从理论层面对比自注意力、循环层、卷积层的特性；第 5 章介绍训练配置与正则化方案；第 6 章展示实验结果、基线对比与消融实验；第 7 章总结全文并展望未来研究方向。</w:t>
      </w:r>
    </w:p>
    <w:p w14:paraId="7D92A5E9">
      <w:pPr>
        <w:pStyle w:val="3"/>
        <w:bidi w:val="0"/>
      </w:pPr>
      <w:r>
        <w:t>2 相关工作</w:t>
      </w:r>
    </w:p>
    <w:p w14:paraId="2D1FE3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2.1 循环序列模型</w:t>
      </w:r>
    </w:p>
    <w:p w14:paraId="6E60C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早期序列转换模型采用基于 RNN 的编码器 - 解码器框架。编码器将整段输入压缩为单一隐向量，该设计极大限制长文本效果。后续研究提出加性注意力，让解码器在生成过程中动态调取源端相关隐状态。</w:t>
      </w:r>
    </w:p>
    <w:p w14:paraId="2C068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LSTM、GRU 通过输入门、遗忘门、输出门缓解长序列梯度消失，但所有循环模型均逐时序计算隐状态，无法沿序列长度并行。</w:t>
      </w:r>
    </w:p>
    <w:p w14:paraId="7C9F6A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2.2 卷积序列模型</w:t>
      </w:r>
    </w:p>
    <w:p w14:paraId="0A53B6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ConvS2S、ByteNet 用堆叠一维卷积替代循环结构。单次卷积仅能交互局部相邻 token，想要捕捉长距离关联只能增加网络层数，层数随最大依赖距离线性增长，带来更高计算与内存开销。</w:t>
      </w:r>
    </w:p>
    <w:p w14:paraId="2800D3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2.3 自注意力相关研究</w:t>
      </w:r>
    </w:p>
    <w:p w14:paraId="0D8E2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已有部分工作将自注意力作为循环、卷积网络的补充模块适配特定任务，但尚无研究搭建一套无循环、无卷积的完整端到端序列模型。本文首次以纯自注意力搭建通用序列转换主干网络。</w:t>
      </w:r>
    </w:p>
    <w:p w14:paraId="0D358B34">
      <w:pPr>
        <w:pStyle w:val="3"/>
        <w:bidi w:val="0"/>
      </w:pPr>
      <w:r>
        <w:t>3 模型架构</w:t>
      </w:r>
    </w:p>
    <w:p w14:paraId="7DB8C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Transformer 整体分为两大堆叠组件：编码器处理源端输入序列，解码器生成目标序列，完整结构见图 1。默认编码器、解码器堆叠层数均设为N=6。</w:t>
      </w:r>
    </w:p>
    <w:p w14:paraId="0C5720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3.1 编码器、解码器堆叠结构</w:t>
      </w:r>
    </w:p>
    <w:p w14:paraId="519664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编码器每层包含两个子层：多头自注意力、逐位置前馈网络。每个子层外部包裹残差连接，后接层归一化，公式如下：LayerNorm(x+子层输出(x))编码器内部自注意力无掩码，每个 token 可和源序列所有 token 交互，实现双向上下文建模。</w:t>
      </w:r>
    </w:p>
    <w:p w14:paraId="0CD14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解码器每层包含三个子层：掩码多头自注意力、编码器 - 解码器交叉注意力、前馈网络。掩码自注意力限制当前位置无法访问目标序列未来 token，避免自回归生成时信息泄露；交叉注意力的查询向量来自解码器输出，键、值向量取自编码器记忆，实现源文本与目标文本语义对齐。</w:t>
      </w:r>
    </w:p>
    <w:p w14:paraId="3A8446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3.2 注意力机制</w:t>
      </w:r>
    </w:p>
    <w:p w14:paraId="56110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注意力函数输入一组查询向量、键值对，输出加权求和后的数值；权重由查询向量与对应键向量的相似度计算得到。</w:t>
      </w:r>
    </w:p>
    <w:p w14:paraId="21CA94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3.2.1 缩放点积注意力</w:t>
      </w:r>
    </w:p>
    <w:p w14:paraId="4620A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79" w:leftChars="228" w:right="0" w:firstLine="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本文采用带缩放因子的点积注意力，定义为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Attention(Q,K,V)=softmax(dk​​QK⊤​)V(1)若不加入缩放，向量维度dk​越大，点积结果数值会急剧增大，使得 softmax 梯度趋近于 0。除以dk​​可稳定训练过程。解码器自注意力计算前，会加入上三角掩码屏蔽未来位置。</w:t>
      </w:r>
    </w:p>
    <w:p w14:paraId="22B5EA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3.2.2 多头注意力</w:t>
      </w:r>
    </w:p>
    <w:p w14:paraId="70F798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不同于直接使用dmodel​维向量做单次注意力计算，我们对、、分别做h次线性投影，每组投影维度dk​=dv​=dmodel​/h。每组头独立计算注意力后拼接全部结果，再通过一层线性映射得到最终输出：</w:t>
      </w:r>
    </w:p>
    <w:p w14:paraId="26B8A96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多头注意力(Q,K,V)第i个头​=拼接(头1​,…,头h​)WO​=Attention(QWiQ​,KWiK​,VWiV​)​(2)(3)​</w:t>
      </w:r>
    </w:p>
    <w:p w14:paraId="1C952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多头注意力可同时捕捉位置、句法、语义等多类型依赖关系。基础模型设定头数h=8，模型维度dmodel​=512，单头键 / 值维度dk​=dv​=64。</w:t>
      </w:r>
    </w:p>
    <w:p w14:paraId="2247A8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3.2.3 三类注意力使用场景</w:t>
      </w:r>
    </w:p>
    <w:p w14:paraId="0DFB3C3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 xml:space="preserve">    </w:t>
      </w:r>
      <w:r>
        <w:rPr>
          <w:color w:val="000000"/>
          <w:sz w:val="24"/>
          <w:szCs w:val="24"/>
        </w:rPr>
        <w:t>编码器自注意力：、、全部来自编码器输入，源序列双向全连接注意力；</w:t>
      </w:r>
    </w:p>
    <w:p w14:paraId="6CE481F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 xml:space="preserve">    </w:t>
      </w:r>
      <w:r>
        <w:rPr>
          <w:color w:val="000000"/>
          <w:sz w:val="24"/>
          <w:szCs w:val="24"/>
        </w:rPr>
        <w:t>掩码解码器自注意力：、、全部来自解码器输入，掩码屏蔽未来位置；</w:t>
      </w:r>
    </w:p>
    <w:p w14:paraId="0733DA0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 xml:space="preserve">    </w:t>
      </w:r>
      <w:r>
        <w:rPr>
          <w:color w:val="000000"/>
          <w:sz w:val="24"/>
          <w:szCs w:val="24"/>
        </w:rPr>
        <w:t>编码器 - 解码器交叉注意力：Q取自解码器上一子层输出，、取自编码器记忆。</w:t>
      </w:r>
    </w:p>
    <w:p w14:paraId="453DED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3.3 逐位置前馈网络</w:t>
      </w:r>
    </w:p>
    <w:p w14:paraId="43C4F0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前馈网络对每个 token 独立执行两层相同变换：FFN(x)=max(0,xW1​+b1​)W2​+b2​(4)该操作等价两层 1×1 卷积，网络内部隐藏维度dff​=2048。</w:t>
      </w:r>
    </w:p>
    <w:p w14:paraId="3F56F8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3.4 词嵌入与 Softmax 输出层</w:t>
      </w:r>
    </w:p>
    <w:p w14:paraId="683A85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输入、输出词表共享嵌入矩阵。嵌入向量与位置编码相加前，需乘以缩放系数dmodel​​。最终输出层权重与嵌入矩阵复用，后接 Softmax 计算各 token 概率分布。</w:t>
      </w:r>
    </w:p>
    <w:p w14:paraId="638D60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3.5 位置编码</w:t>
      </w:r>
    </w:p>
    <w:p w14:paraId="2DF4C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模型不含循环、卷积，无法天然感知序列顺序，因此在词嵌入中叠加位置编码注入时序信息。本文采用固定正弦余弦位置编码：</w:t>
      </w:r>
    </w:p>
    <w:p w14:paraId="65CBC91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PE(pos,2i)​PE(pos,2i+1)​​=sin(pos/100002i/dmodel​)=cos(pos/100002i/dmodel​)​(5)(6)​</w:t>
      </w:r>
    </w:p>
    <w:p w14:paraId="63376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相比可学习位置嵌入，该公式能泛化处理训练时未见过的更长序列。</w:t>
      </w:r>
    </w:p>
    <w:p w14:paraId="50A5AF91">
      <w:pPr>
        <w:pStyle w:val="3"/>
        <w:bidi w:val="0"/>
      </w:pPr>
      <w:r>
        <w:t>4 自注意力的优势分析</w:t>
      </w:r>
    </w:p>
    <w:p w14:paraId="206B5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我们从三项核心指标对比自注意力、循环层、卷积层，结果如表 1。n代表序列长度，d代表特征维度，k代表卷积核尺寸。</w:t>
      </w:r>
    </w:p>
    <w:p w14:paraId="759FC0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单层计算复杂度</w:t>
      </w:r>
    </w:p>
    <w:p w14:paraId="21E057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自注意力：O(n2d)</w:t>
      </w:r>
    </w:p>
    <w:p w14:paraId="290376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循环层：O(nd2)</w:t>
      </w:r>
    </w:p>
    <w:p w14:paraId="27A920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卷积层：O(knd2)</w:t>
      </w:r>
    </w:p>
    <w:p w14:paraId="154444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最小串行运算次数</w:t>
      </w:r>
    </w:p>
    <w:p w14:paraId="2E467A7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自注意力：O(1)，完全并行</w:t>
      </w:r>
    </w:p>
    <w:p w14:paraId="3E8A6B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循环层：O(n)，严格串行计算</w:t>
      </w:r>
    </w:p>
    <w:p w14:paraId="28B84C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卷积层：O(n/k)，并行能力有限</w:t>
      </w:r>
    </w:p>
    <w:p w14:paraId="53422F9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远距离 token 间最长信息传递路径</w:t>
      </w:r>
    </w:p>
    <w:p w14:paraId="75E60B1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自注意力：O(1)，直接交互</w:t>
      </w:r>
    </w:p>
    <w:p w14:paraId="6B8D7C2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循环层：O(n)，线性逐层传递</w:t>
      </w:r>
    </w:p>
    <w:p w14:paraId="46DC953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卷积层：O(logk​n)，对数层级传递</w:t>
      </w:r>
    </w:p>
    <w:p w14:paraId="10EE7F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自注意力可让任意两个 token 直接交互，传递路径固定，并行度最高，尤其适配长序列任务。此外，注意力权重可直观展示 token 依赖关系，具备良好可解释性。</w:t>
      </w:r>
    </w:p>
    <w:p w14:paraId="1D5E3AAC">
      <w:pPr>
        <w:pStyle w:val="3"/>
        <w:bidi w:val="0"/>
      </w:pPr>
      <w:r>
        <w:t>5 训练设置</w:t>
      </w:r>
    </w:p>
    <w:p w14:paraId="23D3FA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5.1 数据集与预处理</w:t>
      </w:r>
    </w:p>
    <w:p w14:paraId="6AD52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机器翻译实验采用 WMT 2014 英德、英法数据集。句子使用 BPE 分词，源目标语言共享词表；按句子长度分组构建批次，减少 padding 占位带来的无效计算。</w:t>
      </w:r>
    </w:p>
    <w:p w14:paraId="433327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5.2 硬件与训练周期</w:t>
      </w:r>
    </w:p>
    <w:p w14:paraId="3A688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所有模型在 8 张 NVIDIA 显卡上训练，分别训练基础版 Transformer 与大尺寸 Transformer。大模型参数：dmodel​=1024，dff​=4096，头数h=16；英法翻译大模型仅需 3.5 天即可收敛。</w:t>
      </w:r>
    </w:p>
    <w:p w14:paraId="74774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5.3 优化器</w:t>
      </w:r>
    </w:p>
    <w:p w14:paraId="4AA164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采用 Adam 优化器搭配自定义预热学习率调度：学习率在线性预热阶段逐步上升，预热完成后随训练步数平方根反比例衰减。</w:t>
      </w:r>
    </w:p>
    <w:p w14:paraId="387646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5.4 正则化方案</w:t>
      </w:r>
    </w:p>
    <w:p w14:paraId="639BB0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统一使用三种正则化手段：</w:t>
      </w:r>
    </w:p>
    <w:p w14:paraId="03FD94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残差 dropout，丢弃概率p=0.1，施加于残差相加前；</w:t>
      </w:r>
    </w:p>
    <w:p w14:paraId="29C05D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标签平滑，平滑系数ϵ=0.1，稳定生成效果、提升 BLEU 指标；</w:t>
      </w:r>
    </w:p>
    <w:p w14:paraId="154514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词嵌入与位置编码叠加后执行 dropout。</w:t>
      </w:r>
    </w:p>
    <w:p w14:paraId="16F4B24B">
      <w:pPr>
        <w:pStyle w:val="3"/>
        <w:bidi w:val="0"/>
      </w:pPr>
      <w:r>
        <w:t>6 实验</w:t>
      </w:r>
    </w:p>
    <w:p w14:paraId="6540CC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6.1 机器翻译主实验结果</w:t>
      </w:r>
    </w:p>
    <w:p w14:paraId="1C5743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表 2 汇总英德、英法翻译任务的 BLEU 分数。本文基础 Transformer 效果超过所有单模型 RNN、CNN 基线；大尺寸 Transformer 刷新 SOTA，在训练成本远低于以往集成模型的前提下取得最优效果。</w:t>
      </w:r>
    </w:p>
    <w:p w14:paraId="4DE1E6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6.2 消融实验</w:t>
      </w:r>
    </w:p>
    <w:p w14:paraId="2CFAB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通过控制变量消融实验验证各核心组件必要性，结果如表 3：</w:t>
      </w:r>
    </w:p>
    <w:p w14:paraId="7CEE5BF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移除多头注意力后模型效果显著下降；</w:t>
      </w:r>
    </w:p>
    <w:p w14:paraId="26EA7E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去掉缩放因子dk​​会导致训练震荡、精度降低；</w:t>
      </w:r>
    </w:p>
    <w:p w14:paraId="4EDCCFF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正弦位置编码效果与可学习位置嵌入持平；</w:t>
      </w:r>
    </w:p>
    <w:p w14:paraId="0C8EAA2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480" w:firstLineChars="20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模型效果随层数N提升，层数达到 6 后性能趋于饱和。</w:t>
      </w:r>
    </w:p>
    <w:p w14:paraId="4342A9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6.3 句法成分分析</w:t>
      </w:r>
    </w:p>
    <w:p w14:paraId="0F4CE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为验证跨任务泛化能力，我们将 Transformer 直接用于英文句法成分分析。无需针对任务修改网络结构，模型在高资源、低资源数据集上均取得有竞争力的 F1 值，证明自注意力是通用序列建模主干。</w:t>
      </w:r>
    </w:p>
    <w:p w14:paraId="7D288C1F">
      <w:pPr>
        <w:pStyle w:val="3"/>
        <w:bidi w:val="0"/>
      </w:pPr>
      <w:r>
        <w:t>7 总结</w:t>
      </w:r>
    </w:p>
    <w:p w14:paraId="2619A9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本文提出 Transformer，一套完全基于自注意力搭建的序列转换架构，彻底去除循环与卷积操作。该模型具备极强并行计算能力，长距离依赖建模效果突出。</w:t>
      </w:r>
    </w:p>
    <w:p w14:paraId="230A4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机器翻译、句法分析的大规模实验证明，Transformer 在大幅降低训练开销的同时达到 SOTA 效果；理论分析揭示自注意力相较于循环、卷积层的先天优势。</w:t>
      </w:r>
    </w:p>
    <w:p w14:paraId="760ED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未来研究方向：将 Transformer 拓展至图像描述、语音识别等多模态任务；研究轻量化模型压缩、稀疏高效注意力方案，降低超长序列的计算成本。</w:t>
      </w:r>
    </w:p>
    <w:p w14:paraId="5334A22D">
      <w:pPr>
        <w:pStyle w:val="3"/>
        <w:bidi w:val="0"/>
      </w:pPr>
      <w:r>
        <w:t>参考文献</w:t>
      </w:r>
    </w:p>
    <w:p w14:paraId="4581F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[1] Bahdanau D, Cho K, Bengio Y. 联合对齐与翻译的神经机器翻译. ICLR, 2015.[2] Gehring J 等。卷积序列到序列学习. ICML, 2017.[3] Hochreiter S, Schmidhuber J. 长短期记忆网络. Neural Computation, 1997.[4] Luong T, Pham H, Manning C D. 基于注意力的神经机器翻译有效方案. EMNLP, 2015.[5] Vaswani A 等. Attention Is All You Need. NeurIPS, 2017.[6] Wu Y 等。谷歌神经机器翻译系统：缩小人机翻译差距. TACL, 2016.</w:t>
      </w:r>
    </w:p>
    <w:p w14:paraId="441207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8EA54"/>
    <w:multiLevelType w:val="multilevel"/>
    <w:tmpl w:val="81C8EA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44F28F1"/>
    <w:multiLevelType w:val="multilevel"/>
    <w:tmpl w:val="844F2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0F51F5"/>
    <w:multiLevelType w:val="multilevel"/>
    <w:tmpl w:val="8A0F51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88C47BD"/>
    <w:multiLevelType w:val="multilevel"/>
    <w:tmpl w:val="A88C47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8638EE4"/>
    <w:multiLevelType w:val="multilevel"/>
    <w:tmpl w:val="E8638E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A00E02F"/>
    <w:multiLevelType w:val="multilevel"/>
    <w:tmpl w:val="3A00E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BF39CE"/>
    <w:rsid w:val="14BF39CE"/>
    <w:rsid w:val="63E1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3373</Words>
  <Characters>4269</Characters>
  <Lines>0</Lines>
  <Paragraphs>0</Paragraphs>
  <TotalTime>8</TotalTime>
  <ScaleCrop>false</ScaleCrop>
  <LinksUpToDate>false</LinksUpToDate>
  <CharactersWithSpaces>4480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2026-06-27T11:57:00Z</dcterms:created>
  <dc:creator>隼</dc:creator>
  <cp:lastModifiedBy>隼</cp:lastModifiedBy>
  <dcterms:modified xsi:type="dcterms:W3CDTF">2026-07-02T13:30:44Z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0E7F293CAB534A0C8070E5A96E9F16EE_11</vt:lpwstr>
  </property>
  <property fmtid="{D5CDD505-2E9C-101B-9397-08002B2CF9AE}" pid="4" name="KSOTemplateDocerSaveRecord">
    <vt:lpwstr>eyJoZGlkIjoiNjIyNTFjNjY0NTYzMGI3N2FkOWZlNzM5ODQ5MWQ4OWYiLCJ1c2VySWQiOiI3NjkzNTMxMTgifQ==</vt:lpwstr>
  </property>
</Properties>
</file>