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游ゴシック"/>
        </w:rPr>
        <w:t>STEP 9 発表準備メモ</w:t>
      </w:r>
    </w:p>
    <w:p>
      <w:pPr>
        <w:spacing w:after="120"/>
      </w:pPr>
      <w:r>
        <w:rPr>
          <w:rFonts w:ascii="Calibri" w:hAnsi="Calibri" w:eastAsia="游ゴシック"/>
          <w:b w:val="0"/>
          <w:sz w:val="22"/>
        </w:rPr>
        <w:t>Kaikei Lite(仕訳記録と残高試算表)/ 発表時間: 約 5 分 / 実演は既存の検証用 DB(kaikei-textbook-verify.db、教材の 6 仕訳登録済み)を使用し、データの重複登録は行わない。</w:t>
      </w:r>
    </w:p>
    <w:p>
      <w:pPr>
        <w:pStyle w:val="Heading1"/>
      </w:pPr>
      <w:r>
        <w:rPr>
          <w:rFonts w:ascii="Calibri" w:hAnsi="Calibri" w:eastAsia="游ゴシック"/>
          <w:color w:val="1F3B5C"/>
        </w:rPr>
        <w:t>SC-002 の内容と手動確認が必要な項目</w:t>
      </w:r>
    </w:p>
    <w:p>
      <w:pPr>
        <w:spacing w:after="120"/>
      </w:pPr>
      <w:r>
        <w:rPr>
          <w:rFonts w:ascii="Calibri" w:hAnsi="Calibri" w:eastAsia="游ゴシック"/>
          <w:b/>
          <w:sz w:val="22"/>
        </w:rPr>
        <w:t>SC-002(成功基準): 経験なき経理担当者が、案内だけで最初の仕訳を 1 分以内に登録できる。</w:t>
      </w:r>
    </w:p>
    <w:p>
      <w:pPr>
        <w:spacing w:after="120"/>
      </w:pPr>
      <w:r>
        <w:rPr>
          <w:rFonts w:ascii="Calibri" w:hAnsi="Calibri" w:eastAsia="游ゴシック"/>
          <w:b w:val="0"/>
          <w:sz w:val="22"/>
        </w:rPr>
        <w:t>手動確認が必要な項目(自動テストでは検証できていないもの):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現状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確認方法</w:t>
            </w:r>
          </w:p>
        </w:tc>
      </w:tr>
      <w:tr>
        <w:tc>
          <w:tcPr>
            <w:tcW w:type="dxa" w:w="2880"/>
          </w:tcPr>
          <w:p>
            <w:r>
              <w:t>SC-002(1 分以内で最初の仕訳登録)</w:t>
            </w:r>
          </w:p>
        </w:tc>
        <w:tc>
          <w:tcPr>
            <w:tcW w:type="dxa" w:w="2880"/>
          </w:tcPr>
          <w:p>
            <w:r>
              <w:t>未検証 — 定量的な UX 指標のため自動テスト対象外にしており、実施していない</w:t>
            </w:r>
          </w:p>
        </w:tc>
        <w:tc>
          <w:tcPr>
            <w:tcW w:type="dxa" w:w="2880"/>
          </w:tcPr>
          <w:p>
            <w:r>
              <w:t>実際に CLI を触ってもらい、かかる時間を計測。発表の実演では追加登録を行わないため、現時点では「未確認」のまま</w:t>
            </w:r>
          </w:p>
        </w:tc>
      </w:tr>
      <w:tr>
        <w:tc>
          <w:tcPr>
            <w:tcW w:type="dxa" w:w="2880"/>
          </w:tcPr>
          <w:p>
            <w:r>
              <w:t>表形式出力の視認性(「人が読める表」)</w:t>
            </w:r>
          </w:p>
        </w:tc>
        <w:tc>
          <w:tcPr>
            <w:tcW w:type="dxa" w:w="2880"/>
          </w:tcPr>
          <w:p>
            <w:r>
              <w:t>自動テストは列構造・JSON 妥当性のみ検証。表示の読みやすさは目視確認していない</w:t>
            </w:r>
          </w:p>
        </w:tc>
        <w:tc>
          <w:tcPr>
            <w:tcW w:type="dxa" w:w="2880"/>
          </w:tcPr>
          <w:p>
            <w:r>
              <w:t>実演時にターミナル表示を目視で確認</w:t>
            </w:r>
          </w:p>
        </w:tc>
      </w:tr>
    </w:tbl>
    <w:p/>
    <w:p>
      <w:pPr>
        <w:spacing w:after="120"/>
      </w:pPr>
      <w:r>
        <w:rPr>
          <w:rFonts w:ascii="Calibri" w:hAnsi="Calibri" w:eastAsia="游ゴシック"/>
          <w:b w:val="0"/>
          <w:sz w:val="22"/>
        </w:rPr>
        <w:t>自動検証済みのため手動確認不要なもの: SC-001(不一致 100% 拒否)・SC-003(1,000 件 1 秒以内)・SC-004(取消追跡)・SC-005(全機能 CLI + 両出力)、quickstart 8 シナリオ、教材合格基準 5 項目 — いずれもテストまたは検証スクリプトで確認済み。</w:t>
      </w:r>
    </w:p>
    <w:p>
      <w:pPr>
        <w:pStyle w:val="Heading1"/>
      </w:pPr>
      <w:r>
        <w:rPr>
          <w:rFonts w:ascii="Calibri" w:hAnsi="Calibri" w:eastAsia="游ゴシック"/>
          <w:color w:val="1F3B5C"/>
        </w:rPr>
        <w:t>1. 仕様: 逆仕訳の日付・繰越高・金額上限をどう決めたか(約 1 分 20 秒)</w:t>
      </w:r>
    </w:p>
    <w:p>
      <w:pPr>
        <w:spacing w:after="120"/>
      </w:pPr>
      <w:r>
        <w:rPr>
          <w:rFonts w:ascii="Calibri" w:hAnsi="Calibri" w:eastAsia="游ゴシック"/>
          <w:b w:val="0"/>
          <w:sz w:val="22"/>
        </w:rPr>
        <w:t>Spec Kit で「仕様 → 明確化 → 計画 → 実装」の順に進めた。特に曖昧だった 3 点を、実装前に質問とチェックリストで決めた。</w:t>
      </w:r>
    </w:p>
    <w:p>
      <w:pPr>
        <w:spacing w:after="120"/>
      </w:pPr>
      <w:r>
        <w:rPr>
          <w:rFonts w:ascii="Calibri" w:hAnsi="Calibri" w:eastAsia="游ゴシック"/>
          <w:b/>
          <w:sz w:val="22"/>
        </w:rPr>
        <w:t>逆仕訳の日付</w:t>
      </w:r>
    </w:p>
    <w:p>
      <w:pPr>
        <w:spacing w:after="120"/>
      </w:pPr>
      <w:r>
        <w:rPr>
          <w:rFonts w:ascii="Calibri" w:hAnsi="Calibri" w:eastAsia="游ゴシック"/>
          <w:b w:val="0"/>
          <w:sz w:val="22"/>
        </w:rPr>
        <w:t>取消を実行した日(日本時間の当日)を既定値とし、利用者が指定できる。元の仕訳の日付は決して変えない。こうすることで「各仕訳はそれぞれの日付が属する期間の集計に反映される」という規則が破られない。</w:t>
      </w:r>
    </w:p>
    <w:p>
      <w:pPr>
        <w:spacing w:after="120"/>
      </w:pPr>
      <w:r>
        <w:rPr>
          <w:rFonts w:ascii="Calibri" w:hAnsi="Calibri" w:eastAsia="游ゴシック"/>
          <w:b/>
          <w:sz w:val="22"/>
        </w:rPr>
        <w:t>繰越高</w:t>
      </w:r>
    </w:p>
    <w:p>
      <w:pPr>
        <w:spacing w:after="120"/>
      </w:pPr>
      <w:r>
        <w:rPr>
          <w:rFonts w:ascii="Calibri" w:hAnsi="Calibri" w:eastAsia="游ゴシック"/>
          <w:b w:val="0"/>
          <w:sz w:val="22"/>
        </w:rPr>
        <w:t>試算表の借方合計・貸方合計の列は期間内の仕訳だけで集計し、残高の列には開始日より前の仕訳の累計(繰越高)を含める。期間の両端は含む。実務の「期首からの累計残高」に合わせた。</w:t>
      </w:r>
    </w:p>
    <w:p>
      <w:pPr>
        <w:spacing w:after="120"/>
      </w:pPr>
      <w:r>
        <w:rPr>
          <w:rFonts w:ascii="Calibri" w:hAnsi="Calibri" w:eastAsia="游ゴシック"/>
          <w:b/>
          <w:sz w:val="22"/>
        </w:rPr>
        <w:t>金額上限</w:t>
      </w:r>
    </w:p>
    <w:p>
      <w:pPr>
        <w:spacing w:after="120"/>
      </w:pPr>
      <w:r>
        <w:rPr>
          <w:rFonts w:ascii="Calibri" w:hAnsi="Calibri" w:eastAsia="游ゴシック"/>
          <w:b w:val="0"/>
          <w:sz w:val="22"/>
        </w:rPr>
        <w:t>当初は「上限なし」で進めていたが、実装計画の段階で「SQLite の整数は 64bit まで」という技術的制約を発見。仕様を勝手に変えず対応案を提示し、「1 明細あたり 9,223,372,036,854,775,807 円以下」に決定。逆に合計・残高の集計には上限を設けないため、集計は Python の多倍長整数で行う方針も同時に確定した。</w:t>
      </w:r>
    </w:p>
    <w:p>
      <w:pPr>
        <w:pStyle w:val="Heading1"/>
      </w:pPr>
      <w:r>
        <w:rPr>
          <w:rFonts w:ascii="Calibri" w:hAnsi="Calibri" w:eastAsia="游ゴシック"/>
          <w:color w:val="1F3B5C"/>
        </w:rPr>
        <w:t>2. 実演: 貸借不一致の拒否と教材データの試算表(約 2 分)</w:t>
      </w:r>
    </w:p>
    <w:p>
      <w:pPr>
        <w:spacing w:after="120"/>
      </w:pPr>
      <w:r>
        <w:rPr>
          <w:rFonts w:ascii="Calibri" w:hAnsi="Calibri" w:eastAsia="游ゴシック"/>
          <w:b w:val="0"/>
          <w:sz w:val="22"/>
        </w:rPr>
        <w:t>検証用 DB(kaikei-textbook-verify.db)には教材の 6 仕訳が登録済み。実演では再登録せず、読み取りと「保存されない失敗登録」のみを行う。</w:t>
      </w:r>
    </w:p>
    <w:p>
      <w:pPr>
        <w:spacing w:after="0"/>
        <w:ind w:left="360"/>
      </w:pPr>
      <w:r>
        <w:rPr>
          <w:rFonts w:ascii="Consolas" w:hAnsi="Consolas" w:eastAsia="Consolas"/>
          <w:color w:val="333333"/>
          <w:sz w:val="18"/>
        </w:rPr>
        <w:t># 前提設定(専用の検証用 DB を使用 — 既存 kaikei.db には触れない)</w:t>
      </w:r>
    </w:p>
    <w:p>
      <w:pPr>
        <w:spacing w:after="0"/>
        <w:ind w:left="360"/>
      </w:pPr>
      <w:r>
        <w:rPr>
          <w:rFonts w:ascii="Consolas" w:hAnsi="Consolas" w:eastAsia="Consolas"/>
          <w:color w:val="333333"/>
          <w:sz w:val="18"/>
        </w:rPr>
        <w:t>Set-Location "C:\Users\li.zhifeng\OneDrive - 株式会社テクノスジャパン\デスクトップ\cv4-starter\it-shinjins-week\it-shinjins-week\my-project"</w:t>
      </w:r>
    </w:p>
    <w:p>
      <w:pPr>
        <w:spacing w:after="0"/>
        <w:ind w:left="360"/>
      </w:pPr>
      <w:r>
        <w:rPr>
          <w:rFonts w:ascii="Consolas" w:hAnsi="Consolas" w:eastAsia="Consolas"/>
          <w:color w:val="333333"/>
          <w:sz w:val="18"/>
        </w:rPr>
        <w:t>$env:PYTHONPATH = "$PWD\src"</w:t>
      </w:r>
    </w:p>
    <w:p>
      <w:pPr>
        <w:spacing w:after="0"/>
        <w:ind w:left="360"/>
      </w:pPr>
      <w:r>
        <w:rPr>
          <w:rFonts w:ascii="Consolas" w:hAnsi="Consolas" w:eastAsia="Consolas"/>
          <w:color w:val="333333"/>
          <w:sz w:val="18"/>
        </w:rPr>
        <w:t>$env:KAIKEI_DB = "$PWD\kaikei-textbook-verify.db"</w:t>
      </w:r>
    </w:p>
    <w:p>
      <w:pPr>
        <w:spacing w:after="0"/>
        <w:ind w:left="360"/>
      </w:pPr>
      <w:r>
        <w:rPr>
          <w:rFonts w:ascii="Consolas" w:hAnsi="Consolas" w:eastAsia="Consolas"/>
          <w:color w:val="333333"/>
          <w:sz w:val="18"/>
        </w:rPr>
      </w:r>
    </w:p>
    <w:p>
      <w:pPr>
        <w:spacing w:after="0"/>
        <w:ind w:left="360"/>
      </w:pPr>
      <w:r>
        <w:rPr>
          <w:rFonts w:ascii="Consolas" w:hAnsi="Consolas" w:eastAsia="Consolas"/>
          <w:color w:val="333333"/>
          <w:sz w:val="18"/>
        </w:rPr>
        <w:t># ① 貸借不一致の仕訳は拒否される(差額 10,000 円を含むエラー)</w:t>
      </w:r>
    </w:p>
    <w:p>
      <w:pPr>
        <w:spacing w:after="0"/>
        <w:ind w:left="360"/>
      </w:pPr>
      <w:r>
        <w:rPr>
          <w:rFonts w:ascii="Consolas" w:hAnsi="Consolas" w:eastAsia="Consolas"/>
          <w:color w:val="333333"/>
          <w:sz w:val="18"/>
        </w:rPr>
        <w:t>python -m kaikei entry add --date 2026-04-30 --description "不一致テスト" --debit "現金:300000" --credit "売上高:290000"; echo "exit=$LASTEXITCODE"</w:t>
      </w:r>
    </w:p>
    <w:p>
      <w:pPr>
        <w:spacing w:after="0"/>
        <w:ind w:left="360"/>
      </w:pPr>
      <w:r>
        <w:rPr>
          <w:rFonts w:ascii="Consolas" w:hAnsi="Consolas" w:eastAsia="Consolas"/>
          <w:color w:val="333333"/>
          <w:sz w:val="18"/>
        </w:rPr>
        <w:t># → 一覧を表示すると 6 件のまま(データは一切保存されない)</w:t>
      </w:r>
    </w:p>
    <w:p>
      <w:pPr>
        <w:spacing w:after="0"/>
        <w:ind w:left="360"/>
      </w:pPr>
      <w:r>
        <w:rPr>
          <w:rFonts w:ascii="Consolas" w:hAnsi="Consolas" w:eastAsia="Consolas"/>
          <w:color w:val="333333"/>
          <w:sz w:val="18"/>
        </w:rPr>
        <w:t>python -m kaikei entry list</w:t>
      </w:r>
    </w:p>
    <w:p>
      <w:pPr>
        <w:spacing w:after="0"/>
        <w:ind w:left="360"/>
      </w:pPr>
      <w:r>
        <w:rPr>
          <w:rFonts w:ascii="Consolas" w:hAnsi="Consolas" w:eastAsia="Consolas"/>
          <w:color w:val="333333"/>
          <w:sz w:val="18"/>
        </w:rPr>
      </w:r>
    </w:p>
    <w:p>
      <w:pPr>
        <w:spacing w:after="0"/>
        <w:ind w:left="360"/>
      </w:pPr>
      <w:r>
        <w:rPr>
          <w:rFonts w:ascii="Consolas" w:hAnsi="Consolas" w:eastAsia="Consolas"/>
          <w:color w:val="333333"/>
          <w:sz w:val="18"/>
        </w:rPr>
        <w:t># ② 教材データ(4/1〜4/30)の残高試算表</w:t>
      </w:r>
    </w:p>
    <w:p>
      <w:pPr>
        <w:spacing w:after="0"/>
        <w:ind w:left="360"/>
      </w:pPr>
      <w:r>
        <w:rPr>
          <w:rFonts w:ascii="Consolas" w:hAnsi="Consolas" w:eastAsia="Consolas"/>
          <w:color w:val="333333"/>
          <w:sz w:val="18"/>
        </w:rPr>
        <w:t>#    借方合計=貸方合計 2,462,000、残高合計 1,450,000、現金 188,000</w:t>
      </w:r>
    </w:p>
    <w:p>
      <w:pPr>
        <w:spacing w:after="0"/>
        <w:ind w:left="360"/>
      </w:pPr>
      <w:r>
        <w:rPr>
          <w:rFonts w:ascii="Consolas" w:hAnsi="Consolas" w:eastAsia="Consolas"/>
          <w:color w:val="333333"/>
          <w:sz w:val="18"/>
        </w:rPr>
        <w:t>python -m kaikei trial-balance --start 2026-04-01 --end 2026-04-30</w:t>
      </w:r>
    </w:p>
    <w:p>
      <w:pPr>
        <w:spacing w:after="0"/>
        <w:ind w:left="360"/>
      </w:pPr>
      <w:r>
        <w:rPr>
          <w:rFonts w:ascii="Consolas" w:hAnsi="Consolas" w:eastAsia="Consolas"/>
          <w:color w:val="333333"/>
          <w:sz w:val="18"/>
        </w:rPr>
      </w:r>
    </w:p>
    <w:p>
      <w:pPr>
        <w:spacing w:after="0"/>
        <w:ind w:left="360"/>
      </w:pPr>
      <w:r>
        <w:rPr>
          <w:rFonts w:ascii="Consolas" w:hAnsi="Consolas" w:eastAsia="Consolas"/>
          <w:color w:val="333333"/>
          <w:sz w:val="18"/>
        </w:rPr>
        <w:t># (時間があれば)現金の総勘定元帳 — 累計残高 188,000 まで追える</w:t>
      </w:r>
    </w:p>
    <w:p>
      <w:pPr>
        <w:spacing w:after="0"/>
        <w:ind w:left="360"/>
      </w:pPr>
      <w:r>
        <w:rPr>
          <w:rFonts w:ascii="Consolas" w:hAnsi="Consolas" w:eastAsia="Consolas"/>
          <w:color w:val="333333"/>
          <w:sz w:val="18"/>
        </w:rPr>
        <w:t>python -m kaikei ledger "現金" --start 2026-04-01 --end 2026-04-30</w:t>
      </w:r>
    </w:p>
    <w:p/>
    <w:p>
      <w:pPr>
        <w:spacing w:after="120"/>
      </w:pPr>
      <w:r>
        <w:rPr>
          <w:rFonts w:ascii="Calibri" w:hAnsi="Calibri" w:eastAsia="游ゴシック"/>
          <w:b w:val="0"/>
          <w:sz w:val="22"/>
        </w:rPr>
        <w:t>ここで伝えること: 憲法の「一致しないデータを保存する経路があってはならない」が、エラー表示 → 一覧確認で目に見える形で動いていること。試算表の数値は手計算した教材の合格基準と一致すること。</w:t>
      </w:r>
    </w:p>
    <w:p>
      <w:pPr>
        <w:pStyle w:val="Heading1"/>
      </w:pPr>
      <w:r>
        <w:rPr>
          <w:rFonts w:ascii="Calibri" w:hAnsi="Calibri" w:eastAsia="游ゴシック"/>
          <w:color w:val="1F3B5C"/>
        </w:rPr>
        <w:t>3. 判定: 発見・修正した問題と Converged の結果(約 1 分)</w:t>
      </w:r>
    </w:p>
    <w:p>
      <w:pPr>
        <w:spacing w:after="120"/>
      </w:pPr>
      <w:r>
        <w:rPr>
          <w:rFonts w:ascii="Calibri" w:hAnsi="Calibri" w:eastAsia="游ゴシック"/>
          <w:b w:val="0"/>
          <w:sz w:val="22"/>
        </w:rPr>
        <w:t>発見した問題 2 件(いずれも実装・検証段階で発見し修正済み):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問題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発見経緯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対応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SQLite の SUM は合計が 64bit を超えるとオーバーフローする</w:t>
            </w:r>
          </w:p>
        </w:tc>
        <w:tc>
          <w:tcPr>
            <w:tcW w:type="dxa" w:w="2160"/>
          </w:tcPr>
          <w:p>
            <w:r>
              <w:t>「各明細は上限以下だが合計が上限を超える仕訳」のテスト</w:t>
            </w:r>
          </w:p>
        </w:tc>
        <w:tc>
          <w:tcPr>
            <w:tcW w:type="dxa" w:w="2160"/>
          </w:tcPr>
          <w:p>
            <w:r>
              <w:t>計画どおり集計を Python 側で行う構造だったため影響はゼロ。テストで「SQL SUM を使わない」ことを明示的に固定した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CLI が DB 未初期化のまま動く</w:t>
            </w:r>
          </w:p>
        </w:tc>
        <w:tc>
          <w:tcPr>
            <w:tcW w:type="dxa" w:w="2160"/>
          </w:tcPr>
          <w:p>
            <w:r>
              <w:t>ユニットテストをすり抜け、quickstart の実地検証で発見</w:t>
            </w:r>
          </w:p>
        </w:tc>
        <w:tc>
          <w:tcPr>
            <w:tcW w:type="dxa" w:w="2160"/>
          </w:tcPr>
          <w:p>
            <w:r>
              <w:t>get_connection を自動初期化対応に修正。実地検証の価値を再認識</w:t>
            </w:r>
          </w:p>
        </w:tc>
      </w:tr>
    </w:tbl>
    <w:p/>
    <w:p>
      <w:pPr>
        <w:spacing w:after="120"/>
      </w:pPr>
      <w:r>
        <w:rPr>
          <w:rFonts w:ascii="Calibri" w:hAnsi="Calibri" w:eastAsia="游ゴシック"/>
          <w:b w:val="0"/>
          <w:sz w:val="22"/>
        </w:rPr>
        <w:t>収束判定: /speckit-converge の結果、仕様 13 要件・受入シナリオ・Edge Cases 9 件・計画判断 9 件・憲法 5 原則のすべてに対し残差課題ゼロ(Converged)。テスト 80 件すべて合格、教材の合格基準 5 項目も専用 DB 検証で全項目 PASS。</w:t>
      </w:r>
    </w:p>
    <w:p>
      <w:pPr>
        <w:pStyle w:val="Heading1"/>
      </w:pPr>
      <w:r>
        <w:rPr>
          <w:rFonts w:ascii="Calibri" w:hAnsi="Calibri" w:eastAsia="游ゴシック"/>
          <w:color w:val="1F3B5C"/>
        </w:rPr>
        <w:t>4. 学び: 仕様を明確にしてから実装する重要性(約 1 分)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学び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曖昧さは後で必ず高くつく</w:t>
            </w:r>
          </w:p>
        </w:tc>
        <w:tc>
          <w:tcPr>
            <w:tcW w:type="dxa" w:w="4320"/>
          </w:tcPr>
          <w:p>
            <w:r>
              <w:t>逆仕訳の日付・繰越高・残高の表示方法は、曖昧なまま実装していたらテストの期待値そのものが決まらず、後からの手戻りが最大のリスクになっていた。質問とチェックリストで仕様段階で潰せたのが最大の差</w:t>
            </w:r>
          </w:p>
        </w:tc>
      </w:tr>
      <w:tr>
        <w:tc>
          <w:tcPr>
            <w:tcW w:type="dxa" w:w="4320"/>
          </w:tcPr>
          <w:p>
            <w:r>
              <w:t>仕様の曖昧さのテストが実装前のバグを防いだ</w:t>
            </w:r>
          </w:p>
        </w:tc>
        <w:tc>
          <w:tcPr>
            <w:tcW w:type="dxa" w:w="4320"/>
          </w:tcPr>
          <w:p>
            <w:r>
              <w:t>チェックリスト項目「金額の上限はどうするか」がなければ、SQLite の 64bit 制約に実装後に気づき、仕様とコードの双方を後から直すことになっていた</w:t>
            </w:r>
          </w:p>
        </w:tc>
      </w:tr>
      <w:tr>
        <w:tc>
          <w:tcPr>
            <w:tcW w:type="dxa" w:w="4320"/>
          </w:tcPr>
          <w:p>
            <w:r>
              <w:t>ただし仕様だけで完璧ではない</w:t>
            </w:r>
          </w:p>
        </w:tc>
        <w:tc>
          <w:tcPr>
            <w:tcW w:type="dxa" w:w="4320"/>
          </w:tcPr>
          <w:p>
            <w:r>
              <w:t>DB 未初期化のバグは、仕様にもテストにも現れない「実際に動かす」工程で発覚。仕様の明確化と実地検証の両輪が必要</w:t>
            </w:r>
          </w:p>
        </w:tc>
      </w:tr>
      <w:tr>
        <w:tc>
          <w:tcPr>
            <w:tcW w:type="dxa" w:w="4320"/>
          </w:tcPr>
          <w:p>
            <w:r>
              <w:t>残る確認事項</w:t>
            </w:r>
          </w:p>
        </w:tc>
        <w:tc>
          <w:tcPr>
            <w:tcW w:type="dxa" w:w="4320"/>
          </w:tcPr>
          <w:p>
            <w:r>
              <w:t>SC-002(1 分以内で登録できるか)は自動化できておらず未確認。本発表後に、実際に触っていただく形で確認したい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游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