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6B5BC" w14:textId="358AC38E" w:rsidR="00D969F3" w:rsidRDefault="00D969F3" w:rsidP="00C236D0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CST8390 - Lab 2</w:t>
      </w:r>
    </w:p>
    <w:p w14:paraId="4DB6E183" w14:textId="277CE1F3" w:rsidR="00D969F3" w:rsidRDefault="00D969F3" w:rsidP="00C236D0">
      <w:pPr>
        <w:pStyle w:val="Default"/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Explore CSV file and transform it into ARFF file</w:t>
      </w:r>
    </w:p>
    <w:p w14:paraId="08758AF8" w14:textId="77777777" w:rsidR="0049212E" w:rsidRDefault="0049212E" w:rsidP="00D969F3">
      <w:pPr>
        <w:pStyle w:val="Default"/>
        <w:spacing w:line="360" w:lineRule="auto"/>
        <w:rPr>
          <w:b/>
          <w:bCs/>
          <w:sz w:val="22"/>
          <w:szCs w:val="22"/>
        </w:rPr>
      </w:pPr>
    </w:p>
    <w:p w14:paraId="7BF62DDC" w14:textId="1DE2C965" w:rsidR="00D969F3" w:rsidRDefault="00D969F3" w:rsidP="00D969F3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 Date: </w:t>
      </w:r>
      <w:r w:rsidR="00A16FFB">
        <w:rPr>
          <w:sz w:val="22"/>
          <w:szCs w:val="22"/>
        </w:rPr>
        <w:t>During week 2 labs</w:t>
      </w:r>
      <w:r>
        <w:rPr>
          <w:sz w:val="22"/>
          <w:szCs w:val="22"/>
        </w:rPr>
        <w:t xml:space="preserve"> </w:t>
      </w:r>
    </w:p>
    <w:p w14:paraId="7EE0FFC6" w14:textId="77777777" w:rsidR="00D969F3" w:rsidRPr="00D969F3" w:rsidRDefault="00D969F3" w:rsidP="00D969F3">
      <w:pPr>
        <w:pStyle w:val="Default"/>
        <w:spacing w:line="360" w:lineRule="auto"/>
        <w:rPr>
          <w:b/>
          <w:bCs/>
          <w:sz w:val="16"/>
          <w:szCs w:val="16"/>
        </w:rPr>
      </w:pPr>
    </w:p>
    <w:p w14:paraId="2E4A57DE" w14:textId="11EE5289" w:rsidR="00D969F3" w:rsidRDefault="00D969F3" w:rsidP="00D969F3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Introduction </w:t>
      </w:r>
    </w:p>
    <w:p w14:paraId="7519BEBB" w14:textId="266A951B" w:rsidR="00D969F3" w:rsidRDefault="00D969F3" w:rsidP="00D969F3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goal of this lab is to explore a CSV file and transform it to ARFF format</w:t>
      </w:r>
      <w:r w:rsidR="004A1536">
        <w:rPr>
          <w:sz w:val="22"/>
          <w:szCs w:val="22"/>
        </w:rPr>
        <w:t xml:space="preserve"> manually (NOT using tool)</w:t>
      </w:r>
      <w:r>
        <w:rPr>
          <w:sz w:val="22"/>
          <w:szCs w:val="22"/>
        </w:rPr>
        <w:t xml:space="preserve">. Then, load the file in Weka and find statistics. Finally, do some initial analysis on the data. </w:t>
      </w:r>
    </w:p>
    <w:p w14:paraId="2859B16E" w14:textId="77777777" w:rsidR="00D969F3" w:rsidRDefault="00D969F3" w:rsidP="00D969F3">
      <w:pPr>
        <w:pStyle w:val="Default"/>
        <w:spacing w:line="360" w:lineRule="auto"/>
        <w:rPr>
          <w:b/>
          <w:bCs/>
          <w:sz w:val="22"/>
          <w:szCs w:val="22"/>
        </w:rPr>
      </w:pPr>
    </w:p>
    <w:p w14:paraId="77B6F907" w14:textId="567A2E93" w:rsidR="00D969F3" w:rsidRDefault="00D969F3" w:rsidP="00D969F3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Steps: </w:t>
      </w:r>
    </w:p>
    <w:p w14:paraId="417C6D5D" w14:textId="767585CB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Download EmployeesSalary.csv file from Brightspace</w:t>
      </w:r>
      <w:r w:rsidR="004A1536">
        <w:rPr>
          <w:sz w:val="22"/>
          <w:szCs w:val="22"/>
        </w:rPr>
        <w:t>.</w:t>
      </w:r>
    </w:p>
    <w:p w14:paraId="5D7C714F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0A13CC74" w14:textId="19F9420C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Open EmployeesSalary.csv in excel and explore it</w:t>
      </w:r>
      <w:r w:rsidR="004A1536">
        <w:rPr>
          <w:sz w:val="22"/>
          <w:szCs w:val="22"/>
        </w:rPr>
        <w:t>.</w:t>
      </w:r>
    </w:p>
    <w:p w14:paraId="34972F12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26F59078" w14:textId="6A2B184E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Read </w:t>
      </w:r>
      <w:hyperlink r:id="rId5" w:history="1">
        <w:r w:rsidR="00BF3B5F" w:rsidRPr="00C913FE">
          <w:rPr>
            <w:rStyle w:val="Hyperlink"/>
            <w:sz w:val="22"/>
            <w:szCs w:val="22"/>
          </w:rPr>
          <w:t>https://www.cs.waikato.ac.nz/ml/weka/arff.html</w:t>
        </w:r>
      </w:hyperlink>
      <w:r w:rsidR="00BF3B5F">
        <w:rPr>
          <w:color w:val="0461C1"/>
          <w:sz w:val="22"/>
          <w:szCs w:val="22"/>
        </w:rPr>
        <w:t xml:space="preserve"> </w:t>
      </w:r>
      <w:r>
        <w:rPr>
          <w:sz w:val="22"/>
          <w:szCs w:val="22"/>
        </w:rPr>
        <w:t>to find the expectations of an ARFF file</w:t>
      </w:r>
      <w:r w:rsidR="004A1536">
        <w:rPr>
          <w:sz w:val="22"/>
          <w:szCs w:val="22"/>
        </w:rPr>
        <w:t>.</w:t>
      </w:r>
    </w:p>
    <w:p w14:paraId="35B417A6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58FBFCCA" w14:textId="61A52C2B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Identify the attributes of the data. Record the attributes and the type of attribute for the data. </w:t>
      </w:r>
    </w:p>
    <w:p w14:paraId="561DC825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4F940975" w14:textId="5160A7DE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Closely analyse data. In excel, do the required modifications to match with the requirements for an ARFF file. (Hint: Check the requirements if the data has spaces in it.) </w:t>
      </w:r>
    </w:p>
    <w:p w14:paraId="7D3BBB6C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779209FA" w14:textId="61634324" w:rsidR="00D969F3" w:rsidRDefault="00D969F3" w:rsidP="004A1536">
      <w:pPr>
        <w:pStyle w:val="Default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Open the file in notepad++. Add the required section headers and corresponding information in the file. Save the file as </w:t>
      </w:r>
      <w:proofErr w:type="spellStart"/>
      <w:r>
        <w:rPr>
          <w:sz w:val="22"/>
          <w:szCs w:val="22"/>
        </w:rPr>
        <w:t>EmployeesSalary.arff</w:t>
      </w:r>
      <w:proofErr w:type="spellEnd"/>
      <w:r>
        <w:rPr>
          <w:sz w:val="22"/>
          <w:szCs w:val="22"/>
        </w:rPr>
        <w:t xml:space="preserve">. This involves creating the @relation line, one @attribute line per attribute, and @data to signify the start of data. It is </w:t>
      </w:r>
      <w:r w:rsidR="004A1536">
        <w:rPr>
          <w:sz w:val="22"/>
          <w:szCs w:val="22"/>
        </w:rPr>
        <w:t>good</w:t>
      </w:r>
      <w:r>
        <w:rPr>
          <w:sz w:val="22"/>
          <w:szCs w:val="22"/>
        </w:rPr>
        <w:t xml:space="preserve"> to add comments at the top of the file describing where you obtained this data set, </w:t>
      </w:r>
      <w:r w:rsidR="004A1536">
        <w:rPr>
          <w:sz w:val="22"/>
          <w:szCs w:val="22"/>
        </w:rPr>
        <w:t>explanation about your attributes</w:t>
      </w:r>
      <w:r>
        <w:rPr>
          <w:sz w:val="22"/>
          <w:szCs w:val="22"/>
        </w:rPr>
        <w:t xml:space="preserve"> etc. A comment in the ARFF format is started with the percent character % and continues until the end of the line. </w:t>
      </w:r>
    </w:p>
    <w:p w14:paraId="3895C3D1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6485F67A" w14:textId="3F493A2C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Open the ARFF file as you did in lab 1 (by selecting ‘Open file’ in the ‘Preprocess tab’.). You may run into errors as you load your ARFF file. If so, check the requirements to troubleshoot your problem. </w:t>
      </w:r>
    </w:p>
    <w:p w14:paraId="024D8017" w14:textId="77777777" w:rsidR="00D969F3" w:rsidRPr="00D969F3" w:rsidRDefault="00D969F3" w:rsidP="00D969F3">
      <w:pPr>
        <w:pStyle w:val="Default"/>
        <w:spacing w:line="360" w:lineRule="auto"/>
        <w:rPr>
          <w:sz w:val="16"/>
          <w:szCs w:val="16"/>
        </w:rPr>
      </w:pPr>
    </w:p>
    <w:p w14:paraId="599D082D" w14:textId="01B5550C" w:rsidR="00D969F3" w:rsidRDefault="00D969F3" w:rsidP="00D547FA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Which are the four important attributes that are relevant for data analysis? </w:t>
      </w:r>
    </w:p>
    <w:p w14:paraId="784F8B46" w14:textId="4218C131" w:rsidR="00D969F3" w:rsidRDefault="00D969F3" w:rsidP="00D547FA">
      <w:pPr>
        <w:pStyle w:val="Default"/>
        <w:spacing w:after="178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="0075271D">
        <w:rPr>
          <w:sz w:val="22"/>
          <w:szCs w:val="22"/>
        </w:rPr>
        <w:t xml:space="preserve">Numeric attributes, </w:t>
      </w:r>
      <w:r w:rsidR="00C23D4C">
        <w:rPr>
          <w:sz w:val="22"/>
          <w:szCs w:val="22"/>
        </w:rPr>
        <w:t xml:space="preserve">e.g. </w:t>
      </w:r>
      <w:r w:rsidR="002D012D">
        <w:rPr>
          <w:sz w:val="22"/>
          <w:szCs w:val="22"/>
        </w:rPr>
        <w:t>@</w:t>
      </w:r>
      <w:proofErr w:type="gramStart"/>
      <w:r w:rsidR="002D012D">
        <w:rPr>
          <w:sz w:val="22"/>
          <w:szCs w:val="22"/>
        </w:rPr>
        <w:t>ATTRIBUTE  salary</w:t>
      </w:r>
      <w:proofErr w:type="gramEnd"/>
      <w:r w:rsidR="002D012D">
        <w:rPr>
          <w:sz w:val="22"/>
          <w:szCs w:val="22"/>
        </w:rPr>
        <w:t xml:space="preserve">   2000</w:t>
      </w:r>
    </w:p>
    <w:p w14:paraId="1E9EEFF9" w14:textId="763D0BF1" w:rsidR="00D969F3" w:rsidRDefault="00D969F3" w:rsidP="00D547FA">
      <w:pPr>
        <w:pStyle w:val="Default"/>
        <w:spacing w:after="178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 w:rsidR="0075271D">
        <w:rPr>
          <w:sz w:val="22"/>
          <w:szCs w:val="22"/>
        </w:rPr>
        <w:t>Norminal</w:t>
      </w:r>
      <w:proofErr w:type="spellEnd"/>
      <w:r w:rsidR="0075271D">
        <w:rPr>
          <w:sz w:val="22"/>
          <w:szCs w:val="22"/>
        </w:rPr>
        <w:t xml:space="preserve"> attributes, </w:t>
      </w:r>
      <w:r w:rsidR="006715A0">
        <w:rPr>
          <w:sz w:val="22"/>
          <w:szCs w:val="22"/>
        </w:rPr>
        <w:t>e.g.</w:t>
      </w:r>
      <w:r w:rsidR="0075271D">
        <w:rPr>
          <w:sz w:val="22"/>
          <w:szCs w:val="22"/>
        </w:rPr>
        <w:t xml:space="preserve"> @ATTRIBUTE class </w:t>
      </w:r>
      <w:proofErr w:type="gramStart"/>
      <w:r w:rsidR="0075271D">
        <w:rPr>
          <w:sz w:val="22"/>
          <w:szCs w:val="22"/>
        </w:rPr>
        <w:t xml:space="preserve">   {</w:t>
      </w:r>
      <w:proofErr w:type="gramEnd"/>
      <w:r w:rsidR="0075271D">
        <w:rPr>
          <w:sz w:val="22"/>
          <w:szCs w:val="22"/>
        </w:rPr>
        <w:t>Iris-</w:t>
      </w:r>
      <w:proofErr w:type="spellStart"/>
      <w:r w:rsidR="0075271D">
        <w:rPr>
          <w:sz w:val="22"/>
          <w:szCs w:val="22"/>
        </w:rPr>
        <w:t>setosa</w:t>
      </w:r>
      <w:proofErr w:type="spellEnd"/>
      <w:r w:rsidR="0075271D">
        <w:rPr>
          <w:sz w:val="22"/>
          <w:szCs w:val="22"/>
        </w:rPr>
        <w:t>, Iris-versicolor, Iris-virginica}</w:t>
      </w:r>
    </w:p>
    <w:p w14:paraId="5268DA87" w14:textId="150EA8E9" w:rsidR="00D969F3" w:rsidRDefault="00D969F3" w:rsidP="00D547FA">
      <w:pPr>
        <w:pStyle w:val="Default"/>
        <w:spacing w:after="178"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="0075271D">
        <w:rPr>
          <w:sz w:val="22"/>
          <w:szCs w:val="22"/>
        </w:rPr>
        <w:t>String attributes, e.g. @ATTRIBUTE     LCC string</w:t>
      </w:r>
    </w:p>
    <w:p w14:paraId="1B945A4A" w14:textId="15CD7570" w:rsidR="00D969F3" w:rsidRDefault="00D969F3" w:rsidP="00D547FA">
      <w:pPr>
        <w:pStyle w:val="Default"/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>d.</w:t>
      </w:r>
      <w:r w:rsidR="0075271D">
        <w:rPr>
          <w:sz w:val="22"/>
          <w:szCs w:val="22"/>
        </w:rPr>
        <w:t xml:space="preserve"> Date attributes, e.g. @ATTRIBUTE &lt;name&gt; date [&lt;</w:t>
      </w:r>
      <w:proofErr w:type="spellStart"/>
      <w:r w:rsidR="00BE1C61">
        <w:rPr>
          <w:sz w:val="27"/>
          <w:szCs w:val="27"/>
          <w:shd w:val="clear" w:color="auto" w:fill="FFFFFF"/>
        </w:rPr>
        <w:t>yyyy-MM-dd'T'HH:</w:t>
      </w:r>
      <w:proofErr w:type="gramStart"/>
      <w:r w:rsidR="00BE1C61">
        <w:rPr>
          <w:sz w:val="27"/>
          <w:szCs w:val="27"/>
          <w:shd w:val="clear" w:color="auto" w:fill="FFFFFF"/>
        </w:rPr>
        <w:t>mm:ss</w:t>
      </w:r>
      <w:proofErr w:type="spellEnd"/>
      <w:proofErr w:type="gramEnd"/>
      <w:r w:rsidR="0075271D">
        <w:rPr>
          <w:sz w:val="22"/>
          <w:szCs w:val="22"/>
        </w:rPr>
        <w:t>&gt;]</w:t>
      </w:r>
    </w:p>
    <w:p w14:paraId="58BE6C34" w14:textId="77777777" w:rsidR="00D969F3" w:rsidRDefault="00D969F3" w:rsidP="00D969F3">
      <w:pPr>
        <w:pStyle w:val="Default"/>
      </w:pPr>
    </w:p>
    <w:p w14:paraId="1C49F842" w14:textId="13F89A09" w:rsidR="00D969F3" w:rsidRDefault="00D969F3" w:rsidP="00D547F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For the nominal attributes from Question 8, fill in the following table: </w:t>
      </w:r>
    </w:p>
    <w:p w14:paraId="6B457EA7" w14:textId="77777777" w:rsidR="00D969F3" w:rsidRDefault="00D969F3" w:rsidP="00D969F3">
      <w:pPr>
        <w:pStyle w:val="Default"/>
        <w:rPr>
          <w:sz w:val="22"/>
          <w:szCs w:val="22"/>
        </w:rPr>
      </w:pPr>
    </w:p>
    <w:p w14:paraId="40213FB7" w14:textId="77777777" w:rsidR="00D969F3" w:rsidRDefault="00D969F3" w:rsidP="00D547FA">
      <w:pPr>
        <w:pStyle w:val="Default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2257"/>
        <w:gridCol w:w="1417"/>
        <w:gridCol w:w="3119"/>
      </w:tblGrid>
      <w:tr w:rsidR="004A1536" w:rsidRPr="004A1536" w14:paraId="14481E2F" w14:textId="784F3AF1" w:rsidTr="004A1536">
        <w:tc>
          <w:tcPr>
            <w:tcW w:w="4237" w:type="dxa"/>
            <w:gridSpan w:val="2"/>
          </w:tcPr>
          <w:p w14:paraId="3840429C" w14:textId="539EE710" w:rsidR="004A1536" w:rsidRPr="004A1536" w:rsidRDefault="004A1536" w:rsidP="00D969F3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 xml:space="preserve">Attribute Name: </w:t>
            </w:r>
            <w:r w:rsidR="003169ED">
              <w:rPr>
                <w:b/>
              </w:rPr>
              <w:t>country</w:t>
            </w:r>
          </w:p>
        </w:tc>
        <w:tc>
          <w:tcPr>
            <w:tcW w:w="4536" w:type="dxa"/>
            <w:gridSpan w:val="2"/>
          </w:tcPr>
          <w:p w14:paraId="1295153C" w14:textId="72FF3748" w:rsidR="004A1536" w:rsidRPr="004A1536" w:rsidRDefault="004A1536" w:rsidP="00D969F3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8C374C">
              <w:rPr>
                <w:b/>
              </w:rPr>
              <w:t xml:space="preserve"> currency</w:t>
            </w:r>
          </w:p>
        </w:tc>
      </w:tr>
      <w:tr w:rsidR="004A1536" w:rsidRPr="004A1536" w14:paraId="5F36213B" w14:textId="7C5C4A2D" w:rsidTr="004A1536">
        <w:tc>
          <w:tcPr>
            <w:tcW w:w="1980" w:type="dxa"/>
          </w:tcPr>
          <w:p w14:paraId="6DA08684" w14:textId="391B7286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425558A2" w14:textId="1C8893E7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  <w:tc>
          <w:tcPr>
            <w:tcW w:w="1417" w:type="dxa"/>
          </w:tcPr>
          <w:p w14:paraId="351B6D1F" w14:textId="6C5B671E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3119" w:type="dxa"/>
          </w:tcPr>
          <w:p w14:paraId="7B96A711" w14:textId="098FEC94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4A1536" w:rsidRPr="004A1536" w14:paraId="1364B62D" w14:textId="5D9427CB" w:rsidTr="004A1536">
        <w:tc>
          <w:tcPr>
            <w:tcW w:w="1980" w:type="dxa"/>
          </w:tcPr>
          <w:p w14:paraId="3AA5C13B" w14:textId="2DF1609E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China</w:t>
            </w:r>
          </w:p>
        </w:tc>
        <w:tc>
          <w:tcPr>
            <w:tcW w:w="2257" w:type="dxa"/>
          </w:tcPr>
          <w:p w14:paraId="03F2C463" w14:textId="487ECFB4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7" w:type="dxa"/>
          </w:tcPr>
          <w:p w14:paraId="4F83A0E4" w14:textId="2B749034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USD</w:t>
            </w:r>
          </w:p>
        </w:tc>
        <w:tc>
          <w:tcPr>
            <w:tcW w:w="3119" w:type="dxa"/>
          </w:tcPr>
          <w:p w14:paraId="17C770E3" w14:textId="1C65B7AC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A1536" w:rsidRPr="004A1536" w14:paraId="1B5DD324" w14:textId="59427BA5" w:rsidTr="004A1536">
        <w:tc>
          <w:tcPr>
            <w:tcW w:w="1980" w:type="dxa"/>
          </w:tcPr>
          <w:p w14:paraId="19AD9645" w14:textId="4C031ACA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U.S.A.</w:t>
            </w:r>
          </w:p>
        </w:tc>
        <w:tc>
          <w:tcPr>
            <w:tcW w:w="2257" w:type="dxa"/>
          </w:tcPr>
          <w:p w14:paraId="336A9834" w14:textId="3E852EAF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72487A69" w14:textId="512390FA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CHY</w:t>
            </w:r>
          </w:p>
        </w:tc>
        <w:tc>
          <w:tcPr>
            <w:tcW w:w="3119" w:type="dxa"/>
          </w:tcPr>
          <w:p w14:paraId="668E5835" w14:textId="59BA4E60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A1536" w:rsidRPr="004A1536" w14:paraId="3F6D8960" w14:textId="7DDADF56" w:rsidTr="004A1536">
        <w:tc>
          <w:tcPr>
            <w:tcW w:w="1980" w:type="dxa"/>
          </w:tcPr>
          <w:p w14:paraId="7979D428" w14:textId="797CE5D1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Germany</w:t>
            </w:r>
          </w:p>
        </w:tc>
        <w:tc>
          <w:tcPr>
            <w:tcW w:w="2257" w:type="dxa"/>
          </w:tcPr>
          <w:p w14:paraId="51CCF8B1" w14:textId="027B0F1A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17" w:type="dxa"/>
          </w:tcPr>
          <w:p w14:paraId="78C01CDB" w14:textId="3D699832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EUR</w:t>
            </w:r>
          </w:p>
        </w:tc>
        <w:tc>
          <w:tcPr>
            <w:tcW w:w="3119" w:type="dxa"/>
          </w:tcPr>
          <w:p w14:paraId="50B6F0A2" w14:textId="0873CCA3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A1536" w:rsidRPr="004A1536" w14:paraId="4568C2F1" w14:textId="153A6393" w:rsidTr="004A1536">
        <w:tc>
          <w:tcPr>
            <w:tcW w:w="1980" w:type="dxa"/>
          </w:tcPr>
          <w:p w14:paraId="683BF101" w14:textId="1C8EF8A7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Japan</w:t>
            </w:r>
          </w:p>
        </w:tc>
        <w:tc>
          <w:tcPr>
            <w:tcW w:w="2257" w:type="dxa"/>
          </w:tcPr>
          <w:p w14:paraId="5E9997FE" w14:textId="33E5ECD2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14:paraId="4DD2E4F8" w14:textId="61372EF6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MXD</w:t>
            </w:r>
          </w:p>
        </w:tc>
        <w:tc>
          <w:tcPr>
            <w:tcW w:w="3119" w:type="dxa"/>
          </w:tcPr>
          <w:p w14:paraId="7C0AC761" w14:textId="43ADD85C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4A1536" w:rsidRPr="004A1536" w14:paraId="7E79A748" w14:textId="448FD14B" w:rsidTr="004A1536">
        <w:tc>
          <w:tcPr>
            <w:tcW w:w="1980" w:type="dxa"/>
          </w:tcPr>
          <w:p w14:paraId="5F0B5EF5" w14:textId="066AAC6D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Mexico</w:t>
            </w:r>
          </w:p>
        </w:tc>
        <w:tc>
          <w:tcPr>
            <w:tcW w:w="2257" w:type="dxa"/>
          </w:tcPr>
          <w:p w14:paraId="5246BAD0" w14:textId="680419A4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  <w:r w:rsidR="009962A4">
              <w:rPr>
                <w:b/>
              </w:rPr>
              <w:t>7</w:t>
            </w:r>
          </w:p>
        </w:tc>
        <w:tc>
          <w:tcPr>
            <w:tcW w:w="1417" w:type="dxa"/>
          </w:tcPr>
          <w:p w14:paraId="548B1CE8" w14:textId="59806C67" w:rsidR="004A1536" w:rsidRPr="004A1536" w:rsidRDefault="008C374C" w:rsidP="004A1536">
            <w:pPr>
              <w:spacing w:line="360" w:lineRule="auto"/>
              <w:rPr>
                <w:b/>
              </w:rPr>
            </w:pPr>
            <w:r w:rsidRPr="008C374C">
              <w:rPr>
                <w:b/>
              </w:rPr>
              <w:t>INR</w:t>
            </w:r>
          </w:p>
        </w:tc>
        <w:tc>
          <w:tcPr>
            <w:tcW w:w="3119" w:type="dxa"/>
          </w:tcPr>
          <w:p w14:paraId="5C5D0A3A" w14:textId="2ECB8A34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A1536" w:rsidRPr="004A1536" w14:paraId="1D7ED2AF" w14:textId="77777777" w:rsidTr="004A1536">
        <w:trPr>
          <w:gridAfter w:val="2"/>
          <w:wAfter w:w="4536" w:type="dxa"/>
        </w:trPr>
        <w:tc>
          <w:tcPr>
            <w:tcW w:w="4237" w:type="dxa"/>
            <w:gridSpan w:val="2"/>
          </w:tcPr>
          <w:p w14:paraId="3323D454" w14:textId="6C150AF6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Attribute Name:</w:t>
            </w:r>
            <w:r w:rsidR="008C374C">
              <w:rPr>
                <w:b/>
              </w:rPr>
              <w:t xml:space="preserve"> Branch</w:t>
            </w:r>
          </w:p>
        </w:tc>
      </w:tr>
      <w:tr w:rsidR="004A1536" w:rsidRPr="004A1536" w14:paraId="753007C0" w14:textId="77777777" w:rsidTr="004A1536">
        <w:trPr>
          <w:gridAfter w:val="2"/>
          <w:wAfter w:w="4536" w:type="dxa"/>
        </w:trPr>
        <w:tc>
          <w:tcPr>
            <w:tcW w:w="1980" w:type="dxa"/>
          </w:tcPr>
          <w:p w14:paraId="4C2E2F58" w14:textId="50CD594C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Label</w:t>
            </w:r>
          </w:p>
        </w:tc>
        <w:tc>
          <w:tcPr>
            <w:tcW w:w="2257" w:type="dxa"/>
          </w:tcPr>
          <w:p w14:paraId="22DB3011" w14:textId="70E79D3C" w:rsidR="004A1536" w:rsidRPr="004A1536" w:rsidRDefault="004A1536" w:rsidP="004A1536">
            <w:pPr>
              <w:spacing w:line="360" w:lineRule="auto"/>
              <w:rPr>
                <w:b/>
              </w:rPr>
            </w:pPr>
            <w:r w:rsidRPr="004A1536">
              <w:rPr>
                <w:b/>
              </w:rPr>
              <w:t>Count</w:t>
            </w:r>
          </w:p>
        </w:tc>
      </w:tr>
      <w:tr w:rsidR="004A1536" w:rsidRPr="004A1536" w14:paraId="696467A1" w14:textId="77777777" w:rsidTr="004A1536">
        <w:trPr>
          <w:gridAfter w:val="2"/>
          <w:wAfter w:w="4536" w:type="dxa"/>
        </w:trPr>
        <w:tc>
          <w:tcPr>
            <w:tcW w:w="1980" w:type="dxa"/>
          </w:tcPr>
          <w:p w14:paraId="44603CA6" w14:textId="7E526617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7" w:type="dxa"/>
          </w:tcPr>
          <w:p w14:paraId="3B0393EE" w14:textId="5C66D70C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A1536" w:rsidRPr="004A1536" w14:paraId="47E3269E" w14:textId="77777777" w:rsidTr="004A1536">
        <w:trPr>
          <w:gridAfter w:val="2"/>
          <w:wAfter w:w="4536" w:type="dxa"/>
        </w:trPr>
        <w:tc>
          <w:tcPr>
            <w:tcW w:w="1980" w:type="dxa"/>
          </w:tcPr>
          <w:p w14:paraId="724DEC7C" w14:textId="3A2381C2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57" w:type="dxa"/>
          </w:tcPr>
          <w:p w14:paraId="32763D9E" w14:textId="7EC99018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4A1536" w:rsidRPr="004A1536" w14:paraId="5DE9A9AE" w14:textId="77777777" w:rsidTr="004A1536">
        <w:trPr>
          <w:gridAfter w:val="2"/>
          <w:wAfter w:w="4536" w:type="dxa"/>
        </w:trPr>
        <w:tc>
          <w:tcPr>
            <w:tcW w:w="1980" w:type="dxa"/>
          </w:tcPr>
          <w:p w14:paraId="4884C575" w14:textId="7F35BDA0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57" w:type="dxa"/>
          </w:tcPr>
          <w:p w14:paraId="2897F25F" w14:textId="2EFB1E48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4A1536" w:rsidRPr="004A1536" w14:paraId="31FD0B15" w14:textId="77777777" w:rsidTr="004A1536">
        <w:trPr>
          <w:gridAfter w:val="2"/>
          <w:wAfter w:w="4536" w:type="dxa"/>
        </w:trPr>
        <w:tc>
          <w:tcPr>
            <w:tcW w:w="1980" w:type="dxa"/>
          </w:tcPr>
          <w:p w14:paraId="2FCD6366" w14:textId="4BB88E46" w:rsidR="004A1536" w:rsidRPr="004A1536" w:rsidRDefault="008C374C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57" w:type="dxa"/>
          </w:tcPr>
          <w:p w14:paraId="756B0476" w14:textId="5BB79608" w:rsidR="004A1536" w:rsidRPr="004A1536" w:rsidRDefault="002773DF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4A1536" w:rsidRPr="004A1536" w14:paraId="2669FDC5" w14:textId="77777777" w:rsidTr="004A1536">
        <w:trPr>
          <w:gridAfter w:val="2"/>
          <w:wAfter w:w="4536" w:type="dxa"/>
        </w:trPr>
        <w:tc>
          <w:tcPr>
            <w:tcW w:w="1980" w:type="dxa"/>
          </w:tcPr>
          <w:p w14:paraId="28138B44" w14:textId="7EAABC11" w:rsidR="004A1536" w:rsidRPr="004A1536" w:rsidRDefault="002773DF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57" w:type="dxa"/>
          </w:tcPr>
          <w:p w14:paraId="10D28187" w14:textId="74A67A04" w:rsidR="004A1536" w:rsidRPr="004A1536" w:rsidRDefault="002773DF" w:rsidP="004A1536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A683D75" w14:textId="77777777" w:rsidR="00D547FA" w:rsidRDefault="00D547FA" w:rsidP="004A1536">
      <w:pPr>
        <w:pStyle w:val="Default"/>
        <w:rPr>
          <w:sz w:val="22"/>
          <w:szCs w:val="22"/>
        </w:rPr>
      </w:pPr>
    </w:p>
    <w:p w14:paraId="3600D8D2" w14:textId="38D423E7" w:rsidR="00D547FA" w:rsidRDefault="00D547FA" w:rsidP="00D547FA">
      <w:pPr>
        <w:spacing w:line="360" w:lineRule="auto"/>
        <w:ind w:left="720"/>
      </w:pPr>
    </w:p>
    <w:p w14:paraId="3D722A56" w14:textId="427F892D" w:rsidR="00D547FA" w:rsidRDefault="007219BD" w:rsidP="00D547FA">
      <w:pPr>
        <w:pStyle w:val="ListParagraph"/>
        <w:numPr>
          <w:ilvl w:val="0"/>
          <w:numId w:val="6"/>
        </w:numPr>
        <w:spacing w:line="360" w:lineRule="auto"/>
      </w:pPr>
      <w:r>
        <w:t>A</w:t>
      </w:r>
      <w:r w:rsidR="004A1536">
        <w:t>nalyze your data to see any anomalies. List the identified anomalies below</w:t>
      </w:r>
      <w:r w:rsidR="00BE077F">
        <w:t xml:space="preserve"> (you will see at least 8)</w:t>
      </w:r>
      <w:r w:rsidR="004A1536">
        <w:t>.</w:t>
      </w:r>
    </w:p>
    <w:p w14:paraId="31BE49A2" w14:textId="7338E223" w:rsidR="000D5EB7" w:rsidRDefault="00343ED0" w:rsidP="000D5EB7">
      <w:pPr>
        <w:pStyle w:val="ListParagraph"/>
        <w:numPr>
          <w:ilvl w:val="0"/>
          <w:numId w:val="9"/>
        </w:numPr>
        <w:spacing w:line="360" w:lineRule="auto"/>
      </w:pPr>
      <w:r>
        <w:t xml:space="preserve">The outlier of </w:t>
      </w:r>
      <w:r w:rsidR="00B15B82">
        <w:t>C</w:t>
      </w:r>
      <w:r>
        <w:t xml:space="preserve">ountry, there is only </w:t>
      </w:r>
      <w:r w:rsidR="00DC4729">
        <w:t xml:space="preserve">1 </w:t>
      </w:r>
      <w:r w:rsidR="00004D30">
        <w:t>“</w:t>
      </w:r>
      <w:r w:rsidR="00DC4729">
        <w:t>Japan</w:t>
      </w:r>
      <w:r w:rsidR="00004D30">
        <w:t>”</w:t>
      </w:r>
      <w:r w:rsidR="00D51999">
        <w:t>.</w:t>
      </w:r>
    </w:p>
    <w:p w14:paraId="61D2A095" w14:textId="1CFFBC22" w:rsidR="00D51999" w:rsidRDefault="00E80692" w:rsidP="000D5EB7">
      <w:pPr>
        <w:pStyle w:val="ListParagraph"/>
        <w:numPr>
          <w:ilvl w:val="0"/>
          <w:numId w:val="9"/>
        </w:numPr>
        <w:spacing w:line="360" w:lineRule="auto"/>
      </w:pPr>
      <w:r>
        <w:t>The outlier of Branch, there is only 1 “6”.</w:t>
      </w:r>
    </w:p>
    <w:p w14:paraId="19E12CA9" w14:textId="0BB3BED3" w:rsidR="00E80692" w:rsidRDefault="00E80692" w:rsidP="000D5EB7">
      <w:pPr>
        <w:pStyle w:val="ListParagraph"/>
        <w:numPr>
          <w:ilvl w:val="0"/>
          <w:numId w:val="9"/>
        </w:numPr>
        <w:spacing w:line="360" w:lineRule="auto"/>
      </w:pPr>
      <w:r>
        <w:t xml:space="preserve">The outlier of </w:t>
      </w:r>
      <w:r w:rsidR="00B15B82">
        <w:t>Currency, there is only 1 “INR”.</w:t>
      </w:r>
    </w:p>
    <w:p w14:paraId="09AC6159" w14:textId="6848400A" w:rsidR="00B15B82" w:rsidRDefault="00413964" w:rsidP="000D5EB7">
      <w:pPr>
        <w:pStyle w:val="ListParagraph"/>
        <w:numPr>
          <w:ilvl w:val="0"/>
          <w:numId w:val="9"/>
        </w:numPr>
        <w:spacing w:line="360" w:lineRule="auto"/>
      </w:pPr>
      <w:r>
        <w:t>The outli</w:t>
      </w:r>
      <w:r w:rsidR="00004D30">
        <w:t>er of Salary, there is 1 employee only has “40”.</w:t>
      </w:r>
    </w:p>
    <w:p w14:paraId="36CDAC0E" w14:textId="37FDCED8" w:rsidR="00004D30" w:rsidRDefault="00004D30" w:rsidP="000D5EB7">
      <w:pPr>
        <w:pStyle w:val="ListParagraph"/>
        <w:numPr>
          <w:ilvl w:val="0"/>
          <w:numId w:val="9"/>
        </w:numPr>
        <w:spacing w:line="360" w:lineRule="auto"/>
      </w:pPr>
      <w:bookmarkStart w:id="0" w:name="_Hlk30084815"/>
      <w:r>
        <w:t xml:space="preserve">The outlier of </w:t>
      </w:r>
      <w:r w:rsidR="00AB4620">
        <w:t xml:space="preserve">Salary, </w:t>
      </w:r>
      <w:r w:rsidR="0043591E">
        <w:t xml:space="preserve">one employee named Darcy Addie has </w:t>
      </w:r>
      <w:r w:rsidR="00C517E5">
        <w:t>“60500999”.</w:t>
      </w:r>
    </w:p>
    <w:bookmarkEnd w:id="0"/>
    <w:p w14:paraId="287F1A71" w14:textId="4E5A35F0" w:rsidR="00C517E5" w:rsidRDefault="00C517E5" w:rsidP="00C517E5">
      <w:pPr>
        <w:pStyle w:val="ListParagraph"/>
        <w:numPr>
          <w:ilvl w:val="0"/>
          <w:numId w:val="9"/>
        </w:numPr>
        <w:spacing w:line="360" w:lineRule="auto"/>
      </w:pPr>
      <w:r>
        <w:t>The outlier of Salary, one employee named Darcy Addie has “</w:t>
      </w:r>
      <w:r w:rsidR="006362D2">
        <w:t>32000999</w:t>
      </w:r>
      <w:r>
        <w:t>”.</w:t>
      </w:r>
    </w:p>
    <w:p w14:paraId="75D40450" w14:textId="1E3438C1" w:rsidR="006362D2" w:rsidRDefault="0025371D" w:rsidP="00C517E5">
      <w:pPr>
        <w:pStyle w:val="ListParagraph"/>
        <w:numPr>
          <w:ilvl w:val="0"/>
          <w:numId w:val="9"/>
        </w:numPr>
        <w:spacing w:line="360" w:lineRule="auto"/>
      </w:pPr>
      <w:r>
        <w:t xml:space="preserve">There 36 “China”, </w:t>
      </w:r>
      <w:r w:rsidR="00DF5F65">
        <w:t xml:space="preserve">but there are </w:t>
      </w:r>
      <w:r w:rsidR="00F61F6D">
        <w:t>38 “CHY”.</w:t>
      </w:r>
    </w:p>
    <w:p w14:paraId="5471F50A" w14:textId="340BC4A0" w:rsidR="00F61F6D" w:rsidRDefault="00F61F6D" w:rsidP="00C517E5">
      <w:pPr>
        <w:pStyle w:val="ListParagraph"/>
        <w:numPr>
          <w:ilvl w:val="0"/>
          <w:numId w:val="9"/>
        </w:numPr>
        <w:spacing w:line="360" w:lineRule="auto"/>
      </w:pPr>
      <w:r>
        <w:t xml:space="preserve">There 37 “Mexico”, but there are </w:t>
      </w:r>
      <w:r w:rsidR="00C01B27">
        <w:t xml:space="preserve">35 </w:t>
      </w:r>
      <w:r w:rsidR="00806363">
        <w:t>“MXD”.</w:t>
      </w:r>
    </w:p>
    <w:p w14:paraId="1EF50DB6" w14:textId="6FF634F6" w:rsidR="00C517E5" w:rsidRPr="0018586E" w:rsidRDefault="0018586E" w:rsidP="00821FA1">
      <w:pPr>
        <w:spacing w:line="360" w:lineRule="auto"/>
        <w:ind w:left="720"/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35AB402" wp14:editId="336E6F83">
            <wp:extent cx="6289675" cy="5159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9E75" w14:textId="6E71F1F7" w:rsidR="004A1536" w:rsidRDefault="004A1536" w:rsidP="004A1536">
      <w:pPr>
        <w:spacing w:line="360" w:lineRule="auto"/>
      </w:pPr>
    </w:p>
    <w:p w14:paraId="60E3FD60" w14:textId="77777777" w:rsidR="002B086D" w:rsidRDefault="002B086D" w:rsidP="002B08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b/>
          <w:bCs/>
          <w:color w:val="222222"/>
          <w:sz w:val="23"/>
          <w:szCs w:val="23"/>
        </w:rPr>
        <w:t>標準差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（又稱標準偏差、均方差，英語：</w:t>
      </w:r>
      <w:r>
        <w:rPr>
          <w:rFonts w:ascii="Arial" w:hAnsi="Arial" w:cs="Arial"/>
          <w:b/>
          <w:bCs/>
          <w:color w:val="222222"/>
          <w:sz w:val="23"/>
          <w:szCs w:val="23"/>
          <w:lang w:val="en"/>
        </w:rPr>
        <w:t>S</w:t>
      </w:r>
      <w:r>
        <w:rPr>
          <w:rFonts w:ascii="Arial" w:hAnsi="Arial" w:cs="Arial"/>
          <w:color w:val="222222"/>
          <w:sz w:val="23"/>
          <w:szCs w:val="23"/>
          <w:lang w:val="en"/>
        </w:rPr>
        <w:t>tandard </w:t>
      </w:r>
      <w:r>
        <w:rPr>
          <w:rFonts w:ascii="Arial" w:hAnsi="Arial" w:cs="Arial"/>
          <w:b/>
          <w:bCs/>
          <w:color w:val="222222"/>
          <w:sz w:val="23"/>
          <w:szCs w:val="23"/>
          <w:lang w:val="en"/>
        </w:rPr>
        <w:t>D</w:t>
      </w:r>
      <w:r>
        <w:rPr>
          <w:rFonts w:ascii="Arial" w:hAnsi="Arial" w:cs="Arial"/>
          <w:color w:val="222222"/>
          <w:sz w:val="23"/>
          <w:szCs w:val="23"/>
          <w:lang w:val="en"/>
        </w:rPr>
        <w:t>eviation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，縮寫</w:t>
      </w:r>
      <w:r>
        <w:rPr>
          <w:rFonts w:ascii="Arial" w:hAnsi="Arial" w:cs="Arial"/>
          <w:b/>
          <w:bCs/>
          <w:color w:val="222222"/>
          <w:sz w:val="23"/>
          <w:szCs w:val="23"/>
          <w:lang w:val="en"/>
        </w:rPr>
        <w:t>SD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），數學符號</w:t>
      </w:r>
      <w:r>
        <w:rPr>
          <w:rFonts w:ascii="Arial" w:hAnsi="Arial" w:cs="Arial"/>
          <w:b/>
          <w:bCs/>
          <w:color w:val="222222"/>
          <w:sz w:val="23"/>
          <w:szCs w:val="23"/>
          <w:lang w:val="el-GR"/>
        </w:rPr>
        <w:fldChar w:fldCharType="begin"/>
      </w:r>
      <w:r>
        <w:rPr>
          <w:rFonts w:ascii="Arial" w:hAnsi="Arial" w:cs="Arial"/>
          <w:b/>
          <w:bCs/>
          <w:color w:val="222222"/>
          <w:sz w:val="23"/>
          <w:szCs w:val="23"/>
          <w:lang w:val="el-GR"/>
        </w:rPr>
        <w:instrText xml:space="preserve"> HYPERLINK "https://zh.wikipedia.org/wiki/%CE%A3" \o "Σ" </w:instrText>
      </w:r>
      <w:r>
        <w:rPr>
          <w:rFonts w:ascii="Arial" w:hAnsi="Arial" w:cs="Arial"/>
          <w:b/>
          <w:bCs/>
          <w:color w:val="222222"/>
          <w:sz w:val="23"/>
          <w:szCs w:val="23"/>
          <w:lang w:val="el-GR"/>
        </w:rP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3"/>
          <w:szCs w:val="23"/>
          <w:lang w:val="el-GR"/>
        </w:rPr>
        <w:t>σ</w:t>
      </w:r>
      <w:r>
        <w:rPr>
          <w:rFonts w:ascii="Arial" w:hAnsi="Arial" w:cs="Arial"/>
          <w:b/>
          <w:bCs/>
          <w:color w:val="222222"/>
          <w:sz w:val="23"/>
          <w:szCs w:val="23"/>
          <w:lang w:val="el-GR"/>
        </w:rPr>
        <w:fldChar w:fldCharType="end"/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（</w:t>
      </w:r>
      <w:r>
        <w:rPr>
          <w:rFonts w:ascii="Arial" w:hAnsi="Arial" w:cs="Arial"/>
          <w:color w:val="222222"/>
          <w:sz w:val="23"/>
          <w:szCs w:val="23"/>
        </w:rPr>
        <w:t>sigma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），在</w:t>
      </w:r>
      <w:r>
        <w:rPr>
          <w:rFonts w:ascii="Arial" w:hAnsi="Arial" w:cs="Arial"/>
          <w:color w:val="222222"/>
          <w:sz w:val="23"/>
          <w:szCs w:val="23"/>
        </w:rPr>
        <w:fldChar w:fldCharType="begin"/>
      </w:r>
      <w:r>
        <w:rPr>
          <w:rFonts w:ascii="Arial" w:hAnsi="Arial" w:cs="Arial"/>
          <w:color w:val="222222"/>
          <w:sz w:val="23"/>
          <w:szCs w:val="23"/>
        </w:rPr>
        <w:instrText xml:space="preserve"> HYPERLINK "https://zh.wikipedia.org/wiki/%E6%A6%82%E7%8E%87" \o "</w:instrTex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instrText>概率</w:instrText>
      </w:r>
      <w:r>
        <w:rPr>
          <w:rFonts w:ascii="Arial" w:hAnsi="Arial" w:cs="Arial"/>
          <w:color w:val="222222"/>
          <w:sz w:val="23"/>
          <w:szCs w:val="23"/>
        </w:rPr>
        <w:instrText xml:space="preserve">" </w:instrText>
      </w:r>
      <w:r>
        <w:rPr>
          <w:rFonts w:ascii="Arial" w:hAnsi="Arial" w:cs="Arial"/>
          <w:color w:val="222222"/>
          <w:sz w:val="23"/>
          <w:szCs w:val="23"/>
        </w:rPr>
        <w:fldChar w:fldCharType="separate"/>
      </w:r>
      <w:r>
        <w:rPr>
          <w:rStyle w:val="Hyperlink"/>
          <w:rFonts w:ascii="Microsoft YaHei" w:eastAsia="Microsoft YaHei" w:hAnsi="Microsoft YaHei" w:cs="Microsoft YaHei" w:hint="eastAsia"/>
          <w:color w:val="0B0080"/>
          <w:sz w:val="23"/>
          <w:szCs w:val="23"/>
        </w:rPr>
        <w:t>概率</w:t>
      </w:r>
      <w:r>
        <w:rPr>
          <w:rFonts w:ascii="Arial" w:hAnsi="Arial" w:cs="Arial"/>
          <w:color w:val="222222"/>
          <w:sz w:val="23"/>
          <w:szCs w:val="23"/>
        </w:rPr>
        <w:fldChar w:fldCharType="end"/>
      </w:r>
      <w:hyperlink r:id="rId7" w:tooltip="統計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統計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中最常使用作為</w:t>
      </w:r>
      <w:hyperlink r:id="rId8" w:tooltip="測量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測量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一組數值的</w:t>
      </w:r>
      <w:hyperlink r:id="rId9" w:tooltip="离散程度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離散程度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之用。標準差定義：為</w:t>
      </w:r>
      <w:hyperlink r:id="rId10" w:tooltip="方差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方差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開</w:t>
      </w:r>
      <w:hyperlink r:id="rId11" w:tooltip="算术平方根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算术平方根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，反映组内個體間的離散程度；標準差與</w:t>
      </w:r>
      <w:hyperlink r:id="rId12" w:tooltip="期望值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期望值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之比為</w:t>
      </w:r>
      <w:hyperlink r:id="rId13" w:tooltip="标准离差率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標準離差率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。測量到分佈程度的結果，原則上具有兩種性質：</w:t>
      </w:r>
    </w:p>
    <w:p w14:paraId="257C27D0" w14:textId="77777777" w:rsidR="002B086D" w:rsidRDefault="002B086D" w:rsidP="002B086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為非負數值（因為開平方後再做平方根</w:t>
      </w:r>
      <w:proofErr w:type="spellEnd"/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）；</w:t>
      </w:r>
    </w:p>
    <w:p w14:paraId="27102B88" w14:textId="77777777" w:rsidR="002B086D" w:rsidRDefault="002B086D" w:rsidP="002B086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與測量資料具有相同單位（這樣才能比對</w:t>
      </w:r>
      <w:proofErr w:type="spellEnd"/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）。</w:t>
      </w:r>
    </w:p>
    <w:p w14:paraId="3262D97F" w14:textId="77777777" w:rsidR="002B086D" w:rsidRDefault="002B086D" w:rsidP="002B08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一個總量的標準差或一個</w:t>
      </w:r>
      <w:hyperlink r:id="rId14" w:tooltip="隨機變量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隨機變量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的標準差，及一個</w:t>
      </w:r>
      <w:hyperlink r:id="rId15" w:tooltip="子集合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子集合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樣品數的標準差之間，有所差別。</w:t>
      </w:r>
    </w:p>
    <w:p w14:paraId="29796E49" w14:textId="77777777" w:rsidR="008E15EF" w:rsidRDefault="008E15EF" w:rsidP="008E15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簡單來說，標準差是一組數值自</w:t>
      </w:r>
      <w:hyperlink r:id="rId16" w:tooltip="平均值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平均值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分散開來的程度的一種測量觀念。一個較大的標準差，代表大部分的數值和其平均值之間差異較大；一個較小的標準差，代表這些數值較接近平均值。</w:t>
      </w:r>
    </w:p>
    <w:p w14:paraId="3288AFE0" w14:textId="77777777" w:rsidR="008E15EF" w:rsidRDefault="008E15EF" w:rsidP="008E15E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例如，兩組數的</w:t>
      </w:r>
      <w:hyperlink r:id="rId17" w:tooltip="集合 (数学)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集合</w:t>
        </w:r>
      </w:hyperlink>
      <w:r>
        <w:rPr>
          <w:rFonts w:ascii="Arial" w:hAnsi="Arial" w:cs="Arial"/>
          <w:color w:val="222222"/>
          <w:sz w:val="23"/>
          <w:szCs w:val="23"/>
        </w:rPr>
        <w:t>{0, 5, 9, 14}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和</w:t>
      </w:r>
      <w:r>
        <w:rPr>
          <w:rFonts w:ascii="Arial" w:hAnsi="Arial" w:cs="Arial"/>
          <w:color w:val="222222"/>
          <w:sz w:val="23"/>
          <w:szCs w:val="23"/>
        </w:rPr>
        <w:t>{5, 6, 8, 9}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其平均值都是</w:t>
      </w:r>
      <w:r>
        <w:rPr>
          <w:rFonts w:ascii="Arial" w:hAnsi="Arial" w:cs="Arial"/>
          <w:color w:val="222222"/>
          <w:sz w:val="23"/>
          <w:szCs w:val="23"/>
        </w:rPr>
        <w:t>7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，但第二個集合具有較小的標準差。</w:t>
      </w:r>
    </w:p>
    <w:p w14:paraId="245C7D61" w14:textId="0B42B467" w:rsidR="004A1536" w:rsidRDefault="004A1536" w:rsidP="004A1536">
      <w:pPr>
        <w:spacing w:line="360" w:lineRule="auto"/>
      </w:pPr>
      <w:bookmarkStart w:id="1" w:name="_GoBack"/>
      <w:bookmarkEnd w:id="1"/>
    </w:p>
    <w:p w14:paraId="190F95CF" w14:textId="05F2D722" w:rsidR="004A1536" w:rsidRDefault="004A1536" w:rsidP="004A1536">
      <w:pPr>
        <w:spacing w:line="360" w:lineRule="auto"/>
      </w:pPr>
    </w:p>
    <w:p w14:paraId="5033D7EA" w14:textId="6FEF1E6C" w:rsidR="004A1536" w:rsidRDefault="004A1536" w:rsidP="004A1536">
      <w:pPr>
        <w:spacing w:line="360" w:lineRule="auto"/>
      </w:pPr>
    </w:p>
    <w:p w14:paraId="436EFD16" w14:textId="13F0058B" w:rsidR="004A1536" w:rsidRDefault="004A1536" w:rsidP="004A1536">
      <w:pPr>
        <w:spacing w:line="360" w:lineRule="auto"/>
      </w:pPr>
    </w:p>
    <w:p w14:paraId="7A116315" w14:textId="081328AC" w:rsidR="004A1536" w:rsidRDefault="004A1536" w:rsidP="004A1536">
      <w:pPr>
        <w:spacing w:line="360" w:lineRule="auto"/>
      </w:pPr>
    </w:p>
    <w:p w14:paraId="620C14B1" w14:textId="0482ABB6" w:rsidR="004A1536" w:rsidRDefault="004A1536" w:rsidP="004A1536">
      <w:pPr>
        <w:spacing w:line="360" w:lineRule="auto"/>
      </w:pPr>
    </w:p>
    <w:p w14:paraId="31F265DE" w14:textId="77777777" w:rsidR="00BF3B5F" w:rsidRDefault="00BF3B5F" w:rsidP="004A1536">
      <w:pPr>
        <w:spacing w:line="360" w:lineRule="auto"/>
      </w:pPr>
    </w:p>
    <w:p w14:paraId="418F5D52" w14:textId="77777777" w:rsidR="004A1536" w:rsidRDefault="004A1536" w:rsidP="004A15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order to get the credit for this lab: </w:t>
      </w:r>
    </w:p>
    <w:p w14:paraId="09655F73" w14:textId="31BE430A" w:rsidR="004A1536" w:rsidRDefault="004A1536" w:rsidP="004A153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Show the loaded file in Weka</w:t>
      </w:r>
    </w:p>
    <w:p w14:paraId="62B1AE29" w14:textId="6B1EAD9F" w:rsidR="004A1536" w:rsidRDefault="004A1536" w:rsidP="004A1536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A1536">
        <w:rPr>
          <w:sz w:val="22"/>
          <w:szCs w:val="22"/>
        </w:rPr>
        <w:t xml:space="preserve">Fill in the tables for questions 8 &amp; 9 </w:t>
      </w:r>
    </w:p>
    <w:p w14:paraId="3FA8CE45" w14:textId="12F7A88C" w:rsidR="004A1536" w:rsidRPr="004A1536" w:rsidRDefault="004A1536" w:rsidP="004A1536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Show the list of anomalies </w:t>
      </w:r>
    </w:p>
    <w:sectPr w:rsidR="004A1536" w:rsidRPr="004A1536" w:rsidSect="00D969F3">
      <w:pgSz w:w="12240" w:h="16340"/>
      <w:pgMar w:top="1276" w:right="988" w:bottom="1135" w:left="13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0315"/>
    <w:multiLevelType w:val="hybridMultilevel"/>
    <w:tmpl w:val="CDB87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116B"/>
    <w:multiLevelType w:val="multilevel"/>
    <w:tmpl w:val="DA68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381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B55CE"/>
    <w:multiLevelType w:val="hybridMultilevel"/>
    <w:tmpl w:val="0428D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2B47"/>
    <w:multiLevelType w:val="hybridMultilevel"/>
    <w:tmpl w:val="559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E2383"/>
    <w:multiLevelType w:val="hybridMultilevel"/>
    <w:tmpl w:val="4D24C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86886"/>
    <w:multiLevelType w:val="hybridMultilevel"/>
    <w:tmpl w:val="7AD01A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74F2F"/>
    <w:multiLevelType w:val="hybridMultilevel"/>
    <w:tmpl w:val="5E4ACC08"/>
    <w:lvl w:ilvl="0" w:tplc="78164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sDAwNzExNzYwMDRW0lEKTi0uzszPAykwrQUAtJTmgSwAAAA="/>
  </w:docVars>
  <w:rsids>
    <w:rsidRoot w:val="007B5B0E"/>
    <w:rsid w:val="00004D30"/>
    <w:rsid w:val="00035E1E"/>
    <w:rsid w:val="000C6037"/>
    <w:rsid w:val="000D5EB7"/>
    <w:rsid w:val="00113D9E"/>
    <w:rsid w:val="0018586E"/>
    <w:rsid w:val="001B5CF4"/>
    <w:rsid w:val="0025371D"/>
    <w:rsid w:val="002773DF"/>
    <w:rsid w:val="002B086D"/>
    <w:rsid w:val="002D012D"/>
    <w:rsid w:val="003161C9"/>
    <w:rsid w:val="003169ED"/>
    <w:rsid w:val="00343ED0"/>
    <w:rsid w:val="003F2B32"/>
    <w:rsid w:val="00413964"/>
    <w:rsid w:val="0043591E"/>
    <w:rsid w:val="004555D0"/>
    <w:rsid w:val="0049212E"/>
    <w:rsid w:val="004A1536"/>
    <w:rsid w:val="00510478"/>
    <w:rsid w:val="00594B0C"/>
    <w:rsid w:val="005B4886"/>
    <w:rsid w:val="005F076B"/>
    <w:rsid w:val="00614C4E"/>
    <w:rsid w:val="006362D2"/>
    <w:rsid w:val="006715A0"/>
    <w:rsid w:val="007219BD"/>
    <w:rsid w:val="0075271D"/>
    <w:rsid w:val="00752C19"/>
    <w:rsid w:val="007B5B0E"/>
    <w:rsid w:val="00806363"/>
    <w:rsid w:val="00821FA1"/>
    <w:rsid w:val="008C374C"/>
    <w:rsid w:val="008D114E"/>
    <w:rsid w:val="008D24CE"/>
    <w:rsid w:val="008E15EF"/>
    <w:rsid w:val="0093033C"/>
    <w:rsid w:val="00934302"/>
    <w:rsid w:val="009962A4"/>
    <w:rsid w:val="009B5EA1"/>
    <w:rsid w:val="009F1E2F"/>
    <w:rsid w:val="00A16FFB"/>
    <w:rsid w:val="00AB4620"/>
    <w:rsid w:val="00B15B82"/>
    <w:rsid w:val="00B51974"/>
    <w:rsid w:val="00B65DE8"/>
    <w:rsid w:val="00BE077F"/>
    <w:rsid w:val="00BE1C61"/>
    <w:rsid w:val="00BF3B5F"/>
    <w:rsid w:val="00C01B27"/>
    <w:rsid w:val="00C236D0"/>
    <w:rsid w:val="00C23D4C"/>
    <w:rsid w:val="00C44483"/>
    <w:rsid w:val="00C517E5"/>
    <w:rsid w:val="00D46690"/>
    <w:rsid w:val="00D51999"/>
    <w:rsid w:val="00D547FA"/>
    <w:rsid w:val="00D969F3"/>
    <w:rsid w:val="00DB3C3A"/>
    <w:rsid w:val="00DC4729"/>
    <w:rsid w:val="00DF5F65"/>
    <w:rsid w:val="00E320BF"/>
    <w:rsid w:val="00E70243"/>
    <w:rsid w:val="00E80692"/>
    <w:rsid w:val="00EC4CFD"/>
    <w:rsid w:val="00F54D23"/>
    <w:rsid w:val="00F61F6D"/>
    <w:rsid w:val="00FA668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paragraph" w:customStyle="1" w:styleId="Default">
    <w:name w:val="Default"/>
    <w:rsid w:val="00D969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15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B8%AC%E9%87%8F" TargetMode="External"/><Relationship Id="rId13" Type="http://schemas.openxmlformats.org/officeDocument/2006/relationships/hyperlink" Target="https://zh.wikipedia.org/wiki/%E6%A0%87%E5%87%86%E7%A6%BB%E5%B7%AE%E7%8E%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B5%B1%E8%A8%88" TargetMode="External"/><Relationship Id="rId12" Type="http://schemas.openxmlformats.org/officeDocument/2006/relationships/hyperlink" Target="https://zh.wikipedia.org/wiki/%E6%9C%9F%E6%9C%9B%E5%80%BC" TargetMode="External"/><Relationship Id="rId17" Type="http://schemas.openxmlformats.org/officeDocument/2006/relationships/hyperlink" Target="https://zh.wikipedia.org/wiki/%E9%9B%86%E5%90%88_(%E6%95%B0%E5%AD%A6)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B9%B3%E5%9D%87%E5%80%B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%E7%AE%97%E6%9C%AF%E5%B9%B3%E6%96%B9%E6%A0%B9" TargetMode="External"/><Relationship Id="rId5" Type="http://schemas.openxmlformats.org/officeDocument/2006/relationships/hyperlink" Target="https://www.cs.waikato.ac.nz/ml/weka/arff.html" TargetMode="External"/><Relationship Id="rId15" Type="http://schemas.openxmlformats.org/officeDocument/2006/relationships/hyperlink" Target="https://zh.wikipedia.org/wiki/%E5%AD%90%E9%9B%86%E5%90%88" TargetMode="External"/><Relationship Id="rId10" Type="http://schemas.openxmlformats.org/officeDocument/2006/relationships/hyperlink" Target="https://zh.wikipedia.org/wiki/%E6%96%B9%E5%B7%A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A6%BB%E6%95%A3%E7%A8%8B%E5%BA%A6" TargetMode="External"/><Relationship Id="rId14" Type="http://schemas.openxmlformats.org/officeDocument/2006/relationships/hyperlink" Target="https://zh.wikipedia.org/wiki/%E9%9A%A8%E6%A9%9F%E8%AE%8A%E9%87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danali201512@gmail.com</cp:lastModifiedBy>
  <cp:revision>51</cp:revision>
  <dcterms:created xsi:type="dcterms:W3CDTF">2018-09-03T14:35:00Z</dcterms:created>
  <dcterms:modified xsi:type="dcterms:W3CDTF">2020-04-08T02:32:00Z</dcterms:modified>
</cp:coreProperties>
</file>