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D0293"/>
    <w:p w14:paraId="338865BB"/>
    <w:p w14:paraId="389F17E0">
      <w:pPr>
        <w:jc w:val="center"/>
      </w:pPr>
      <w:r>
        <w:rPr>
          <w:rFonts w:ascii="宋体" w:hAnsi="宋体" w:eastAsia="宋体"/>
          <w:b/>
          <w:color w:val="1A3C6E"/>
          <w:sz w:val="52"/>
        </w:rPr>
        <w:t>数据中心资源智能管理系统</w:t>
      </w:r>
    </w:p>
    <w:p w14:paraId="72CA5753">
      <w:pPr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/>
          <w:color w:val="666666"/>
          <w:sz w:val="32"/>
        </w:rPr>
        <w:t>需求规格说明书  v1.</w:t>
      </w:r>
      <w:r>
        <w:rPr>
          <w:rFonts w:hint="eastAsia"/>
          <w:color w:val="666666"/>
          <w:sz w:val="32"/>
          <w:lang w:val="en-US" w:eastAsia="zh-CN"/>
        </w:rPr>
        <w:t>0</w:t>
      </w:r>
      <w:bookmarkStart w:id="0" w:name="_GoBack"/>
      <w:bookmarkEnd w:id="0"/>
    </w:p>
    <w:p w14:paraId="547DD372"/>
    <w:p w14:paraId="7D815443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color w:val="999999"/>
          <w:sz w:val="22"/>
        </w:rPr>
        <w:t>文档版本：v1.</w:t>
      </w:r>
      <w:r>
        <w:rPr>
          <w:rFonts w:hint="eastAsia"/>
          <w:color w:val="999999"/>
          <w:sz w:val="22"/>
          <w:lang w:val="en-US" w:eastAsia="zh-CN"/>
        </w:rPr>
        <w:t>0</w:t>
      </w:r>
      <w:r>
        <w:rPr>
          <w:rFonts w:ascii="宋体" w:hAnsi="宋体" w:eastAsia="宋体"/>
          <w:color w:val="999999"/>
          <w:sz w:val="22"/>
        </w:rPr>
        <w:t xml:space="preserve">    开发周期：1个月（4周迭代）    文档状态</w:t>
      </w:r>
      <w:r>
        <w:rPr>
          <w:rFonts w:hint="eastAsia"/>
          <w:color w:val="999999"/>
          <w:sz w:val="22"/>
          <w:lang w:eastAsia="zh-CN"/>
        </w:rPr>
        <w:t>：</w:t>
      </w:r>
      <w:r>
        <w:rPr>
          <w:rFonts w:hint="eastAsia"/>
          <w:color w:val="999999"/>
          <w:sz w:val="22"/>
          <w:lang w:val="en-US" w:eastAsia="zh-CN"/>
        </w:rPr>
        <w:t>初稿</w:t>
      </w:r>
    </w:p>
    <w:p w14:paraId="6282E133">
      <w:r>
        <w:br w:type="page"/>
      </w:r>
    </w:p>
    <w:p w14:paraId="775F75EC">
      <w:pPr>
        <w:pStyle w:val="3"/>
      </w:pPr>
      <w:r>
        <w:rPr>
          <w:rFonts w:ascii="宋体" w:hAnsi="宋体" w:eastAsia="宋体"/>
        </w:rPr>
        <w:t>目录</w:t>
      </w:r>
    </w:p>
    <w:p w14:paraId="30CFDAF8">
      <w:r>
        <w:rPr>
          <w:rFonts w:ascii="宋体" w:hAnsi="宋体" w:eastAsia="宋体"/>
          <w:sz w:val="22"/>
        </w:rPr>
        <w:t>1  项目概述</w:t>
      </w:r>
    </w:p>
    <w:p w14:paraId="2E41CB46">
      <w:r>
        <w:rPr>
          <w:rFonts w:ascii="宋体" w:hAnsi="宋体" w:eastAsia="宋体"/>
          <w:sz w:val="22"/>
        </w:rPr>
        <w:t>2  MVP范围与开发路线</w:t>
      </w:r>
    </w:p>
    <w:p w14:paraId="5C5069FC">
      <w:r>
        <w:rPr>
          <w:rFonts w:ascii="宋体" w:hAnsi="宋体" w:eastAsia="宋体"/>
          <w:sz w:val="22"/>
        </w:rPr>
        <w:t>3  功能模块</w:t>
      </w:r>
    </w:p>
    <w:p w14:paraId="2E26C20E">
      <w:r>
        <w:rPr>
          <w:rFonts w:ascii="宋体" w:hAnsi="宋体" w:eastAsia="宋体"/>
          <w:sz w:val="22"/>
        </w:rPr>
        <w:t xml:space="preserve">    3.1  机房管理</w:t>
      </w:r>
    </w:p>
    <w:p w14:paraId="4119093F">
      <w:r>
        <w:rPr>
          <w:rFonts w:ascii="宋体" w:hAnsi="宋体" w:eastAsia="宋体"/>
          <w:sz w:val="22"/>
        </w:rPr>
        <w:t xml:space="preserve">    3.2  设备管理</w:t>
      </w:r>
    </w:p>
    <w:p w14:paraId="649705D7">
      <w:r>
        <w:rPr>
          <w:rFonts w:ascii="宋体" w:hAnsi="宋体" w:eastAsia="宋体"/>
          <w:sz w:val="22"/>
        </w:rPr>
        <w:t xml:space="preserve">    3.3  监控管理</w:t>
      </w:r>
    </w:p>
    <w:p w14:paraId="0C7A1F06">
      <w:r>
        <w:rPr>
          <w:rFonts w:ascii="宋体" w:hAnsi="宋体" w:eastAsia="宋体"/>
          <w:sz w:val="22"/>
        </w:rPr>
        <w:t xml:space="preserve">    3.4  系统管理</w:t>
      </w:r>
    </w:p>
    <w:p w14:paraId="7B76C936">
      <w:r>
        <w:rPr>
          <w:rFonts w:ascii="宋体" w:hAnsi="宋体" w:eastAsia="宋体"/>
          <w:sz w:val="22"/>
        </w:rPr>
        <w:t xml:space="preserve">    3.5  账号管理</w:t>
      </w:r>
    </w:p>
    <w:p w14:paraId="7AB6BE68">
      <w:r>
        <w:rPr>
          <w:rFonts w:ascii="宋体" w:hAnsi="宋体" w:eastAsia="宋体"/>
          <w:sz w:val="22"/>
        </w:rPr>
        <w:t>4  智能特性设计</w:t>
      </w:r>
    </w:p>
    <w:p w14:paraId="5A969AEA">
      <w:r>
        <w:rPr>
          <w:rFonts w:ascii="宋体" w:hAnsi="宋体" w:eastAsia="宋体"/>
          <w:sz w:val="22"/>
        </w:rPr>
        <w:t>5  技术架构</w:t>
      </w:r>
    </w:p>
    <w:p w14:paraId="5952BCB2">
      <w:r>
        <w:rPr>
          <w:rFonts w:ascii="宋体" w:hAnsi="宋体" w:eastAsia="宋体"/>
          <w:sz w:val="22"/>
        </w:rPr>
        <w:t>6  附录：Phase 2扩展功能</w:t>
      </w:r>
    </w:p>
    <w:p w14:paraId="10877C10">
      <w:r>
        <w:br w:type="page"/>
      </w:r>
    </w:p>
    <w:p w14:paraId="6F052936">
      <w:pPr>
        <w:pStyle w:val="3"/>
      </w:pPr>
      <w:r>
        <w:rPr>
          <w:rFonts w:ascii="宋体" w:hAnsi="宋体" w:eastAsia="宋体"/>
        </w:rPr>
        <w:t>1. 项目概述</w:t>
      </w:r>
    </w:p>
    <w:p w14:paraId="58011031">
      <w:pPr>
        <w:pStyle w:val="4"/>
      </w:pPr>
      <w:r>
        <w:rPr>
          <w:rFonts w:ascii="宋体" w:hAnsi="宋体" w:eastAsia="宋体"/>
        </w:rPr>
        <w:t>1.1 建设目标</w:t>
      </w:r>
    </w:p>
    <w:p w14:paraId="6F7ECF8B">
      <w:r>
        <w:rPr>
          <w:rFonts w:ascii="宋体" w:hAnsi="宋体" w:eastAsia="宋体"/>
          <w:sz w:val="21"/>
        </w:rPr>
        <w:t>构建一个面向企业数据中心的资源智能化管理平台，实现机房及设备的可视化管理、基础监控告警、业务系统与账号权限的统一管理，并引入AI能力辅助运维决策。</w:t>
      </w:r>
    </w:p>
    <w:p w14:paraId="2DC03A8A">
      <w:pPr>
        <w:pStyle w:val="4"/>
      </w:pPr>
      <w:r>
        <w:rPr>
          <w:rFonts w:ascii="宋体" w:hAnsi="宋体" w:eastAsia="宋体"/>
        </w:rPr>
        <w:t>1.2 核心价值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13AD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6681BE1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4317" w:type="dxa"/>
            <w:shd w:val="clear" w:color="auto" w:fill="2B579A"/>
          </w:tcPr>
          <w:p w14:paraId="58A0F40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价值</w:t>
            </w:r>
          </w:p>
        </w:tc>
      </w:tr>
      <w:tr w14:paraId="0ED39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7299B6C">
            <w:pPr>
              <w:spacing w:after="0" w:line="240" w:lineRule="auto"/>
            </w:pPr>
            <w:r>
              <w:rPr>
                <w:sz w:val="18"/>
              </w:rPr>
              <w:t>可视化</w:t>
            </w:r>
          </w:p>
        </w:tc>
        <w:tc>
          <w:tcPr>
            <w:tcW w:w="4317" w:type="dxa"/>
          </w:tcPr>
          <w:p w14:paraId="064C3423">
            <w:pPr>
              <w:spacing w:after="0" w:line="240" w:lineRule="auto"/>
            </w:pPr>
            <w:r>
              <w:rPr>
                <w:sz w:val="18"/>
              </w:rPr>
              <w:t>机房平面图、机柜U位视图、温湿度仪表盘、监控大盘</w:t>
            </w:r>
          </w:p>
        </w:tc>
      </w:tr>
      <w:tr w14:paraId="518A5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7F6C7047">
            <w:pPr>
              <w:spacing w:after="0" w:line="240" w:lineRule="auto"/>
            </w:pPr>
            <w:r>
              <w:rPr>
                <w:sz w:val="18"/>
              </w:rPr>
              <w:t>自动化</w:t>
            </w:r>
          </w:p>
        </w:tc>
        <w:tc>
          <w:tcPr>
            <w:tcW w:w="4317" w:type="dxa"/>
            <w:shd w:val="clear" w:color="auto" w:fill="F2F2F2"/>
          </w:tcPr>
          <w:p w14:paraId="34C58FAA">
            <w:pPr>
              <w:spacing w:after="0" w:line="240" w:lineRule="auto"/>
            </w:pPr>
            <w:r>
              <w:rPr>
                <w:sz w:val="18"/>
              </w:rPr>
              <w:t>资产台账跟踪、自动巡检、告警分级通知</w:t>
            </w:r>
          </w:p>
        </w:tc>
      </w:tr>
      <w:tr w14:paraId="1C0BE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DC2CB76">
            <w:pPr>
              <w:spacing w:after="0" w:line="240" w:lineRule="auto"/>
            </w:pPr>
            <w:r>
              <w:rPr>
                <w:sz w:val="18"/>
              </w:rPr>
              <w:t>智能化</w:t>
            </w:r>
          </w:p>
        </w:tc>
        <w:tc>
          <w:tcPr>
            <w:tcW w:w="4317" w:type="dxa"/>
          </w:tcPr>
          <w:p w14:paraId="7E2F2B62">
            <w:pPr>
              <w:spacing w:after="0" w:line="240" w:lineRule="auto"/>
            </w:pPr>
            <w:r>
              <w:rPr>
                <w:sz w:val="18"/>
              </w:rPr>
              <w:t>LLM运维助手、AI告警解读与巡检总结</w:t>
            </w:r>
          </w:p>
        </w:tc>
      </w:tr>
      <w:tr w14:paraId="25ECA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3FC64DC9">
            <w:pPr>
              <w:spacing w:after="0" w:line="240" w:lineRule="auto"/>
            </w:pPr>
            <w:r>
              <w:rPr>
                <w:sz w:val="18"/>
              </w:rPr>
              <w:t>规范化</w:t>
            </w:r>
          </w:p>
        </w:tc>
        <w:tc>
          <w:tcPr>
            <w:tcW w:w="4317" w:type="dxa"/>
            <w:shd w:val="clear" w:color="auto" w:fill="F2F2F2"/>
          </w:tcPr>
          <w:p w14:paraId="57515927">
            <w:pPr>
              <w:spacing w:after="0" w:line="240" w:lineRule="auto"/>
            </w:pPr>
            <w:r>
              <w:rPr>
                <w:sz w:val="18"/>
              </w:rPr>
              <w:t>统一资产管理、RBAC权限管控、操作审计</w:t>
            </w:r>
          </w:p>
        </w:tc>
      </w:tr>
    </w:tbl>
    <w:p w14:paraId="65A779B2">
      <w:pPr>
        <w:pStyle w:val="3"/>
      </w:pPr>
      <w:r>
        <w:rPr>
          <w:rFonts w:ascii="宋体" w:hAnsi="宋体" w:eastAsia="宋体"/>
        </w:rPr>
        <w:t>2. MVP范围与开发路线</w:t>
      </w:r>
    </w:p>
    <w:p w14:paraId="09FA16A6">
      <w:r>
        <w:rPr>
          <w:rFonts w:ascii="宋体" w:hAnsi="宋体" w:eastAsia="宋体"/>
          <w:sz w:val="21"/>
        </w:rPr>
        <w:t>总工期4周，按周迭代，每周末交付可演示版本。</w:t>
      </w:r>
    </w:p>
    <w:p w14:paraId="2F6C0C29">
      <w:pPr>
        <w:pStyle w:val="4"/>
      </w:pPr>
      <w:r>
        <w:rPr>
          <w:rFonts w:ascii="宋体" w:hAnsi="宋体" w:eastAsia="宋体"/>
        </w:rPr>
        <w:t>2.1 MVP范围（本期实现）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79EBD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B579A"/>
          </w:tcPr>
          <w:p w14:paraId="20EB77B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2878" w:type="dxa"/>
            <w:shd w:val="clear" w:color="auto" w:fill="2B579A"/>
          </w:tcPr>
          <w:p w14:paraId="33A6DDA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2878" w:type="dxa"/>
            <w:shd w:val="clear" w:color="auto" w:fill="2B579A"/>
          </w:tcPr>
          <w:p w14:paraId="4D5D303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本期范围</w:t>
            </w:r>
          </w:p>
        </w:tc>
      </w:tr>
      <w:tr w14:paraId="78514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F23AADA">
            <w:pPr>
              <w:spacing w:after="0" w:line="240" w:lineRule="auto"/>
            </w:pPr>
            <w:r>
              <w:rPr>
                <w:sz w:val="18"/>
              </w:rPr>
              <w:t>机房管理</w:t>
            </w:r>
          </w:p>
        </w:tc>
        <w:tc>
          <w:tcPr>
            <w:tcW w:w="2878" w:type="dxa"/>
          </w:tcPr>
          <w:p w14:paraId="72BC2155">
            <w:pPr>
              <w:spacing w:after="0" w:line="240" w:lineRule="auto"/>
            </w:pPr>
            <w:r>
              <w:rPr>
                <w:sz w:val="18"/>
              </w:rPr>
              <w:t>核心</w:t>
            </w:r>
          </w:p>
        </w:tc>
        <w:tc>
          <w:tcPr>
            <w:tcW w:w="2878" w:type="dxa"/>
          </w:tcPr>
          <w:p w14:paraId="21502BD2">
            <w:pPr>
              <w:spacing w:after="0" w:line="240" w:lineRule="auto"/>
            </w:pPr>
            <w:r>
              <w:rPr>
                <w:sz w:val="18"/>
              </w:rPr>
              <w:t>机房/机柜CRUD、平面图可视化、机柜U位视图、温湿度仪表盘（模拟数据）</w:t>
            </w:r>
          </w:p>
        </w:tc>
      </w:tr>
      <w:tr w14:paraId="68FF3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2F2F2"/>
          </w:tcPr>
          <w:p w14:paraId="6186D570">
            <w:pPr>
              <w:spacing w:after="0" w:line="240" w:lineRule="auto"/>
            </w:pPr>
            <w:r>
              <w:rPr>
                <w:sz w:val="18"/>
              </w:rPr>
              <w:t>设备管理</w:t>
            </w:r>
          </w:p>
        </w:tc>
        <w:tc>
          <w:tcPr>
            <w:tcW w:w="2878" w:type="dxa"/>
            <w:shd w:val="clear" w:color="auto" w:fill="F2F2F2"/>
          </w:tcPr>
          <w:p w14:paraId="50714307">
            <w:pPr>
              <w:spacing w:after="0" w:line="240" w:lineRule="auto"/>
            </w:pPr>
            <w:r>
              <w:rPr>
                <w:sz w:val="18"/>
              </w:rPr>
              <w:t>核心</w:t>
            </w:r>
          </w:p>
        </w:tc>
        <w:tc>
          <w:tcPr>
            <w:tcW w:w="2878" w:type="dxa"/>
            <w:shd w:val="clear" w:color="auto" w:fill="F2F2F2"/>
          </w:tcPr>
          <w:p w14:paraId="562C5F74">
            <w:pPr>
              <w:spacing w:after="0" w:line="240" w:lineRule="auto"/>
            </w:pPr>
            <w:r>
              <w:rPr>
                <w:sz w:val="18"/>
              </w:rPr>
              <w:t>设备CRUD、资产台账、上架/下架关联机柜、设备类型管理</w:t>
            </w:r>
          </w:p>
        </w:tc>
      </w:tr>
      <w:tr w14:paraId="6026B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ECE613F">
            <w:pPr>
              <w:spacing w:after="0" w:line="240" w:lineRule="auto"/>
            </w:pPr>
            <w:r>
              <w:rPr>
                <w:sz w:val="18"/>
              </w:rPr>
              <w:t>监控管理</w:t>
            </w:r>
          </w:p>
        </w:tc>
        <w:tc>
          <w:tcPr>
            <w:tcW w:w="2878" w:type="dxa"/>
          </w:tcPr>
          <w:p w14:paraId="13A1A2F8">
            <w:pPr>
              <w:spacing w:after="0" w:line="240" w:lineRule="auto"/>
            </w:pPr>
            <w:r>
              <w:rPr>
                <w:sz w:val="18"/>
              </w:rPr>
              <w:t>核心</w:t>
            </w:r>
          </w:p>
        </w:tc>
        <w:tc>
          <w:tcPr>
            <w:tcW w:w="2878" w:type="dxa"/>
          </w:tcPr>
          <w:p w14:paraId="4C5076BA">
            <w:pPr>
              <w:spacing w:after="0" w:line="240" w:lineRule="auto"/>
            </w:pPr>
            <w:r>
              <w:rPr>
                <w:sz w:val="18"/>
              </w:rPr>
              <w:t>监控大盘、基础告警规则、告警列表及处理、邮件通知</w:t>
            </w:r>
          </w:p>
        </w:tc>
      </w:tr>
      <w:tr w14:paraId="4EB13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2F2F2"/>
          </w:tcPr>
          <w:p w14:paraId="10162C19">
            <w:pPr>
              <w:spacing w:after="0" w:line="240" w:lineRule="auto"/>
            </w:pPr>
            <w:r>
              <w:rPr>
                <w:sz w:val="18"/>
              </w:rPr>
              <w:t>系统管理</w:t>
            </w:r>
          </w:p>
        </w:tc>
        <w:tc>
          <w:tcPr>
            <w:tcW w:w="2878" w:type="dxa"/>
            <w:shd w:val="clear" w:color="auto" w:fill="F2F2F2"/>
          </w:tcPr>
          <w:p w14:paraId="68A0F7EB">
            <w:pPr>
              <w:spacing w:after="0" w:line="240" w:lineRule="auto"/>
            </w:pPr>
            <w:r>
              <w:rPr>
                <w:sz w:val="18"/>
              </w:rPr>
              <w:t>重要</w:t>
            </w:r>
          </w:p>
        </w:tc>
        <w:tc>
          <w:tcPr>
            <w:tcW w:w="2878" w:type="dxa"/>
            <w:shd w:val="clear" w:color="auto" w:fill="F2F2F2"/>
          </w:tcPr>
          <w:p w14:paraId="453FB978">
            <w:pPr>
              <w:spacing w:after="0" w:line="240" w:lineRule="auto"/>
            </w:pPr>
            <w:r>
              <w:rPr>
                <w:sz w:val="18"/>
              </w:rPr>
              <w:t>系统台账CRUD、URL/管理员/备注</w:t>
            </w:r>
          </w:p>
        </w:tc>
      </w:tr>
      <w:tr w14:paraId="03DDD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8496491">
            <w:pPr>
              <w:spacing w:after="0" w:line="240" w:lineRule="auto"/>
            </w:pPr>
            <w:r>
              <w:rPr>
                <w:sz w:val="18"/>
              </w:rPr>
              <w:t>账号管理</w:t>
            </w:r>
          </w:p>
        </w:tc>
        <w:tc>
          <w:tcPr>
            <w:tcW w:w="2878" w:type="dxa"/>
          </w:tcPr>
          <w:p w14:paraId="4A6B4027">
            <w:pPr>
              <w:spacing w:after="0" w:line="240" w:lineRule="auto"/>
            </w:pPr>
            <w:r>
              <w:rPr>
                <w:sz w:val="18"/>
              </w:rPr>
              <w:t>核心</w:t>
            </w:r>
          </w:p>
        </w:tc>
        <w:tc>
          <w:tcPr>
            <w:tcW w:w="2878" w:type="dxa"/>
          </w:tcPr>
          <w:p w14:paraId="378EE134">
            <w:pPr>
              <w:spacing w:after="0" w:line="240" w:lineRule="auto"/>
            </w:pPr>
            <w:r>
              <w:rPr>
                <w:sz w:val="18"/>
              </w:rPr>
              <w:t>用户管理、RBAC角色权限、登录认证+验证码、审计日志</w:t>
            </w:r>
          </w:p>
        </w:tc>
      </w:tr>
      <w:tr w14:paraId="200D9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2F2F2"/>
          </w:tcPr>
          <w:p w14:paraId="169B695B">
            <w:pPr>
              <w:spacing w:after="0" w:line="240" w:lineRule="auto"/>
            </w:pPr>
            <w:r>
              <w:rPr>
                <w:sz w:val="18"/>
              </w:rPr>
              <w:t>AI智能</w:t>
            </w:r>
          </w:p>
        </w:tc>
        <w:tc>
          <w:tcPr>
            <w:tcW w:w="2878" w:type="dxa"/>
            <w:shd w:val="clear" w:color="auto" w:fill="F2F2F2"/>
          </w:tcPr>
          <w:p w14:paraId="4C7760DB">
            <w:pPr>
              <w:spacing w:after="0" w:line="240" w:lineRule="auto"/>
            </w:pPr>
            <w:r>
              <w:rPr>
                <w:sz w:val="18"/>
              </w:rPr>
              <w:t>亮点</w:t>
            </w:r>
          </w:p>
        </w:tc>
        <w:tc>
          <w:tcPr>
            <w:tcW w:w="2878" w:type="dxa"/>
            <w:shd w:val="clear" w:color="auto" w:fill="F2F2F2"/>
          </w:tcPr>
          <w:p w14:paraId="4329F6FF">
            <w:pPr>
              <w:spacing w:after="0" w:line="240" w:lineRule="auto"/>
            </w:pPr>
            <w:r>
              <w:rPr>
                <w:sz w:val="18"/>
              </w:rPr>
              <w:t>LLM对话助手（查询+告警解读）、AI巡检总结</w:t>
            </w:r>
          </w:p>
        </w:tc>
      </w:tr>
    </w:tbl>
    <w:p w14:paraId="41F0C515">
      <w:pPr>
        <w:pStyle w:val="4"/>
      </w:pPr>
      <w:r>
        <w:rPr>
          <w:rFonts w:ascii="宋体" w:hAnsi="宋体" w:eastAsia="宋体"/>
        </w:rPr>
        <w:t>2.2 4周迭代计划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039BA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B579A"/>
          </w:tcPr>
          <w:p w14:paraId="0902EC4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周次</w:t>
            </w:r>
          </w:p>
        </w:tc>
        <w:tc>
          <w:tcPr>
            <w:tcW w:w="2878" w:type="dxa"/>
            <w:shd w:val="clear" w:color="auto" w:fill="2B579A"/>
          </w:tcPr>
          <w:p w14:paraId="18D95E9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冲刺主题</w:t>
            </w:r>
          </w:p>
        </w:tc>
        <w:tc>
          <w:tcPr>
            <w:tcW w:w="2878" w:type="dxa"/>
            <w:shd w:val="clear" w:color="auto" w:fill="2B579A"/>
          </w:tcPr>
          <w:p w14:paraId="29280C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交付内容</w:t>
            </w:r>
          </w:p>
        </w:tc>
      </w:tr>
      <w:tr w14:paraId="2B9CF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C97C56A">
            <w:pPr>
              <w:spacing w:after="0" w:line="240" w:lineRule="auto"/>
            </w:pPr>
            <w:r>
              <w:rPr>
                <w:sz w:val="18"/>
              </w:rPr>
              <w:t>Week 1</w:t>
            </w:r>
          </w:p>
        </w:tc>
        <w:tc>
          <w:tcPr>
            <w:tcW w:w="2878" w:type="dxa"/>
          </w:tcPr>
          <w:p w14:paraId="756EA41B">
            <w:pPr>
              <w:spacing w:after="0" w:line="240" w:lineRule="auto"/>
            </w:pPr>
            <w:r>
              <w:rPr>
                <w:sz w:val="18"/>
              </w:rPr>
              <w:t>基础框架搭建</w:t>
            </w:r>
          </w:p>
        </w:tc>
        <w:tc>
          <w:tcPr>
            <w:tcW w:w="2878" w:type="dxa"/>
          </w:tcPr>
          <w:p w14:paraId="0F19D4D2">
            <w:pPr>
              <w:spacing w:after="0" w:line="240" w:lineRule="auto"/>
            </w:pPr>
            <w:r>
              <w:rPr>
                <w:sz w:val="18"/>
              </w:rPr>
              <w:t>前后端项目scaffold、数据库设计、用户认证系统（登录/注册/JWT）、RBAC权限框架、用户管理页面</w:t>
            </w:r>
          </w:p>
        </w:tc>
      </w:tr>
      <w:tr w14:paraId="16B1D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2F2F2"/>
          </w:tcPr>
          <w:p w14:paraId="70E0B1A8">
            <w:pPr>
              <w:spacing w:after="0" w:line="240" w:lineRule="auto"/>
            </w:pPr>
            <w:r>
              <w:rPr>
                <w:sz w:val="18"/>
              </w:rPr>
              <w:t>Week 2</w:t>
            </w:r>
          </w:p>
        </w:tc>
        <w:tc>
          <w:tcPr>
            <w:tcW w:w="2878" w:type="dxa"/>
            <w:shd w:val="clear" w:color="auto" w:fill="F2F2F2"/>
          </w:tcPr>
          <w:p w14:paraId="0B3DB888">
            <w:pPr>
              <w:spacing w:after="0" w:line="240" w:lineRule="auto"/>
            </w:pPr>
            <w:r>
              <w:rPr>
                <w:sz w:val="18"/>
              </w:rPr>
              <w:t>核心业务模块</w:t>
            </w:r>
          </w:p>
        </w:tc>
        <w:tc>
          <w:tcPr>
            <w:tcW w:w="2878" w:type="dxa"/>
            <w:shd w:val="clear" w:color="auto" w:fill="F2F2F2"/>
          </w:tcPr>
          <w:p w14:paraId="7D6B9FD9">
            <w:pPr>
              <w:spacing w:after="0" w:line="240" w:lineRule="auto"/>
            </w:pPr>
            <w:r>
              <w:rPr>
                <w:sz w:val="18"/>
              </w:rPr>
              <w:t>设备管理CRUD+设备类型管理、机房/机柜CRUD、机房平面图可视化（2D俯视图）、机柜U位视图、设备上架/下架联动</w:t>
            </w:r>
          </w:p>
        </w:tc>
      </w:tr>
      <w:tr w14:paraId="30998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36D4C52">
            <w:pPr>
              <w:spacing w:after="0" w:line="240" w:lineRule="auto"/>
            </w:pPr>
            <w:r>
              <w:rPr>
                <w:sz w:val="18"/>
              </w:rPr>
              <w:t>Week 3</w:t>
            </w:r>
          </w:p>
        </w:tc>
        <w:tc>
          <w:tcPr>
            <w:tcW w:w="2878" w:type="dxa"/>
          </w:tcPr>
          <w:p w14:paraId="47A9DA78">
            <w:pPr>
              <w:spacing w:after="0" w:line="240" w:lineRule="auto"/>
            </w:pPr>
            <w:r>
              <w:rPr>
                <w:sz w:val="18"/>
              </w:rPr>
              <w:t>监控与系统管理</w:t>
            </w:r>
          </w:p>
        </w:tc>
        <w:tc>
          <w:tcPr>
            <w:tcW w:w="2878" w:type="dxa"/>
          </w:tcPr>
          <w:p w14:paraId="0268509E">
            <w:pPr>
              <w:spacing w:after="0" w:line="240" w:lineRule="auto"/>
            </w:pPr>
            <w:r>
              <w:rPr>
                <w:sz w:val="18"/>
              </w:rPr>
              <w:t>监控大盘（统计卡片+图表）、告警规则引擎+告警列表+处理流程、邮件通知、系统台账CRUD、温湿度仪表盘（模拟数据）</w:t>
            </w:r>
          </w:p>
        </w:tc>
      </w:tr>
      <w:tr w14:paraId="1545A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2F2F2"/>
          </w:tcPr>
          <w:p w14:paraId="43946E1E">
            <w:pPr>
              <w:spacing w:after="0" w:line="240" w:lineRule="auto"/>
            </w:pPr>
            <w:r>
              <w:rPr>
                <w:sz w:val="18"/>
              </w:rPr>
              <w:t>Week 4</w:t>
            </w:r>
          </w:p>
        </w:tc>
        <w:tc>
          <w:tcPr>
            <w:tcW w:w="2878" w:type="dxa"/>
            <w:shd w:val="clear" w:color="auto" w:fill="F2F2F2"/>
          </w:tcPr>
          <w:p w14:paraId="6707C159">
            <w:pPr>
              <w:spacing w:after="0" w:line="240" w:lineRule="auto"/>
            </w:pPr>
            <w:r>
              <w:rPr>
                <w:sz w:val="18"/>
              </w:rPr>
              <w:t>智能特性+收尾</w:t>
            </w:r>
          </w:p>
        </w:tc>
        <w:tc>
          <w:tcPr>
            <w:tcW w:w="2878" w:type="dxa"/>
            <w:shd w:val="clear" w:color="auto" w:fill="F2F2F2"/>
          </w:tcPr>
          <w:p w14:paraId="15A21C7B">
            <w:pPr>
              <w:spacing w:after="0" w:line="240" w:lineRule="auto"/>
            </w:pPr>
            <w:r>
              <w:rPr>
                <w:sz w:val="18"/>
              </w:rPr>
              <w:t>LLM运维助手对话、AI巡检报告总结、整体UI打磨、Docker部署配置、数据演示种子脚本</w:t>
            </w:r>
          </w:p>
        </w:tc>
      </w:tr>
    </w:tbl>
    <w:p w14:paraId="5B1641D9">
      <w:pPr>
        <w:pStyle w:val="3"/>
      </w:pPr>
      <w:r>
        <w:rPr>
          <w:rFonts w:ascii="宋体" w:hAnsi="宋体" w:eastAsia="宋体"/>
        </w:rPr>
        <w:t>3. 功能模块</w:t>
      </w:r>
    </w:p>
    <w:p w14:paraId="1C01F53B">
      <w:pPr>
        <w:pStyle w:val="4"/>
      </w:pPr>
      <w:r>
        <w:rPr>
          <w:rFonts w:ascii="宋体" w:hAnsi="宋体" w:eastAsia="宋体"/>
        </w:rPr>
        <w:t>3.1 机房管理</w:t>
      </w:r>
    </w:p>
    <w:p w14:paraId="554C382C">
      <w:r>
        <w:rPr>
          <w:rFonts w:ascii="宋体" w:hAnsi="宋体" w:eastAsia="宋体"/>
          <w:sz w:val="21"/>
        </w:rPr>
        <w:t>管理数据中心的物理基础设施，包括机房、机柜、环境传感器。</w:t>
      </w:r>
    </w:p>
    <w:p w14:paraId="550AD8CF">
      <w:pPr>
        <w:pStyle w:val="5"/>
      </w:pPr>
      <w:r>
        <w:rPr>
          <w:rFonts w:ascii="宋体" w:hAnsi="宋体" w:eastAsia="宋体"/>
        </w:rPr>
        <w:t>3.1.1 数据中心/机房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3FF6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5D6803C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5AA2F76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5579B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4DEFD4C">
            <w:pPr>
              <w:spacing w:after="0" w:line="240" w:lineRule="auto"/>
            </w:pPr>
            <w:r>
              <w:rPr>
                <w:sz w:val="18"/>
              </w:rPr>
              <w:t>多数据中心管理</w:t>
            </w:r>
          </w:p>
        </w:tc>
        <w:tc>
          <w:tcPr>
            <w:tcW w:w="4317" w:type="dxa"/>
          </w:tcPr>
          <w:p w14:paraId="1B83B7CA">
            <w:pPr>
              <w:spacing w:after="0" w:line="240" w:lineRule="auto"/>
            </w:pPr>
            <w:r>
              <w:rPr>
                <w:sz w:val="18"/>
              </w:rPr>
              <w:t>支持管理多个数据中心，每个数据中心下辖多个机房</w:t>
            </w:r>
          </w:p>
        </w:tc>
      </w:tr>
      <w:tr w14:paraId="4A28F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66434C66">
            <w:pPr>
              <w:spacing w:after="0" w:line="240" w:lineRule="auto"/>
            </w:pPr>
            <w:r>
              <w:rPr>
                <w:sz w:val="18"/>
              </w:rPr>
              <w:t>机房基本属性</w:t>
            </w:r>
          </w:p>
        </w:tc>
        <w:tc>
          <w:tcPr>
            <w:tcW w:w="4317" w:type="dxa"/>
            <w:shd w:val="clear" w:color="auto" w:fill="F2F2F2"/>
          </w:tcPr>
          <w:p w14:paraId="2710A833">
            <w:pPr>
              <w:spacing w:after="0" w:line="240" w:lineRule="auto"/>
            </w:pPr>
            <w:r>
              <w:rPr>
                <w:sz w:val="18"/>
              </w:rPr>
              <w:t>机房名称、编号、所属数据中心、地址、面积、承重等级、管理员</w:t>
            </w:r>
          </w:p>
        </w:tc>
      </w:tr>
      <w:tr w14:paraId="4F76E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884BBD7">
            <w:pPr>
              <w:spacing w:after="0" w:line="240" w:lineRule="auto"/>
            </w:pPr>
            <w:r>
              <w:rPr>
                <w:sz w:val="18"/>
              </w:rPr>
              <w:t>机房等级</w:t>
            </w:r>
          </w:p>
        </w:tc>
        <w:tc>
          <w:tcPr>
            <w:tcW w:w="4317" w:type="dxa"/>
          </w:tcPr>
          <w:p w14:paraId="18C2A619">
            <w:pPr>
              <w:spacing w:after="0" w:line="240" w:lineRule="auto"/>
            </w:pPr>
            <w:r>
              <w:rPr>
                <w:sz w:val="18"/>
              </w:rPr>
              <w:t>如Tier I~Tier IV</w:t>
            </w:r>
          </w:p>
        </w:tc>
      </w:tr>
    </w:tbl>
    <w:p w14:paraId="5691FF63">
      <w:pPr>
        <w:pStyle w:val="5"/>
      </w:pPr>
      <w:r>
        <w:rPr>
          <w:rFonts w:ascii="宋体" w:hAnsi="宋体" w:eastAsia="宋体"/>
        </w:rPr>
        <w:t>3.1.2 机柜管理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1E9D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6122805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1F04DC0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28C0E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4DD9D93">
            <w:pPr>
              <w:spacing w:after="0" w:line="240" w:lineRule="auto"/>
            </w:pPr>
            <w:r>
              <w:rPr>
                <w:sz w:val="18"/>
              </w:rPr>
              <w:t>机柜台账</w:t>
            </w:r>
          </w:p>
        </w:tc>
        <w:tc>
          <w:tcPr>
            <w:tcW w:w="4317" w:type="dxa"/>
          </w:tcPr>
          <w:p w14:paraId="5CF5CE55">
            <w:pPr>
              <w:spacing w:after="0" w:line="240" w:lineRule="auto"/>
            </w:pPr>
            <w:r>
              <w:rPr>
                <w:sz w:val="18"/>
              </w:rPr>
              <w:t>机柜编号、所属机房、位置（行/列）、总U数、当前可用U、额定功率</w:t>
            </w:r>
          </w:p>
        </w:tc>
      </w:tr>
      <w:tr w14:paraId="42332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23E0EB19">
            <w:pPr>
              <w:spacing w:after="0" w:line="240" w:lineRule="auto"/>
            </w:pPr>
            <w:r>
              <w:rPr>
                <w:sz w:val="18"/>
              </w:rPr>
              <w:t>利用率统计</w:t>
            </w:r>
          </w:p>
        </w:tc>
        <w:tc>
          <w:tcPr>
            <w:tcW w:w="4317" w:type="dxa"/>
            <w:shd w:val="clear" w:color="auto" w:fill="F2F2F2"/>
          </w:tcPr>
          <w:p w14:paraId="5D95229F">
            <w:pPr>
              <w:spacing w:after="0" w:line="240" w:lineRule="auto"/>
            </w:pPr>
            <w:r>
              <w:rPr>
                <w:sz w:val="18"/>
              </w:rPr>
              <w:t>U位利用率、功率利用率的自动统计与图表展示</w:t>
            </w:r>
          </w:p>
        </w:tc>
      </w:tr>
    </w:tbl>
    <w:p w14:paraId="4AFD1E02">
      <w:pPr>
        <w:pStyle w:val="5"/>
      </w:pPr>
      <w:r>
        <w:rPr>
          <w:rFonts w:ascii="宋体" w:hAnsi="宋体" w:eastAsia="宋体"/>
        </w:rPr>
        <w:t>3.1.3 机房平面图可视化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259E9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4E899CD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7F7E73E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73832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4A6977F">
            <w:pPr>
              <w:spacing w:after="0" w:line="240" w:lineRule="auto"/>
            </w:pPr>
            <w:r>
              <w:rPr>
                <w:sz w:val="18"/>
              </w:rPr>
              <w:t>2D俯视图</w:t>
            </w:r>
          </w:p>
        </w:tc>
        <w:tc>
          <w:tcPr>
            <w:tcW w:w="4317" w:type="dxa"/>
          </w:tcPr>
          <w:p w14:paraId="1340407D">
            <w:pPr>
              <w:spacing w:after="0" w:line="240" w:lineRule="auto"/>
            </w:pPr>
            <w:r>
              <w:rPr>
                <w:sz w:val="18"/>
              </w:rPr>
              <w:t>展示机房内机柜排布，支持行列布局配置</w:t>
            </w:r>
          </w:p>
        </w:tc>
      </w:tr>
      <w:tr w14:paraId="5B9FC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0EB78CFA">
            <w:pPr>
              <w:spacing w:after="0" w:line="240" w:lineRule="auto"/>
            </w:pPr>
            <w:r>
              <w:rPr>
                <w:sz w:val="18"/>
              </w:rPr>
              <w:t>状态着色</w:t>
            </w:r>
          </w:p>
        </w:tc>
        <w:tc>
          <w:tcPr>
            <w:tcW w:w="4317" w:type="dxa"/>
            <w:shd w:val="clear" w:color="auto" w:fill="F2F2F2"/>
          </w:tcPr>
          <w:p w14:paraId="358D7594">
            <w:pPr>
              <w:spacing w:after="0" w:line="240" w:lineRule="auto"/>
            </w:pPr>
            <w:r>
              <w:rPr>
                <w:sz w:val="18"/>
              </w:rPr>
              <w:t>根据U位利用率/告警状态颜色标识（绿/黄/红）</w:t>
            </w:r>
          </w:p>
        </w:tc>
      </w:tr>
      <w:tr w14:paraId="2403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8C10398">
            <w:pPr>
              <w:spacing w:after="0" w:line="240" w:lineRule="auto"/>
            </w:pPr>
            <w:r>
              <w:rPr>
                <w:sz w:val="18"/>
              </w:rPr>
              <w:t>交互操作</w:t>
            </w:r>
          </w:p>
        </w:tc>
        <w:tc>
          <w:tcPr>
            <w:tcW w:w="4317" w:type="dxa"/>
          </w:tcPr>
          <w:p w14:paraId="7FB80A9F">
            <w:pPr>
              <w:spacing w:after="0" w:line="240" w:lineRule="auto"/>
            </w:pPr>
            <w:r>
              <w:rPr>
                <w:sz w:val="18"/>
              </w:rPr>
              <w:t>点击机柜查看详情、编辑机柜信息</w:t>
            </w:r>
          </w:p>
        </w:tc>
      </w:tr>
    </w:tbl>
    <w:p w14:paraId="45E42922">
      <w:pPr>
        <w:pStyle w:val="5"/>
      </w:pPr>
      <w:r>
        <w:rPr>
          <w:rFonts w:ascii="宋体" w:hAnsi="宋体" w:eastAsia="宋体"/>
        </w:rPr>
        <w:t>3.1.4 机柜U位视图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8390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5F4A7F2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250A54C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00345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DA1EF59">
            <w:pPr>
              <w:spacing w:after="0" w:line="240" w:lineRule="auto"/>
            </w:pPr>
            <w:r>
              <w:rPr>
                <w:sz w:val="18"/>
              </w:rPr>
              <w:t>侧视图展示</w:t>
            </w:r>
          </w:p>
        </w:tc>
        <w:tc>
          <w:tcPr>
            <w:tcW w:w="4317" w:type="dxa"/>
          </w:tcPr>
          <w:p w14:paraId="0FFD4F2A">
            <w:pPr>
              <w:spacing w:after="0" w:line="240" w:lineRule="auto"/>
            </w:pPr>
            <w:r>
              <w:rPr>
                <w:sz w:val="18"/>
              </w:rPr>
              <w:t>以U位维度展示设备，从底部1U开始排列</w:t>
            </w:r>
          </w:p>
        </w:tc>
      </w:tr>
      <w:tr w14:paraId="3B354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3F6316FD">
            <w:pPr>
              <w:spacing w:after="0" w:line="240" w:lineRule="auto"/>
            </w:pPr>
            <w:r>
              <w:rPr>
                <w:sz w:val="18"/>
              </w:rPr>
              <w:t>设备定位</w:t>
            </w:r>
          </w:p>
        </w:tc>
        <w:tc>
          <w:tcPr>
            <w:tcW w:w="4317" w:type="dxa"/>
            <w:shd w:val="clear" w:color="auto" w:fill="F2F2F2"/>
          </w:tcPr>
          <w:p w14:paraId="0311FE83">
            <w:pPr>
              <w:spacing w:after="0" w:line="240" w:lineRule="auto"/>
            </w:pPr>
            <w:r>
              <w:rPr>
                <w:sz w:val="18"/>
              </w:rPr>
              <w:t>显示设备名称、类型、占用U位范围</w:t>
            </w:r>
          </w:p>
        </w:tc>
      </w:tr>
      <w:tr w14:paraId="70A8C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66F78F5">
            <w:pPr>
              <w:spacing w:after="0" w:line="240" w:lineRule="auto"/>
            </w:pPr>
            <w:r>
              <w:rPr>
                <w:sz w:val="18"/>
              </w:rPr>
              <w:t>上架/下架操作</w:t>
            </w:r>
          </w:p>
        </w:tc>
        <w:tc>
          <w:tcPr>
            <w:tcW w:w="4317" w:type="dxa"/>
          </w:tcPr>
          <w:p w14:paraId="0B5AF7BA">
            <w:pPr>
              <w:spacing w:after="0" w:line="240" w:lineRule="auto"/>
            </w:pPr>
            <w:r>
              <w:rPr>
                <w:sz w:val="18"/>
              </w:rPr>
              <w:t>可视化管理设备上架/下架，自动更新U位占用</w:t>
            </w:r>
          </w:p>
        </w:tc>
      </w:tr>
    </w:tbl>
    <w:p w14:paraId="5837DCA5">
      <w:pPr>
        <w:pStyle w:val="5"/>
      </w:pPr>
      <w:r>
        <w:rPr>
          <w:rFonts w:ascii="宋体" w:hAnsi="宋体" w:eastAsia="宋体"/>
        </w:rPr>
        <w:t>3.1.5 环境传感器管理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550D3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322E7DF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124D0DD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0E224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13082F4">
            <w:pPr>
              <w:spacing w:after="0" w:line="240" w:lineRule="auto"/>
            </w:pPr>
            <w:r>
              <w:rPr>
                <w:sz w:val="18"/>
              </w:rPr>
              <w:t>传感器台账</w:t>
            </w:r>
          </w:p>
        </w:tc>
        <w:tc>
          <w:tcPr>
            <w:tcW w:w="4317" w:type="dxa"/>
          </w:tcPr>
          <w:p w14:paraId="430C6FB3">
            <w:pPr>
              <w:spacing w:after="0" w:line="240" w:lineRule="auto"/>
            </w:pPr>
            <w:r>
              <w:rPr>
                <w:sz w:val="18"/>
              </w:rPr>
              <w:t>传感器名称、类型（温/湿/烟/水/门磁）、安装位置</w:t>
            </w:r>
          </w:p>
        </w:tc>
      </w:tr>
      <w:tr w14:paraId="60020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5DE503AB">
            <w:pPr>
              <w:spacing w:after="0" w:line="240" w:lineRule="auto"/>
            </w:pPr>
            <w:r>
              <w:rPr>
                <w:sz w:val="18"/>
              </w:rPr>
              <w:t>传感器状态</w:t>
            </w:r>
          </w:p>
        </w:tc>
        <w:tc>
          <w:tcPr>
            <w:tcW w:w="4317" w:type="dxa"/>
            <w:shd w:val="clear" w:color="auto" w:fill="F2F2F2"/>
          </w:tcPr>
          <w:p w14:paraId="77E45D12">
            <w:pPr>
              <w:spacing w:after="0" w:line="240" w:lineRule="auto"/>
            </w:pPr>
            <w:r>
              <w:rPr>
                <w:sz w:val="18"/>
              </w:rPr>
              <w:t>在线/离线、当前数值、最后更新时间</w:t>
            </w:r>
          </w:p>
        </w:tc>
      </w:tr>
      <w:tr w14:paraId="09667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AE6816E">
            <w:pPr>
              <w:spacing w:after="0" w:line="240" w:lineRule="auto"/>
            </w:pPr>
            <w:r>
              <w:rPr>
                <w:sz w:val="18"/>
              </w:rPr>
              <w:t>数据模拟</w:t>
            </w:r>
          </w:p>
        </w:tc>
        <w:tc>
          <w:tcPr>
            <w:tcW w:w="4317" w:type="dxa"/>
          </w:tcPr>
          <w:p w14:paraId="457487C3">
            <w:pPr>
              <w:spacing w:after="0" w:line="240" w:lineRule="auto"/>
            </w:pPr>
            <w:r>
              <w:rPr>
                <w:sz w:val="18"/>
              </w:rPr>
              <w:t>首期内置随机波动生成模拟温湿度数据</w:t>
            </w:r>
          </w:p>
        </w:tc>
      </w:tr>
    </w:tbl>
    <w:p w14:paraId="21001B2A">
      <w:pPr>
        <w:pStyle w:val="5"/>
      </w:pPr>
      <w:r>
        <w:rPr>
          <w:rFonts w:ascii="宋体" w:hAnsi="宋体" w:eastAsia="宋体"/>
        </w:rPr>
        <w:t>3.1.6 环境数据可视化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C3C5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29F4E76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441359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645FF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6146A08">
            <w:pPr>
              <w:spacing w:after="0" w:line="240" w:lineRule="auto"/>
            </w:pPr>
            <w:r>
              <w:rPr>
                <w:sz w:val="18"/>
              </w:rPr>
              <w:t>实时仪表盘</w:t>
            </w:r>
          </w:p>
        </w:tc>
        <w:tc>
          <w:tcPr>
            <w:tcW w:w="4317" w:type="dxa"/>
          </w:tcPr>
          <w:p w14:paraId="00A8E66B">
            <w:pPr>
              <w:spacing w:after="0" w:line="240" w:lineRule="auto"/>
            </w:pPr>
            <w:r>
              <w:rPr>
                <w:sz w:val="18"/>
              </w:rPr>
              <w:t>展示当前温湿度等关键数据卡片，阈值提醒</w:t>
            </w:r>
          </w:p>
        </w:tc>
      </w:tr>
      <w:tr w14:paraId="2A286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553F419B">
            <w:pPr>
              <w:spacing w:after="0" w:line="240" w:lineRule="auto"/>
            </w:pPr>
            <w:r>
              <w:rPr>
                <w:sz w:val="18"/>
              </w:rPr>
              <w:t>趋势曲线</w:t>
            </w:r>
          </w:p>
        </w:tc>
        <w:tc>
          <w:tcPr>
            <w:tcW w:w="4317" w:type="dxa"/>
            <w:shd w:val="clear" w:color="auto" w:fill="F2F2F2"/>
          </w:tcPr>
          <w:p w14:paraId="4C4D75EE">
            <w:pPr>
              <w:spacing w:after="0" w:line="240" w:lineRule="auto"/>
            </w:pPr>
            <w:r>
              <w:rPr>
                <w:sz w:val="18"/>
              </w:rPr>
              <w:t>选定时间段的温湿度趋势折线图（ECharts）</w:t>
            </w:r>
          </w:p>
        </w:tc>
      </w:tr>
      <w:tr w14:paraId="1DDE8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98ECDD4">
            <w:pPr>
              <w:spacing w:after="0" w:line="240" w:lineRule="auto"/>
            </w:pPr>
            <w:r>
              <w:rPr>
                <w:sz w:val="18"/>
              </w:rPr>
              <w:t>历史查询</w:t>
            </w:r>
          </w:p>
        </w:tc>
        <w:tc>
          <w:tcPr>
            <w:tcW w:w="4317" w:type="dxa"/>
          </w:tcPr>
          <w:p w14:paraId="710C3793">
            <w:pPr>
              <w:spacing w:after="0" w:line="240" w:lineRule="auto"/>
            </w:pPr>
            <w:r>
              <w:rPr>
                <w:sz w:val="18"/>
              </w:rPr>
              <w:t>按传感器、时间范围查询历史数据</w:t>
            </w:r>
          </w:p>
        </w:tc>
      </w:tr>
    </w:tbl>
    <w:p w14:paraId="0538701D">
      <w:pPr>
        <w:pStyle w:val="5"/>
      </w:pPr>
      <w:r>
        <w:rPr>
          <w:rFonts w:ascii="宋体" w:hAnsi="宋体" w:eastAsia="宋体"/>
        </w:rPr>
        <w:t>3.1.7 阈值与告警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2888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512C48E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2D0E27C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776BD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82940AC">
            <w:pPr>
              <w:spacing w:after="0" w:line="240" w:lineRule="auto"/>
            </w:pPr>
            <w:r>
              <w:rPr>
                <w:sz w:val="18"/>
              </w:rPr>
              <w:t>阈值配置</w:t>
            </w:r>
          </w:p>
        </w:tc>
        <w:tc>
          <w:tcPr>
            <w:tcW w:w="4317" w:type="dxa"/>
          </w:tcPr>
          <w:p w14:paraId="1682841A">
            <w:pPr>
              <w:spacing w:after="0" w:line="240" w:lineRule="auto"/>
            </w:pPr>
            <w:r>
              <w:rPr>
                <w:sz w:val="18"/>
              </w:rPr>
              <w:t>每个传感器可独立配置告警阈值</w:t>
            </w:r>
          </w:p>
        </w:tc>
      </w:tr>
      <w:tr w14:paraId="43BB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119EE043">
            <w:pPr>
              <w:spacing w:after="0" w:line="240" w:lineRule="auto"/>
            </w:pPr>
            <w:r>
              <w:rPr>
                <w:sz w:val="18"/>
              </w:rPr>
              <w:t>分级告警</w:t>
            </w:r>
          </w:p>
        </w:tc>
        <w:tc>
          <w:tcPr>
            <w:tcW w:w="4317" w:type="dxa"/>
            <w:shd w:val="clear" w:color="auto" w:fill="F2F2F2"/>
          </w:tcPr>
          <w:p w14:paraId="1B9F34C4">
            <w:pPr>
              <w:spacing w:after="0" w:line="240" w:lineRule="auto"/>
            </w:pPr>
            <w:r>
              <w:rPr>
                <w:sz w:val="18"/>
              </w:rPr>
              <w:t>一般/严重/紧急三级</w:t>
            </w:r>
          </w:p>
        </w:tc>
      </w:tr>
      <w:tr w14:paraId="076B8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C38B4F1">
            <w:pPr>
              <w:spacing w:after="0" w:line="240" w:lineRule="auto"/>
            </w:pPr>
            <w:r>
              <w:rPr>
                <w:sz w:val="18"/>
              </w:rPr>
              <w:t>告警联动</w:t>
            </w:r>
          </w:p>
        </w:tc>
        <w:tc>
          <w:tcPr>
            <w:tcW w:w="4317" w:type="dxa"/>
          </w:tcPr>
          <w:p w14:paraId="003E3933">
            <w:pPr>
              <w:spacing w:after="0" w:line="240" w:lineRule="auto"/>
            </w:pPr>
            <w:r>
              <w:rPr>
                <w:sz w:val="18"/>
              </w:rPr>
              <w:t>触发后自动生成告警记录并通知</w:t>
            </w:r>
          </w:p>
        </w:tc>
      </w:tr>
    </w:tbl>
    <w:p w14:paraId="1D0E32CC">
      <w:pPr>
        <w:pStyle w:val="4"/>
      </w:pPr>
      <w:r>
        <w:rPr>
          <w:rFonts w:ascii="宋体" w:hAnsi="宋体" w:eastAsia="宋体"/>
        </w:rPr>
        <w:t>3.2 设备管理</w:t>
      </w:r>
    </w:p>
    <w:p w14:paraId="1F2B600E">
      <w:r>
        <w:rPr>
          <w:rFonts w:ascii="宋体" w:hAnsi="宋体" w:eastAsia="宋体"/>
          <w:sz w:val="21"/>
        </w:rPr>
        <w:t>管理数据中心内的所有IT设备资产。</w:t>
      </w:r>
    </w:p>
    <w:p w14:paraId="2C5CAE5C">
      <w:pPr>
        <w:pStyle w:val="5"/>
      </w:pPr>
      <w:r>
        <w:rPr>
          <w:rFonts w:ascii="宋体" w:hAnsi="宋体" w:eastAsia="宋体"/>
        </w:rPr>
        <w:t>3.2.1 设备类型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55338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1C849E5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4317" w:type="dxa"/>
            <w:shd w:val="clear" w:color="auto" w:fill="2B579A"/>
          </w:tcPr>
          <w:p w14:paraId="78618F3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包含</w:t>
            </w:r>
          </w:p>
        </w:tc>
      </w:tr>
      <w:tr w14:paraId="6DBEA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BE50D62">
            <w:pPr>
              <w:spacing w:after="0" w:line="240" w:lineRule="auto"/>
            </w:pPr>
            <w:r>
              <w:rPr>
                <w:sz w:val="18"/>
              </w:rPr>
              <w:t>服务器</w:t>
            </w:r>
          </w:p>
        </w:tc>
        <w:tc>
          <w:tcPr>
            <w:tcW w:w="4317" w:type="dxa"/>
          </w:tcPr>
          <w:p w14:paraId="3F1E7DD1">
            <w:pPr>
              <w:spacing w:after="0" w:line="240" w:lineRule="auto"/>
            </w:pPr>
            <w:r>
              <w:rPr>
                <w:sz w:val="18"/>
              </w:rPr>
              <w:t>机架服务器、刀片服务器、塔式服务器、GPU服务器</w:t>
            </w:r>
          </w:p>
        </w:tc>
      </w:tr>
      <w:tr w14:paraId="2DFB2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2BB68033">
            <w:pPr>
              <w:spacing w:after="0" w:line="240" w:lineRule="auto"/>
            </w:pPr>
            <w:r>
              <w:rPr>
                <w:sz w:val="18"/>
              </w:rPr>
              <w:t>网络设备</w:t>
            </w:r>
          </w:p>
        </w:tc>
        <w:tc>
          <w:tcPr>
            <w:tcW w:w="4317" w:type="dxa"/>
            <w:shd w:val="clear" w:color="auto" w:fill="F2F2F2"/>
          </w:tcPr>
          <w:p w14:paraId="6E9F66ED">
            <w:pPr>
              <w:spacing w:after="0" w:line="240" w:lineRule="auto"/>
            </w:pPr>
            <w:r>
              <w:rPr>
                <w:sz w:val="18"/>
              </w:rPr>
              <w:t>交换机、路由器、防火墙、负载均衡</w:t>
            </w:r>
          </w:p>
        </w:tc>
      </w:tr>
      <w:tr w14:paraId="22FA5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4B5E3B4">
            <w:pPr>
              <w:spacing w:after="0" w:line="240" w:lineRule="auto"/>
            </w:pPr>
            <w:r>
              <w:rPr>
                <w:sz w:val="18"/>
              </w:rPr>
              <w:t>存储设备</w:t>
            </w:r>
          </w:p>
        </w:tc>
        <w:tc>
          <w:tcPr>
            <w:tcW w:w="4317" w:type="dxa"/>
          </w:tcPr>
          <w:p w14:paraId="31B7BE34">
            <w:pPr>
              <w:spacing w:after="0" w:line="240" w:lineRule="auto"/>
            </w:pPr>
            <w:r>
              <w:rPr>
                <w:sz w:val="18"/>
              </w:rPr>
              <w:t>SAN存储、NAS存储</w:t>
            </w:r>
          </w:p>
        </w:tc>
      </w:tr>
      <w:tr w14:paraId="1FAD0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1049F3F3">
            <w:pPr>
              <w:spacing w:after="0" w:line="240" w:lineRule="auto"/>
            </w:pPr>
            <w:r>
              <w:rPr>
                <w:sz w:val="18"/>
              </w:rPr>
              <w:t>安全设备</w:t>
            </w:r>
          </w:p>
        </w:tc>
        <w:tc>
          <w:tcPr>
            <w:tcW w:w="4317" w:type="dxa"/>
            <w:shd w:val="clear" w:color="auto" w:fill="F2F2F2"/>
          </w:tcPr>
          <w:p w14:paraId="62A84C9A">
            <w:pPr>
              <w:spacing w:after="0" w:line="240" w:lineRule="auto"/>
            </w:pPr>
            <w:r>
              <w:rPr>
                <w:sz w:val="18"/>
              </w:rPr>
              <w:t>IPS/IDS、VPN网关、堡垒机</w:t>
            </w:r>
          </w:p>
        </w:tc>
      </w:tr>
      <w:tr w14:paraId="4CE5B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D290D3C">
            <w:pPr>
              <w:spacing w:after="0" w:line="240" w:lineRule="auto"/>
            </w:pPr>
            <w:r>
              <w:rPr>
                <w:sz w:val="18"/>
              </w:rPr>
              <w:t>动力环境</w:t>
            </w:r>
          </w:p>
        </w:tc>
        <w:tc>
          <w:tcPr>
            <w:tcW w:w="4317" w:type="dxa"/>
          </w:tcPr>
          <w:p w14:paraId="2F8C5FE1">
            <w:pPr>
              <w:spacing w:after="0" w:line="240" w:lineRule="auto"/>
            </w:pPr>
            <w:r>
              <w:rPr>
                <w:sz w:val="18"/>
              </w:rPr>
              <w:t>UPS、空调、列头柜、PDU</w:t>
            </w:r>
          </w:p>
        </w:tc>
      </w:tr>
    </w:tbl>
    <w:p w14:paraId="75002D63">
      <w:pPr>
        <w:pStyle w:val="5"/>
      </w:pPr>
      <w:r>
        <w:rPr>
          <w:rFonts w:ascii="宋体" w:hAnsi="宋体" w:eastAsia="宋体"/>
        </w:rPr>
        <w:t>3.2.2 资产台账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5DC53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7CE7D70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4317" w:type="dxa"/>
            <w:shd w:val="clear" w:color="auto" w:fill="2B579A"/>
          </w:tcPr>
          <w:p w14:paraId="2ED19BE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58FE4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9A8D510">
            <w:pPr>
              <w:spacing w:after="0" w:line="240" w:lineRule="auto"/>
            </w:pPr>
            <w:r>
              <w:rPr>
                <w:sz w:val="18"/>
              </w:rPr>
              <w:t>基本信息</w:t>
            </w:r>
          </w:p>
        </w:tc>
        <w:tc>
          <w:tcPr>
            <w:tcW w:w="4317" w:type="dxa"/>
          </w:tcPr>
          <w:p w14:paraId="14AD7D53">
            <w:pPr>
              <w:spacing w:after="0" w:line="240" w:lineRule="auto"/>
            </w:pPr>
            <w:r>
              <w:rPr>
                <w:sz w:val="18"/>
              </w:rPr>
              <w:t>设备名称、资产编号、设备类型、品牌、型号</w:t>
            </w:r>
          </w:p>
        </w:tc>
      </w:tr>
      <w:tr w14:paraId="40AF3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0053C30E">
            <w:pPr>
              <w:spacing w:after="0" w:line="240" w:lineRule="auto"/>
            </w:pPr>
            <w:r>
              <w:rPr>
                <w:sz w:val="18"/>
              </w:rPr>
              <w:t>硬件配置</w:t>
            </w:r>
          </w:p>
        </w:tc>
        <w:tc>
          <w:tcPr>
            <w:tcW w:w="4317" w:type="dxa"/>
            <w:shd w:val="clear" w:color="auto" w:fill="F2F2F2"/>
          </w:tcPr>
          <w:p w14:paraId="1A731C72">
            <w:pPr>
              <w:spacing w:after="0" w:line="240" w:lineRule="auto"/>
            </w:pPr>
            <w:r>
              <w:rPr>
                <w:sz w:val="18"/>
              </w:rPr>
              <w:t>CPU（型号/核数）、内存、硬盘、网卡</w:t>
            </w:r>
          </w:p>
        </w:tc>
      </w:tr>
      <w:tr w14:paraId="4BAE1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0F0D741">
            <w:pPr>
              <w:spacing w:after="0" w:line="240" w:lineRule="auto"/>
            </w:pPr>
            <w:r>
              <w:rPr>
                <w:sz w:val="18"/>
              </w:rPr>
              <w:t>采购信息</w:t>
            </w:r>
          </w:p>
        </w:tc>
        <w:tc>
          <w:tcPr>
            <w:tcW w:w="4317" w:type="dxa"/>
          </w:tcPr>
          <w:p w14:paraId="190E5A32">
            <w:pPr>
              <w:spacing w:after="0" w:line="240" w:lineRule="auto"/>
            </w:pPr>
            <w:r>
              <w:rPr>
                <w:sz w:val="18"/>
              </w:rPr>
              <w:t>采购单号、购买日期、供应商、金额</w:t>
            </w:r>
          </w:p>
        </w:tc>
      </w:tr>
      <w:tr w14:paraId="6DAA9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2271DFC1">
            <w:pPr>
              <w:spacing w:after="0" w:line="240" w:lineRule="auto"/>
            </w:pPr>
            <w:r>
              <w:rPr>
                <w:sz w:val="18"/>
              </w:rPr>
              <w:t>维保信息</w:t>
            </w:r>
          </w:p>
        </w:tc>
        <w:tc>
          <w:tcPr>
            <w:tcW w:w="4317" w:type="dxa"/>
            <w:shd w:val="clear" w:color="auto" w:fill="F2F2F2"/>
          </w:tcPr>
          <w:p w14:paraId="7BC10401">
            <w:pPr>
              <w:spacing w:after="0" w:line="240" w:lineRule="auto"/>
            </w:pPr>
            <w:r>
              <w:rPr>
                <w:sz w:val="18"/>
              </w:rPr>
              <w:t>维保开始/结束日期、维保商</w:t>
            </w:r>
          </w:p>
        </w:tc>
      </w:tr>
      <w:tr w14:paraId="3527C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6A91015">
            <w:pPr>
              <w:spacing w:after="0" w:line="240" w:lineRule="auto"/>
            </w:pPr>
            <w:r>
              <w:rPr>
                <w:sz w:val="18"/>
              </w:rPr>
              <w:t>位置信息</w:t>
            </w:r>
          </w:p>
        </w:tc>
        <w:tc>
          <w:tcPr>
            <w:tcW w:w="4317" w:type="dxa"/>
          </w:tcPr>
          <w:p w14:paraId="150AC0DE">
            <w:pPr>
              <w:spacing w:after="0" w:line="240" w:lineRule="auto"/>
            </w:pPr>
            <w:r>
              <w:rPr>
                <w:sz w:val="18"/>
              </w:rPr>
              <w:t>所属机房、所在机柜、起始U、结束U</w:t>
            </w:r>
          </w:p>
        </w:tc>
      </w:tr>
      <w:tr w14:paraId="574D0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6637D6BD">
            <w:pPr>
              <w:spacing w:after="0" w:line="240" w:lineRule="auto"/>
            </w:pPr>
            <w:r>
              <w:rPr>
                <w:sz w:val="18"/>
              </w:rPr>
              <w:t>网络信息</w:t>
            </w:r>
          </w:p>
        </w:tc>
        <w:tc>
          <w:tcPr>
            <w:tcW w:w="4317" w:type="dxa"/>
            <w:shd w:val="clear" w:color="auto" w:fill="F2F2F2"/>
          </w:tcPr>
          <w:p w14:paraId="07E9FC9C">
            <w:pPr>
              <w:spacing w:after="0" w:line="240" w:lineRule="auto"/>
            </w:pPr>
            <w:r>
              <w:rPr>
                <w:sz w:val="18"/>
              </w:rPr>
              <w:t>管理IP、业务IP、MAC地址、带外地址</w:t>
            </w:r>
          </w:p>
        </w:tc>
      </w:tr>
    </w:tbl>
    <w:p w14:paraId="639A77E8">
      <w:pPr>
        <w:pStyle w:val="5"/>
      </w:pPr>
      <w:r>
        <w:rPr>
          <w:rFonts w:ascii="宋体" w:hAnsi="宋体" w:eastAsia="宋体"/>
        </w:rPr>
        <w:t>3.2.3 设备生命周期</w:t>
      </w:r>
    </w:p>
    <w:p w14:paraId="7DBEE1D6">
      <w:r>
        <w:rPr>
          <w:rFonts w:ascii="宋体" w:hAnsi="宋体" w:eastAsia="宋体"/>
          <w:sz w:val="21"/>
        </w:rPr>
        <w:t>在库 -&gt; 上架 -&gt; 运行 -&gt; 下架 -&gt; 报废。每个状态变更记录操作人、时间和备注。</w:t>
      </w:r>
    </w:p>
    <w:p w14:paraId="61C64E1E">
      <w:pPr>
        <w:pStyle w:val="5"/>
      </w:pPr>
      <w:r>
        <w:rPr>
          <w:rFonts w:ascii="宋体" w:hAnsi="宋体" w:eastAsia="宋体"/>
        </w:rPr>
        <w:t>3.2.4 辅助功能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29EA6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77DFCF9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27FAF3D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29A9C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F422010">
            <w:pPr>
              <w:spacing w:after="0" w:line="240" w:lineRule="auto"/>
            </w:pPr>
            <w:r>
              <w:rPr>
                <w:sz w:val="18"/>
              </w:rPr>
              <w:t>批量导入导出</w:t>
            </w:r>
          </w:p>
        </w:tc>
        <w:tc>
          <w:tcPr>
            <w:tcW w:w="4317" w:type="dxa"/>
          </w:tcPr>
          <w:p w14:paraId="25174DF5">
            <w:pPr>
              <w:spacing w:after="0" w:line="240" w:lineRule="auto"/>
            </w:pPr>
            <w:r>
              <w:rPr>
                <w:sz w:val="18"/>
              </w:rPr>
              <w:t>Excel批量导入导出资产数据</w:t>
            </w:r>
          </w:p>
        </w:tc>
      </w:tr>
      <w:tr w14:paraId="2741F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04C8EBFA">
            <w:pPr>
              <w:spacing w:after="0" w:line="240" w:lineRule="auto"/>
            </w:pPr>
            <w:r>
              <w:rPr>
                <w:sz w:val="18"/>
              </w:rPr>
              <w:t>资产二维码</w:t>
            </w:r>
          </w:p>
        </w:tc>
        <w:tc>
          <w:tcPr>
            <w:tcW w:w="4317" w:type="dxa"/>
            <w:shd w:val="clear" w:color="auto" w:fill="F2F2F2"/>
          </w:tcPr>
          <w:p w14:paraId="5EC3E925">
            <w:pPr>
              <w:spacing w:after="0" w:line="240" w:lineRule="auto"/>
            </w:pPr>
            <w:r>
              <w:rPr>
                <w:sz w:val="18"/>
              </w:rPr>
              <w:t>自动生成设备二维码标签</w:t>
            </w:r>
          </w:p>
        </w:tc>
      </w:tr>
      <w:tr w14:paraId="4F0F4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491F346">
            <w:pPr>
              <w:spacing w:after="0" w:line="240" w:lineRule="auto"/>
            </w:pPr>
            <w:r>
              <w:rPr>
                <w:sz w:val="18"/>
              </w:rPr>
              <w:t>变更记录</w:t>
            </w:r>
          </w:p>
        </w:tc>
        <w:tc>
          <w:tcPr>
            <w:tcW w:w="4317" w:type="dxa"/>
          </w:tcPr>
          <w:p w14:paraId="3415C8E8">
            <w:pPr>
              <w:spacing w:after="0" w:line="240" w:lineRule="auto"/>
            </w:pPr>
            <w:r>
              <w:rPr>
                <w:sz w:val="18"/>
              </w:rPr>
              <w:t>自动记录设备信息变更，可追溯</w:t>
            </w:r>
          </w:p>
        </w:tc>
      </w:tr>
    </w:tbl>
    <w:p w14:paraId="5A63EC31">
      <w:pPr>
        <w:pStyle w:val="4"/>
      </w:pPr>
      <w:r>
        <w:rPr>
          <w:rFonts w:ascii="宋体" w:hAnsi="宋体" w:eastAsia="宋体"/>
        </w:rPr>
        <w:t>3.3 监控管理</w:t>
      </w:r>
    </w:p>
    <w:p w14:paraId="54AFBE36">
      <w:r>
        <w:rPr>
          <w:rFonts w:ascii="宋体" w:hAnsi="宋体" w:eastAsia="宋体"/>
          <w:sz w:val="21"/>
        </w:rPr>
        <w:t>对设备和系统的运行状态进行实时监控与告警。</w:t>
      </w:r>
    </w:p>
    <w:p w14:paraId="5A30B4E1">
      <w:pPr>
        <w:pStyle w:val="5"/>
      </w:pPr>
      <w:r>
        <w:rPr>
          <w:rFonts w:ascii="宋体" w:hAnsi="宋体" w:eastAsia="宋体"/>
        </w:rPr>
        <w:t>3.3.1 监控大盘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4BA44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70FB783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639310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33B94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4D71FC8">
            <w:pPr>
              <w:spacing w:after="0" w:line="240" w:lineRule="auto"/>
            </w:pPr>
            <w:r>
              <w:rPr>
                <w:sz w:val="18"/>
              </w:rPr>
              <w:t>全局状态概览</w:t>
            </w:r>
          </w:p>
        </w:tc>
        <w:tc>
          <w:tcPr>
            <w:tcW w:w="4317" w:type="dxa"/>
          </w:tcPr>
          <w:p w14:paraId="7EDF9457">
            <w:pPr>
              <w:spacing w:after="0" w:line="240" w:lineRule="auto"/>
            </w:pPr>
            <w:r>
              <w:rPr>
                <w:sz w:val="18"/>
              </w:rPr>
              <w:t>设备总数、在线数、告警数、离线数统计卡片</w:t>
            </w:r>
          </w:p>
        </w:tc>
      </w:tr>
      <w:tr w14:paraId="204F9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75296064">
            <w:pPr>
              <w:spacing w:after="0" w:line="240" w:lineRule="auto"/>
            </w:pPr>
            <w:r>
              <w:rPr>
                <w:sz w:val="18"/>
              </w:rPr>
              <w:t>分类监控</w:t>
            </w:r>
          </w:p>
        </w:tc>
        <w:tc>
          <w:tcPr>
            <w:tcW w:w="4317" w:type="dxa"/>
            <w:shd w:val="clear" w:color="auto" w:fill="F2F2F2"/>
          </w:tcPr>
          <w:p w14:paraId="5A3DE42F">
            <w:pPr>
              <w:spacing w:after="0" w:line="240" w:lineRule="auto"/>
            </w:pPr>
            <w:r>
              <w:rPr>
                <w:sz w:val="18"/>
              </w:rPr>
              <w:t>按设备类型分别展示运行状态</w:t>
            </w:r>
          </w:p>
        </w:tc>
      </w:tr>
      <w:tr w14:paraId="13FA0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CD73E13">
            <w:pPr>
              <w:spacing w:after="0" w:line="240" w:lineRule="auto"/>
            </w:pPr>
            <w:r>
              <w:rPr>
                <w:sz w:val="18"/>
              </w:rPr>
              <w:t>最近告警</w:t>
            </w:r>
          </w:p>
        </w:tc>
        <w:tc>
          <w:tcPr>
            <w:tcW w:w="4317" w:type="dxa"/>
          </w:tcPr>
          <w:p w14:paraId="0FB3FC3E">
            <w:pPr>
              <w:spacing w:after="0" w:line="240" w:lineRule="auto"/>
            </w:pPr>
            <w:r>
              <w:rPr>
                <w:sz w:val="18"/>
              </w:rPr>
              <w:t>最新未处理告警列表，滚动显示</w:t>
            </w:r>
          </w:p>
        </w:tc>
      </w:tr>
    </w:tbl>
    <w:p w14:paraId="530DCED7">
      <w:pPr>
        <w:pStyle w:val="5"/>
      </w:pPr>
      <w:r>
        <w:rPr>
          <w:rFonts w:ascii="宋体" w:hAnsi="宋体" w:eastAsia="宋体"/>
        </w:rPr>
        <w:t>3.3.2 资源监控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F8A7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46D215A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4317" w:type="dxa"/>
            <w:shd w:val="clear" w:color="auto" w:fill="2B579A"/>
          </w:tcPr>
          <w:p w14:paraId="35F22AC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采集方式（首期：模拟/后续：SNMP）</w:t>
            </w:r>
          </w:p>
        </w:tc>
      </w:tr>
      <w:tr w14:paraId="01182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2B5FA9F">
            <w:pPr>
              <w:spacing w:after="0" w:line="240" w:lineRule="auto"/>
            </w:pPr>
            <w:r>
              <w:rPr>
                <w:sz w:val="18"/>
              </w:rPr>
              <w:t>CPU使用率</w:t>
            </w:r>
          </w:p>
        </w:tc>
        <w:tc>
          <w:tcPr>
            <w:tcW w:w="4317" w:type="dxa"/>
          </w:tcPr>
          <w:p w14:paraId="368C7178">
            <w:pPr>
              <w:spacing w:after="0" w:line="240" w:lineRule="auto"/>
            </w:pPr>
            <w:r>
              <w:rPr>
                <w:sz w:val="18"/>
              </w:rPr>
              <w:t>模拟数据 / SNMP</w:t>
            </w:r>
          </w:p>
        </w:tc>
      </w:tr>
      <w:tr w14:paraId="02799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6B02F04D">
            <w:pPr>
              <w:spacing w:after="0" w:line="240" w:lineRule="auto"/>
            </w:pPr>
            <w:r>
              <w:rPr>
                <w:sz w:val="18"/>
              </w:rPr>
              <w:t>内存使用率</w:t>
            </w:r>
          </w:p>
        </w:tc>
        <w:tc>
          <w:tcPr>
            <w:tcW w:w="4317" w:type="dxa"/>
            <w:shd w:val="clear" w:color="auto" w:fill="F2F2F2"/>
          </w:tcPr>
          <w:p w14:paraId="08E92CF0">
            <w:pPr>
              <w:spacing w:after="0" w:line="240" w:lineRule="auto"/>
            </w:pPr>
            <w:r>
              <w:rPr>
                <w:sz w:val="18"/>
              </w:rPr>
              <w:t>模拟数据 / SNMP</w:t>
            </w:r>
          </w:p>
        </w:tc>
      </w:tr>
      <w:tr w14:paraId="5B298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A82AEAF">
            <w:pPr>
              <w:spacing w:after="0" w:line="240" w:lineRule="auto"/>
            </w:pPr>
            <w:r>
              <w:rPr>
                <w:sz w:val="18"/>
              </w:rPr>
              <w:t>磁盘使用率</w:t>
            </w:r>
          </w:p>
        </w:tc>
        <w:tc>
          <w:tcPr>
            <w:tcW w:w="4317" w:type="dxa"/>
          </w:tcPr>
          <w:p w14:paraId="1EF0EF16">
            <w:pPr>
              <w:spacing w:after="0" w:line="240" w:lineRule="auto"/>
            </w:pPr>
            <w:r>
              <w:rPr>
                <w:sz w:val="18"/>
              </w:rPr>
              <w:t>模拟数据 / SNMP</w:t>
            </w:r>
          </w:p>
        </w:tc>
      </w:tr>
      <w:tr w14:paraId="5C824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209770E0">
            <w:pPr>
              <w:spacing w:after="0" w:line="240" w:lineRule="auto"/>
            </w:pPr>
            <w:r>
              <w:rPr>
                <w:sz w:val="18"/>
              </w:rPr>
              <w:t>网络流量</w:t>
            </w:r>
          </w:p>
        </w:tc>
        <w:tc>
          <w:tcPr>
            <w:tcW w:w="4317" w:type="dxa"/>
            <w:shd w:val="clear" w:color="auto" w:fill="F2F2F2"/>
          </w:tcPr>
          <w:p w14:paraId="2B5F0FF4">
            <w:pPr>
              <w:spacing w:after="0" w:line="240" w:lineRule="auto"/>
            </w:pPr>
            <w:r>
              <w:rPr>
                <w:sz w:val="18"/>
              </w:rPr>
              <w:t>模拟数据 / SNMP</w:t>
            </w:r>
          </w:p>
        </w:tc>
      </w:tr>
      <w:tr w14:paraId="7F63E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4B8D6B3">
            <w:pPr>
              <w:spacing w:after="0" w:line="240" w:lineRule="auto"/>
            </w:pPr>
            <w:r>
              <w:rPr>
                <w:sz w:val="18"/>
              </w:rPr>
              <w:t>设备连通性</w:t>
            </w:r>
          </w:p>
        </w:tc>
        <w:tc>
          <w:tcPr>
            <w:tcW w:w="4317" w:type="dxa"/>
          </w:tcPr>
          <w:p w14:paraId="469DA9F9">
            <w:pPr>
              <w:spacing w:after="0" w:line="240" w:lineRule="auto"/>
            </w:pPr>
            <w:r>
              <w:rPr>
                <w:sz w:val="18"/>
              </w:rPr>
              <w:t>ICMP Ping探测</w:t>
            </w:r>
          </w:p>
        </w:tc>
      </w:tr>
    </w:tbl>
    <w:p w14:paraId="3C4FC654">
      <w:pPr>
        <w:pStyle w:val="5"/>
      </w:pPr>
      <w:r>
        <w:rPr>
          <w:rFonts w:ascii="宋体" w:hAnsi="宋体" w:eastAsia="宋体"/>
        </w:rPr>
        <w:t>3.3.3 告警规则引擎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DBD8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77E274C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3E37AD4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12D5F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8820978">
            <w:pPr>
              <w:spacing w:after="0" w:line="240" w:lineRule="auto"/>
            </w:pPr>
            <w:r>
              <w:rPr>
                <w:sz w:val="18"/>
              </w:rPr>
              <w:t>规则定义</w:t>
            </w:r>
          </w:p>
        </w:tc>
        <w:tc>
          <w:tcPr>
            <w:tcW w:w="4317" w:type="dxa"/>
          </w:tcPr>
          <w:p w14:paraId="00F33C77">
            <w:pPr>
              <w:spacing w:after="0" w:line="240" w:lineRule="auto"/>
            </w:pPr>
            <w:r>
              <w:rPr>
                <w:sz w:val="18"/>
              </w:rPr>
              <w:t>指标+条件+持续时长+严重级别</w:t>
            </w:r>
          </w:p>
        </w:tc>
      </w:tr>
      <w:tr w14:paraId="23CF6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4306015F">
            <w:pPr>
              <w:spacing w:after="0" w:line="240" w:lineRule="auto"/>
            </w:pPr>
            <w:r>
              <w:rPr>
                <w:sz w:val="18"/>
              </w:rPr>
              <w:t>通知渠道</w:t>
            </w:r>
          </w:p>
        </w:tc>
        <w:tc>
          <w:tcPr>
            <w:tcW w:w="4317" w:type="dxa"/>
            <w:shd w:val="clear" w:color="auto" w:fill="F2F2F2"/>
          </w:tcPr>
          <w:p w14:paraId="627EE000">
            <w:pPr>
              <w:spacing w:after="0" w:line="240" w:lineRule="auto"/>
            </w:pPr>
            <w:r>
              <w:rPr>
                <w:sz w:val="18"/>
              </w:rPr>
              <w:t>邮件/企业微信/钉钉Webhook</w:t>
            </w:r>
          </w:p>
        </w:tc>
      </w:tr>
      <w:tr w14:paraId="2305B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12546CF">
            <w:pPr>
              <w:spacing w:after="0" w:line="240" w:lineRule="auto"/>
            </w:pPr>
            <w:r>
              <w:rPr>
                <w:sz w:val="18"/>
              </w:rPr>
              <w:t>通知分级</w:t>
            </w:r>
          </w:p>
        </w:tc>
        <w:tc>
          <w:tcPr>
            <w:tcW w:w="4317" w:type="dxa"/>
          </w:tcPr>
          <w:p w14:paraId="2B1F2CA9">
            <w:pPr>
              <w:spacing w:after="0" w:line="240" w:lineRule="auto"/>
            </w:pPr>
            <w:r>
              <w:rPr>
                <w:sz w:val="18"/>
              </w:rPr>
              <w:t>不同级别通知不同对象</w:t>
            </w:r>
          </w:p>
        </w:tc>
      </w:tr>
      <w:tr w14:paraId="656AB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5AA6076F">
            <w:pPr>
              <w:spacing w:after="0" w:line="240" w:lineRule="auto"/>
            </w:pPr>
            <w:r>
              <w:rPr>
                <w:sz w:val="18"/>
              </w:rPr>
              <w:t>告警静默</w:t>
            </w:r>
          </w:p>
        </w:tc>
        <w:tc>
          <w:tcPr>
            <w:tcW w:w="4317" w:type="dxa"/>
            <w:shd w:val="clear" w:color="auto" w:fill="F2F2F2"/>
          </w:tcPr>
          <w:p w14:paraId="22CADF22">
            <w:pPr>
              <w:spacing w:after="0" w:line="240" w:lineRule="auto"/>
            </w:pPr>
            <w:r>
              <w:rPr>
                <w:sz w:val="18"/>
              </w:rPr>
              <w:t>维护窗口期间自动静默</w:t>
            </w:r>
          </w:p>
        </w:tc>
      </w:tr>
    </w:tbl>
    <w:p w14:paraId="44501EDA">
      <w:pPr>
        <w:pStyle w:val="5"/>
      </w:pPr>
      <w:r>
        <w:rPr>
          <w:rFonts w:ascii="宋体" w:hAnsi="宋体" w:eastAsia="宋体"/>
        </w:rPr>
        <w:t>3.3.4 告警处理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544F2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4AC69C7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327ADC3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7E1EF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EC4722D">
            <w:pPr>
              <w:spacing w:after="0" w:line="240" w:lineRule="auto"/>
            </w:pPr>
            <w:r>
              <w:rPr>
                <w:sz w:val="18"/>
              </w:rPr>
              <w:t>告警列表</w:t>
            </w:r>
          </w:p>
        </w:tc>
        <w:tc>
          <w:tcPr>
            <w:tcW w:w="4317" w:type="dxa"/>
          </w:tcPr>
          <w:p w14:paraId="4E0FEFF8">
            <w:pPr>
              <w:spacing w:after="0" w:line="240" w:lineRule="auto"/>
            </w:pPr>
            <w:r>
              <w:rPr>
                <w:sz w:val="18"/>
              </w:rPr>
              <w:t>时间、设备、指标、级别、状态</w:t>
            </w:r>
          </w:p>
        </w:tc>
      </w:tr>
      <w:tr w14:paraId="7D107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1294F278">
            <w:pPr>
              <w:spacing w:after="0" w:line="240" w:lineRule="auto"/>
            </w:pPr>
            <w:r>
              <w:rPr>
                <w:sz w:val="18"/>
              </w:rPr>
              <w:t>告警确认</w:t>
            </w:r>
          </w:p>
        </w:tc>
        <w:tc>
          <w:tcPr>
            <w:tcW w:w="4317" w:type="dxa"/>
            <w:shd w:val="clear" w:color="auto" w:fill="F2F2F2"/>
          </w:tcPr>
          <w:p w14:paraId="7442D2FD">
            <w:pPr>
              <w:spacing w:after="0" w:line="240" w:lineRule="auto"/>
            </w:pPr>
            <w:r>
              <w:rPr>
                <w:sz w:val="18"/>
              </w:rPr>
              <w:t>记录确认人及时间</w:t>
            </w:r>
          </w:p>
        </w:tc>
      </w:tr>
      <w:tr w14:paraId="30B30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8767ACB">
            <w:pPr>
              <w:spacing w:after="0" w:line="240" w:lineRule="auto"/>
            </w:pPr>
            <w:r>
              <w:rPr>
                <w:sz w:val="18"/>
              </w:rPr>
              <w:t>处理备注</w:t>
            </w:r>
          </w:p>
        </w:tc>
        <w:tc>
          <w:tcPr>
            <w:tcW w:w="4317" w:type="dxa"/>
          </w:tcPr>
          <w:p w14:paraId="05BC8CE2">
            <w:pPr>
              <w:spacing w:after="0" w:line="240" w:lineRule="auto"/>
            </w:pPr>
            <w:r>
              <w:rPr>
                <w:sz w:val="18"/>
              </w:rPr>
              <w:t>填写处理措施与根因分析</w:t>
            </w:r>
          </w:p>
        </w:tc>
      </w:tr>
      <w:tr w14:paraId="6ACCD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25D6BE48">
            <w:pPr>
              <w:spacing w:after="0" w:line="240" w:lineRule="auto"/>
            </w:pPr>
            <w:r>
              <w:rPr>
                <w:sz w:val="18"/>
              </w:rPr>
              <w:t>告警历史</w:t>
            </w:r>
          </w:p>
        </w:tc>
        <w:tc>
          <w:tcPr>
            <w:tcW w:w="4317" w:type="dxa"/>
            <w:shd w:val="clear" w:color="auto" w:fill="F2F2F2"/>
          </w:tcPr>
          <w:p w14:paraId="3AE30EBC">
            <w:pPr>
              <w:spacing w:after="0" w:line="240" w:lineRule="auto"/>
            </w:pPr>
            <w:r>
              <w:rPr>
                <w:sz w:val="18"/>
              </w:rPr>
              <w:t>多维度筛选查询</w:t>
            </w:r>
          </w:p>
        </w:tc>
      </w:tr>
    </w:tbl>
    <w:p w14:paraId="7841247B">
      <w:pPr>
        <w:pStyle w:val="5"/>
      </w:pPr>
      <w:r>
        <w:rPr>
          <w:rFonts w:ascii="宋体" w:hAnsi="宋体" w:eastAsia="宋体"/>
        </w:rPr>
        <w:t>3.3.5 巡检与报表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12B18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0F996C1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7EAB232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01FFF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8E42415">
            <w:pPr>
              <w:spacing w:after="0" w:line="240" w:lineRule="auto"/>
            </w:pPr>
            <w:r>
              <w:rPr>
                <w:sz w:val="18"/>
              </w:rPr>
              <w:t>自动巡检</w:t>
            </w:r>
          </w:p>
        </w:tc>
        <w:tc>
          <w:tcPr>
            <w:tcW w:w="4317" w:type="dxa"/>
          </w:tcPr>
          <w:p w14:paraId="1E9BF16C">
            <w:pPr>
              <w:spacing w:after="0" w:line="240" w:lineRule="auto"/>
            </w:pPr>
            <w:r>
              <w:rPr>
                <w:sz w:val="18"/>
              </w:rPr>
              <w:t>按日/周自动执行连通性与资源巡检</w:t>
            </w:r>
          </w:p>
        </w:tc>
      </w:tr>
      <w:tr w14:paraId="4DDD8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7969BCF9">
            <w:pPr>
              <w:spacing w:after="0" w:line="240" w:lineRule="auto"/>
            </w:pPr>
            <w:r>
              <w:rPr>
                <w:sz w:val="18"/>
              </w:rPr>
              <w:t>巡检报告</w:t>
            </w:r>
          </w:p>
        </w:tc>
        <w:tc>
          <w:tcPr>
            <w:tcW w:w="4317" w:type="dxa"/>
            <w:shd w:val="clear" w:color="auto" w:fill="F2F2F2"/>
          </w:tcPr>
          <w:p w14:paraId="7F9C6862">
            <w:pPr>
              <w:spacing w:after="0" w:line="240" w:lineRule="auto"/>
            </w:pPr>
            <w:r>
              <w:rPr>
                <w:sz w:val="18"/>
              </w:rPr>
              <w:t>生成PDF格式报告，支持邮件发送</w:t>
            </w:r>
          </w:p>
        </w:tc>
      </w:tr>
      <w:tr w14:paraId="02EDF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886F66C">
            <w:pPr>
              <w:spacing w:after="0" w:line="240" w:lineRule="auto"/>
            </w:pPr>
            <w:r>
              <w:rPr>
                <w:sz w:val="18"/>
              </w:rPr>
              <w:t>SLA统计</w:t>
            </w:r>
          </w:p>
        </w:tc>
        <w:tc>
          <w:tcPr>
            <w:tcW w:w="4317" w:type="dxa"/>
          </w:tcPr>
          <w:p w14:paraId="1C81431D">
            <w:pPr>
              <w:spacing w:after="0" w:line="240" w:lineRule="auto"/>
            </w:pPr>
            <w:r>
              <w:rPr>
                <w:sz w:val="18"/>
              </w:rPr>
              <w:t>设备/系统在线率月度统计</w:t>
            </w:r>
          </w:p>
        </w:tc>
      </w:tr>
      <w:tr w14:paraId="4826E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788E2545">
            <w:pPr>
              <w:spacing w:after="0" w:line="240" w:lineRule="auto"/>
            </w:pPr>
            <w:r>
              <w:rPr>
                <w:sz w:val="18"/>
              </w:rPr>
              <w:t>AI总结</w:t>
            </w:r>
          </w:p>
        </w:tc>
        <w:tc>
          <w:tcPr>
            <w:tcW w:w="4317" w:type="dxa"/>
            <w:shd w:val="clear" w:color="auto" w:fill="F2F2F2"/>
          </w:tcPr>
          <w:p w14:paraId="7E65789A">
            <w:pPr>
              <w:spacing w:after="0" w:line="240" w:lineRule="auto"/>
            </w:pPr>
            <w:r>
              <w:rPr>
                <w:sz w:val="18"/>
              </w:rPr>
              <w:t>AI自动生成巡检摘要与运维建议</w:t>
            </w:r>
          </w:p>
        </w:tc>
      </w:tr>
    </w:tbl>
    <w:p w14:paraId="43AE373E">
      <w:pPr>
        <w:pStyle w:val="4"/>
      </w:pPr>
      <w:r>
        <w:rPr>
          <w:rFonts w:ascii="宋体" w:hAnsi="宋体" w:eastAsia="宋体"/>
        </w:rPr>
        <w:t>3.4 系统管理</w:t>
      </w:r>
    </w:p>
    <w:p w14:paraId="00EFFB1A">
      <w:r>
        <w:rPr>
          <w:rFonts w:ascii="宋体" w:hAnsi="宋体" w:eastAsia="宋体"/>
          <w:sz w:val="21"/>
        </w:rPr>
        <w:t>管理数据中心的业务系统、应用服务。</w:t>
      </w:r>
    </w:p>
    <w:p w14:paraId="53BE3F61">
      <w:pPr>
        <w:pStyle w:val="5"/>
      </w:pPr>
      <w:r>
        <w:rPr>
          <w:rFonts w:ascii="宋体" w:hAnsi="宋体" w:eastAsia="宋体"/>
        </w:rPr>
        <w:t>3.4.1 系统台账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93A4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3828C75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字段/功能</w:t>
            </w:r>
          </w:p>
        </w:tc>
        <w:tc>
          <w:tcPr>
            <w:tcW w:w="4317" w:type="dxa"/>
            <w:shd w:val="clear" w:color="auto" w:fill="2B579A"/>
          </w:tcPr>
          <w:p w14:paraId="7D48CA9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092B0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4B8EEDD">
            <w:pPr>
              <w:spacing w:after="0" w:line="240" w:lineRule="auto"/>
            </w:pPr>
            <w:r>
              <w:rPr>
                <w:sz w:val="18"/>
              </w:rPr>
              <w:t>系统名称</w:t>
            </w:r>
          </w:p>
        </w:tc>
        <w:tc>
          <w:tcPr>
            <w:tcW w:w="4317" w:type="dxa"/>
          </w:tcPr>
          <w:p w14:paraId="03738E52">
            <w:pPr>
              <w:spacing w:after="0" w:line="240" w:lineRule="auto"/>
            </w:pPr>
            <w:r>
              <w:rPr>
                <w:sz w:val="18"/>
              </w:rPr>
              <w:t>如OA系统、ERP系统</w:t>
            </w:r>
          </w:p>
        </w:tc>
      </w:tr>
      <w:tr w14:paraId="7660F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323A8D3D">
            <w:pPr>
              <w:spacing w:after="0" w:line="240" w:lineRule="auto"/>
            </w:pPr>
            <w:r>
              <w:rPr>
                <w:sz w:val="18"/>
              </w:rPr>
              <w:t>系统标识</w:t>
            </w:r>
          </w:p>
        </w:tc>
        <w:tc>
          <w:tcPr>
            <w:tcW w:w="4317" w:type="dxa"/>
            <w:shd w:val="clear" w:color="auto" w:fill="F2F2F2"/>
          </w:tcPr>
          <w:p w14:paraId="1C3D2997">
            <w:pPr>
              <w:spacing w:after="0" w:line="240" w:lineRule="auto"/>
            </w:pPr>
            <w:r>
              <w:rPr>
                <w:sz w:val="18"/>
              </w:rPr>
              <w:t>系统唯一编码</w:t>
            </w:r>
          </w:p>
        </w:tc>
      </w:tr>
      <w:tr w14:paraId="32B2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0C0B653">
            <w:pPr>
              <w:spacing w:after="0" w:line="240" w:lineRule="auto"/>
            </w:pPr>
            <w:r>
              <w:rPr>
                <w:sz w:val="18"/>
              </w:rPr>
              <w:t>系统分类</w:t>
            </w:r>
          </w:p>
        </w:tc>
        <w:tc>
          <w:tcPr>
            <w:tcW w:w="4317" w:type="dxa"/>
          </w:tcPr>
          <w:p w14:paraId="6BC93407">
            <w:pPr>
              <w:spacing w:after="0" w:line="240" w:lineRule="auto"/>
            </w:pPr>
            <w:r>
              <w:rPr>
                <w:sz w:val="18"/>
              </w:rPr>
              <w:t>OA、ERP、CRM、数据库、中间件等</w:t>
            </w:r>
          </w:p>
        </w:tc>
      </w:tr>
      <w:tr w14:paraId="558B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5FEB799C">
            <w:pPr>
              <w:spacing w:after="0" w:line="240" w:lineRule="auto"/>
            </w:pPr>
            <w:r>
              <w:rPr>
                <w:sz w:val="18"/>
              </w:rPr>
              <w:t>访问URL</w:t>
            </w:r>
          </w:p>
        </w:tc>
        <w:tc>
          <w:tcPr>
            <w:tcW w:w="4317" w:type="dxa"/>
            <w:shd w:val="clear" w:color="auto" w:fill="F2F2F2"/>
          </w:tcPr>
          <w:p w14:paraId="761F569B">
            <w:pPr>
              <w:spacing w:after="0" w:line="240" w:lineRule="auto"/>
            </w:pPr>
            <w:r>
              <w:rPr>
                <w:sz w:val="18"/>
              </w:rPr>
              <w:t>系统Web访问地址</w:t>
            </w:r>
          </w:p>
        </w:tc>
      </w:tr>
      <w:tr w14:paraId="5ED32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8F87B27">
            <w:pPr>
              <w:spacing w:after="0" w:line="240" w:lineRule="auto"/>
            </w:pPr>
            <w:r>
              <w:rPr>
                <w:sz w:val="18"/>
              </w:rPr>
              <w:t>管理员</w:t>
            </w:r>
          </w:p>
        </w:tc>
        <w:tc>
          <w:tcPr>
            <w:tcW w:w="4317" w:type="dxa"/>
          </w:tcPr>
          <w:p w14:paraId="457BB4B0">
            <w:pPr>
              <w:spacing w:after="0" w:line="240" w:lineRule="auto"/>
            </w:pPr>
            <w:r>
              <w:rPr>
                <w:sz w:val="18"/>
              </w:rPr>
              <w:t>系统负责人（可多人）</w:t>
            </w:r>
          </w:p>
        </w:tc>
      </w:tr>
      <w:tr w14:paraId="63045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610BF37F">
            <w:pPr>
              <w:spacing w:after="0" w:line="240" w:lineRule="auto"/>
            </w:pPr>
            <w:r>
              <w:rPr>
                <w:sz w:val="18"/>
              </w:rPr>
              <w:t>联系方式</w:t>
            </w:r>
          </w:p>
        </w:tc>
        <w:tc>
          <w:tcPr>
            <w:tcW w:w="4317" w:type="dxa"/>
            <w:shd w:val="clear" w:color="auto" w:fill="F2F2F2"/>
          </w:tcPr>
          <w:p w14:paraId="29D52540">
            <w:pPr>
              <w:spacing w:after="0" w:line="240" w:lineRule="auto"/>
            </w:pPr>
            <w:r>
              <w:rPr>
                <w:sz w:val="18"/>
              </w:rPr>
              <w:t>管理员电话/邮箱</w:t>
            </w:r>
          </w:p>
        </w:tc>
      </w:tr>
      <w:tr w14:paraId="104B1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D94012C">
            <w:pPr>
              <w:spacing w:after="0" w:line="240" w:lineRule="auto"/>
            </w:pPr>
            <w:r>
              <w:rPr>
                <w:sz w:val="18"/>
              </w:rPr>
              <w:t>备注</w:t>
            </w:r>
          </w:p>
        </w:tc>
        <w:tc>
          <w:tcPr>
            <w:tcW w:w="4317" w:type="dxa"/>
          </w:tcPr>
          <w:p w14:paraId="24DC1CFE">
            <w:pPr>
              <w:spacing w:after="0" w:line="240" w:lineRule="auto"/>
            </w:pPr>
            <w:r>
              <w:rPr>
                <w:sz w:val="18"/>
              </w:rPr>
              <w:t>其他说明信息</w:t>
            </w:r>
          </w:p>
        </w:tc>
      </w:tr>
      <w:tr w14:paraId="57616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039A92AB">
            <w:pPr>
              <w:spacing w:after="0" w:line="240" w:lineRule="auto"/>
            </w:pPr>
            <w:r>
              <w:rPr>
                <w:sz w:val="18"/>
              </w:rPr>
              <w:t>状态</w:t>
            </w:r>
          </w:p>
        </w:tc>
        <w:tc>
          <w:tcPr>
            <w:tcW w:w="4317" w:type="dxa"/>
            <w:shd w:val="clear" w:color="auto" w:fill="F2F2F2"/>
          </w:tcPr>
          <w:p w14:paraId="020DBD79">
            <w:pPr>
              <w:spacing w:after="0" w:line="240" w:lineRule="auto"/>
            </w:pPr>
            <w:r>
              <w:rPr>
                <w:sz w:val="18"/>
              </w:rPr>
              <w:t>正常/维护中/已下线</w:t>
            </w:r>
          </w:p>
        </w:tc>
      </w:tr>
    </w:tbl>
    <w:p w14:paraId="78300289">
      <w:pPr>
        <w:pStyle w:val="5"/>
      </w:pPr>
      <w:r>
        <w:rPr>
          <w:rFonts w:ascii="宋体" w:hAnsi="宋体" w:eastAsia="宋体"/>
        </w:rPr>
        <w:t>3.4.2 系统部署关联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18773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39B137A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270B4EE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7F544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B3A1859">
            <w:pPr>
              <w:spacing w:after="0" w:line="240" w:lineRule="auto"/>
            </w:pPr>
            <w:r>
              <w:rPr>
                <w:sz w:val="18"/>
              </w:rPr>
              <w:t>部署设备</w:t>
            </w:r>
          </w:p>
        </w:tc>
        <w:tc>
          <w:tcPr>
            <w:tcW w:w="4317" w:type="dxa"/>
          </w:tcPr>
          <w:p w14:paraId="6F3E7353">
            <w:pPr>
              <w:spacing w:after="0" w:line="240" w:lineRule="auto"/>
            </w:pPr>
            <w:r>
              <w:rPr>
                <w:sz w:val="18"/>
              </w:rPr>
              <w:t>系统与服务器的多对多关联</w:t>
            </w:r>
          </w:p>
        </w:tc>
      </w:tr>
      <w:tr w14:paraId="3B052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76D69B36">
            <w:pPr>
              <w:spacing w:after="0" w:line="240" w:lineRule="auto"/>
            </w:pPr>
            <w:r>
              <w:rPr>
                <w:sz w:val="18"/>
              </w:rPr>
              <w:t>端口/服务</w:t>
            </w:r>
          </w:p>
        </w:tc>
        <w:tc>
          <w:tcPr>
            <w:tcW w:w="4317" w:type="dxa"/>
            <w:shd w:val="clear" w:color="auto" w:fill="F2F2F2"/>
          </w:tcPr>
          <w:p w14:paraId="01C81170">
            <w:pPr>
              <w:spacing w:after="0" w:line="240" w:lineRule="auto"/>
            </w:pPr>
            <w:r>
              <w:rPr>
                <w:sz w:val="18"/>
              </w:rPr>
              <w:t>服务端口、进程名</w:t>
            </w:r>
          </w:p>
        </w:tc>
      </w:tr>
      <w:tr w14:paraId="4CF05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7931A57">
            <w:pPr>
              <w:spacing w:after="0" w:line="240" w:lineRule="auto"/>
            </w:pPr>
            <w:r>
              <w:rPr>
                <w:sz w:val="18"/>
              </w:rPr>
              <w:t>版本管理</w:t>
            </w:r>
          </w:p>
        </w:tc>
        <w:tc>
          <w:tcPr>
            <w:tcW w:w="4317" w:type="dxa"/>
          </w:tcPr>
          <w:p w14:paraId="64CE8F61">
            <w:pPr>
              <w:spacing w:after="0" w:line="240" w:lineRule="auto"/>
            </w:pPr>
            <w:r>
              <w:rPr>
                <w:sz w:val="18"/>
              </w:rPr>
              <w:t>系统版本号、中间件版本</w:t>
            </w:r>
          </w:p>
        </w:tc>
      </w:tr>
    </w:tbl>
    <w:p w14:paraId="1A54AB0E">
      <w:pPr>
        <w:pStyle w:val="5"/>
      </w:pPr>
      <w:r>
        <w:rPr>
          <w:rFonts w:ascii="宋体" w:hAnsi="宋体" w:eastAsia="宋体"/>
        </w:rPr>
        <w:t>3.4.3 系统文档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C5A0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1C21D28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4C8A803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0A30E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27E5F38">
            <w:pPr>
              <w:spacing w:after="0" w:line="240" w:lineRule="auto"/>
            </w:pPr>
            <w:r>
              <w:rPr>
                <w:sz w:val="18"/>
              </w:rPr>
              <w:t>文档附件</w:t>
            </w:r>
          </w:p>
        </w:tc>
        <w:tc>
          <w:tcPr>
            <w:tcW w:w="4317" w:type="dxa"/>
          </w:tcPr>
          <w:p w14:paraId="53DB8384">
            <w:pPr>
              <w:spacing w:after="0" w:line="240" w:lineRule="auto"/>
            </w:pPr>
            <w:r>
              <w:rPr>
                <w:sz w:val="18"/>
              </w:rPr>
              <w:t>架构图、运维手册等文件上传</w:t>
            </w:r>
          </w:p>
        </w:tc>
      </w:tr>
      <w:tr w14:paraId="74E0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0D1FAFD0">
            <w:pPr>
              <w:spacing w:after="0" w:line="240" w:lineRule="auto"/>
            </w:pPr>
            <w:r>
              <w:rPr>
                <w:sz w:val="18"/>
              </w:rPr>
              <w:t>变更记录</w:t>
            </w:r>
          </w:p>
        </w:tc>
        <w:tc>
          <w:tcPr>
            <w:tcW w:w="4317" w:type="dxa"/>
            <w:shd w:val="clear" w:color="auto" w:fill="F2F2F2"/>
          </w:tcPr>
          <w:p w14:paraId="79EE5DF1">
            <w:pPr>
              <w:spacing w:after="0" w:line="240" w:lineRule="auto"/>
            </w:pPr>
            <w:r>
              <w:rPr>
                <w:sz w:val="18"/>
              </w:rPr>
              <w:t>变更申请-&gt;审批-&gt;执行-&gt;验证全流程</w:t>
            </w:r>
          </w:p>
        </w:tc>
      </w:tr>
    </w:tbl>
    <w:p w14:paraId="7307DF22">
      <w:pPr>
        <w:pStyle w:val="4"/>
      </w:pPr>
      <w:r>
        <w:rPr>
          <w:rFonts w:ascii="宋体" w:hAnsi="宋体" w:eastAsia="宋体"/>
        </w:rPr>
        <w:t>3.5 账号管理</w:t>
      </w:r>
    </w:p>
    <w:p w14:paraId="056838DA">
      <w:r>
        <w:rPr>
          <w:rFonts w:ascii="宋体" w:hAnsi="宋体" w:eastAsia="宋体"/>
          <w:sz w:val="21"/>
        </w:rPr>
        <w:t>管理平台用户、角色和权限。</w:t>
      </w:r>
    </w:p>
    <w:p w14:paraId="0598B26F">
      <w:pPr>
        <w:pStyle w:val="5"/>
      </w:pPr>
      <w:r>
        <w:rPr>
          <w:rFonts w:ascii="宋体" w:hAnsi="宋体" w:eastAsia="宋体"/>
        </w:rPr>
        <w:t>3.5.1 用户管理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0C120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024CE90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5592D8C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7E738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B6218FB">
            <w:pPr>
              <w:spacing w:after="0" w:line="240" w:lineRule="auto"/>
            </w:pPr>
            <w:r>
              <w:rPr>
                <w:sz w:val="18"/>
              </w:rPr>
              <w:t>用户信息</w:t>
            </w:r>
          </w:p>
        </w:tc>
        <w:tc>
          <w:tcPr>
            <w:tcW w:w="4317" w:type="dxa"/>
          </w:tcPr>
          <w:p w14:paraId="631FFA23">
            <w:pPr>
              <w:spacing w:after="0" w:line="240" w:lineRule="auto"/>
            </w:pPr>
            <w:r>
              <w:rPr>
                <w:sz w:val="18"/>
              </w:rPr>
              <w:t>用户名、真实姓名、邮箱、手机号、部门、岗位</w:t>
            </w:r>
          </w:p>
        </w:tc>
      </w:tr>
      <w:tr w14:paraId="47CF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7BE2EFED">
            <w:pPr>
              <w:spacing w:after="0" w:line="240" w:lineRule="auto"/>
            </w:pPr>
            <w:r>
              <w:rPr>
                <w:sz w:val="18"/>
              </w:rPr>
              <w:t>用户状态</w:t>
            </w:r>
          </w:p>
        </w:tc>
        <w:tc>
          <w:tcPr>
            <w:tcW w:w="4317" w:type="dxa"/>
            <w:shd w:val="clear" w:color="auto" w:fill="F2F2F2"/>
          </w:tcPr>
          <w:p w14:paraId="14FF99A2">
            <w:pPr>
              <w:spacing w:after="0" w:line="240" w:lineRule="auto"/>
            </w:pPr>
            <w:r>
              <w:rPr>
                <w:sz w:val="18"/>
              </w:rPr>
              <w:t>启用/停用/锁定</w:t>
            </w:r>
          </w:p>
        </w:tc>
      </w:tr>
      <w:tr w14:paraId="21208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43B1479">
            <w:pPr>
              <w:spacing w:after="0" w:line="240" w:lineRule="auto"/>
            </w:pPr>
            <w:r>
              <w:rPr>
                <w:sz w:val="18"/>
              </w:rPr>
              <w:t>批量管理</w:t>
            </w:r>
          </w:p>
        </w:tc>
        <w:tc>
          <w:tcPr>
            <w:tcW w:w="4317" w:type="dxa"/>
          </w:tcPr>
          <w:p w14:paraId="25B29FD4">
            <w:pPr>
              <w:spacing w:after="0" w:line="240" w:lineRule="auto"/>
            </w:pPr>
            <w:r>
              <w:rPr>
                <w:sz w:val="18"/>
              </w:rPr>
              <w:t>支持Excel批量导入</w:t>
            </w:r>
          </w:p>
        </w:tc>
      </w:tr>
    </w:tbl>
    <w:p w14:paraId="6CCC6B20">
      <w:pPr>
        <w:pStyle w:val="5"/>
      </w:pPr>
      <w:r>
        <w:rPr>
          <w:rFonts w:ascii="宋体" w:hAnsi="宋体" w:eastAsia="宋体"/>
        </w:rPr>
        <w:t>3.5.2 角色与权限（RBAC）</w:t>
      </w:r>
    </w:p>
    <w:p w14:paraId="5AA19C25">
      <w:r>
        <w:rPr>
          <w:rFonts w:ascii="宋体" w:hAnsi="宋体" w:eastAsia="宋体"/>
          <w:sz w:val="21"/>
        </w:rPr>
        <w:t>支持角色定义和细粒度权限分配，一个用户可拥有多个角色。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649E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2DD8B80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w="4317" w:type="dxa"/>
            <w:shd w:val="clear" w:color="auto" w:fill="2B579A"/>
          </w:tcPr>
          <w:p w14:paraId="0CD9F60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权限范围</w:t>
            </w:r>
          </w:p>
        </w:tc>
      </w:tr>
      <w:tr w14:paraId="72B0B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4E75E08">
            <w:pPr>
              <w:spacing w:after="0" w:line="240" w:lineRule="auto"/>
            </w:pPr>
            <w:r>
              <w:rPr>
                <w:sz w:val="18"/>
              </w:rPr>
              <w:t>超级管理员</w:t>
            </w:r>
          </w:p>
        </w:tc>
        <w:tc>
          <w:tcPr>
            <w:tcW w:w="4317" w:type="dxa"/>
          </w:tcPr>
          <w:p w14:paraId="39808180">
            <w:pPr>
              <w:spacing w:after="0" w:line="240" w:lineRule="auto"/>
            </w:pPr>
            <w:r>
              <w:rPr>
                <w:sz w:val="18"/>
              </w:rPr>
              <w:t>全部权限</w:t>
            </w:r>
          </w:p>
        </w:tc>
      </w:tr>
      <w:tr w14:paraId="0ABB2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6E206367">
            <w:pPr>
              <w:spacing w:after="0" w:line="240" w:lineRule="auto"/>
            </w:pPr>
            <w:r>
              <w:rPr>
                <w:sz w:val="18"/>
              </w:rPr>
              <w:t>机房管理员</w:t>
            </w:r>
          </w:p>
        </w:tc>
        <w:tc>
          <w:tcPr>
            <w:tcW w:w="4317" w:type="dxa"/>
            <w:shd w:val="clear" w:color="auto" w:fill="F2F2F2"/>
          </w:tcPr>
          <w:p w14:paraId="5F9496E0">
            <w:pPr>
              <w:spacing w:after="0" w:line="240" w:lineRule="auto"/>
            </w:pPr>
            <w:r>
              <w:rPr>
                <w:sz w:val="18"/>
              </w:rPr>
              <w:t>机房、机柜、传感器管理</w:t>
            </w:r>
          </w:p>
        </w:tc>
      </w:tr>
      <w:tr w14:paraId="2AC72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FFA9958">
            <w:pPr>
              <w:spacing w:after="0" w:line="240" w:lineRule="auto"/>
            </w:pPr>
            <w:r>
              <w:rPr>
                <w:sz w:val="18"/>
              </w:rPr>
              <w:t>设备运维</w:t>
            </w:r>
          </w:p>
        </w:tc>
        <w:tc>
          <w:tcPr>
            <w:tcW w:w="4317" w:type="dxa"/>
          </w:tcPr>
          <w:p w14:paraId="044DD9D9">
            <w:pPr>
              <w:spacing w:after="0" w:line="240" w:lineRule="auto"/>
            </w:pPr>
            <w:r>
              <w:rPr>
                <w:sz w:val="18"/>
              </w:rPr>
              <w:t>设备CRUD、上架下架、监控查看</w:t>
            </w:r>
          </w:p>
        </w:tc>
      </w:tr>
      <w:tr w14:paraId="3008F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2876B3FF">
            <w:pPr>
              <w:spacing w:after="0" w:line="240" w:lineRule="auto"/>
            </w:pPr>
            <w:r>
              <w:rPr>
                <w:sz w:val="18"/>
              </w:rPr>
              <w:t>系统管理员</w:t>
            </w:r>
          </w:p>
        </w:tc>
        <w:tc>
          <w:tcPr>
            <w:tcW w:w="4317" w:type="dxa"/>
            <w:shd w:val="clear" w:color="auto" w:fill="F2F2F2"/>
          </w:tcPr>
          <w:p w14:paraId="3455B4A4">
            <w:pPr>
              <w:spacing w:after="0" w:line="240" w:lineRule="auto"/>
            </w:pPr>
            <w:r>
              <w:rPr>
                <w:sz w:val="18"/>
              </w:rPr>
              <w:t>业务系统CRUD、变更管理</w:t>
            </w:r>
          </w:p>
        </w:tc>
      </w:tr>
      <w:tr w14:paraId="00CE1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372B423">
            <w:pPr>
              <w:spacing w:after="0" w:line="240" w:lineRule="auto"/>
            </w:pPr>
            <w:r>
              <w:rPr>
                <w:sz w:val="18"/>
              </w:rPr>
              <w:t>值班人员</w:t>
            </w:r>
          </w:p>
        </w:tc>
        <w:tc>
          <w:tcPr>
            <w:tcW w:w="4317" w:type="dxa"/>
          </w:tcPr>
          <w:p w14:paraId="0397C818">
            <w:pPr>
              <w:spacing w:after="0" w:line="240" w:lineRule="auto"/>
            </w:pPr>
            <w:r>
              <w:rPr>
                <w:sz w:val="18"/>
              </w:rPr>
              <w:t>监控查看、告警确认处理</w:t>
            </w:r>
          </w:p>
        </w:tc>
      </w:tr>
      <w:tr w14:paraId="3F5D7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205F58CE">
            <w:pPr>
              <w:spacing w:after="0" w:line="240" w:lineRule="auto"/>
            </w:pPr>
            <w:r>
              <w:rPr>
                <w:sz w:val="18"/>
              </w:rPr>
              <w:t>只读用户</w:t>
            </w:r>
          </w:p>
        </w:tc>
        <w:tc>
          <w:tcPr>
            <w:tcW w:w="4317" w:type="dxa"/>
            <w:shd w:val="clear" w:color="auto" w:fill="F2F2F2"/>
          </w:tcPr>
          <w:p w14:paraId="1B8B3791">
            <w:pPr>
              <w:spacing w:after="0" w:line="240" w:lineRule="auto"/>
            </w:pPr>
            <w:r>
              <w:rPr>
                <w:sz w:val="18"/>
              </w:rPr>
              <w:t>所有模块只读权限</w:t>
            </w:r>
          </w:p>
        </w:tc>
      </w:tr>
    </w:tbl>
    <w:p w14:paraId="51B60B69">
      <w:pPr>
        <w:pStyle w:val="5"/>
      </w:pPr>
      <w:r>
        <w:rPr>
          <w:rFonts w:ascii="宋体" w:hAnsi="宋体" w:eastAsia="宋体"/>
        </w:rPr>
        <w:t>3.5.3 认证安全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28CE0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6FF8C83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3756541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1653B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FDEACC2">
            <w:pPr>
              <w:spacing w:after="0" w:line="240" w:lineRule="auto"/>
            </w:pPr>
            <w:r>
              <w:rPr>
                <w:sz w:val="18"/>
              </w:rPr>
              <w:t>登录认证</w:t>
            </w:r>
          </w:p>
        </w:tc>
        <w:tc>
          <w:tcPr>
            <w:tcW w:w="4317" w:type="dxa"/>
          </w:tcPr>
          <w:p w14:paraId="36BF37AE">
            <w:pPr>
              <w:spacing w:after="0" w:line="240" w:lineRule="auto"/>
            </w:pPr>
            <w:r>
              <w:rPr>
                <w:sz w:val="18"/>
              </w:rPr>
              <w:t>用户名+密码+验证码</w:t>
            </w:r>
          </w:p>
        </w:tc>
      </w:tr>
      <w:tr w14:paraId="10D7E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2C724649">
            <w:pPr>
              <w:spacing w:after="0" w:line="240" w:lineRule="auto"/>
            </w:pPr>
            <w:r>
              <w:rPr>
                <w:sz w:val="18"/>
              </w:rPr>
              <w:t>JWT Token</w:t>
            </w:r>
          </w:p>
        </w:tc>
        <w:tc>
          <w:tcPr>
            <w:tcW w:w="4317" w:type="dxa"/>
            <w:shd w:val="clear" w:color="auto" w:fill="F2F2F2"/>
          </w:tcPr>
          <w:p w14:paraId="33EC1613">
            <w:pPr>
              <w:spacing w:after="0" w:line="240" w:lineRule="auto"/>
            </w:pPr>
            <w:r>
              <w:rPr>
                <w:sz w:val="18"/>
              </w:rPr>
              <w:t>无状态会话管理</w:t>
            </w:r>
          </w:p>
        </w:tc>
      </w:tr>
      <w:tr w14:paraId="04532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E5A206E">
            <w:pPr>
              <w:spacing w:after="0" w:line="240" w:lineRule="auto"/>
            </w:pPr>
            <w:r>
              <w:rPr>
                <w:sz w:val="18"/>
              </w:rPr>
              <w:t>密码策略</w:t>
            </w:r>
          </w:p>
        </w:tc>
        <w:tc>
          <w:tcPr>
            <w:tcW w:w="4317" w:type="dxa"/>
          </w:tcPr>
          <w:p w14:paraId="4959343B">
            <w:pPr>
              <w:spacing w:after="0" w:line="240" w:lineRule="auto"/>
            </w:pPr>
            <w:r>
              <w:rPr>
                <w:sz w:val="18"/>
              </w:rPr>
              <w:t>复杂度校验、历史不可重复</w:t>
            </w:r>
          </w:p>
        </w:tc>
      </w:tr>
      <w:tr w14:paraId="62A83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73AA6E5D">
            <w:pPr>
              <w:spacing w:after="0" w:line="240" w:lineRule="auto"/>
            </w:pPr>
            <w:r>
              <w:rPr>
                <w:sz w:val="18"/>
              </w:rPr>
              <w:t>登录锁定</w:t>
            </w:r>
          </w:p>
        </w:tc>
        <w:tc>
          <w:tcPr>
            <w:tcW w:w="4317" w:type="dxa"/>
            <w:shd w:val="clear" w:color="auto" w:fill="F2F2F2"/>
          </w:tcPr>
          <w:p w14:paraId="75FD7574">
            <w:pPr>
              <w:spacing w:after="0" w:line="240" w:lineRule="auto"/>
            </w:pPr>
            <w:r>
              <w:rPr>
                <w:sz w:val="18"/>
              </w:rPr>
              <w:t>连续失败N次后锁定</w:t>
            </w:r>
          </w:p>
        </w:tc>
      </w:tr>
    </w:tbl>
    <w:p w14:paraId="280D83A4">
      <w:pPr>
        <w:pStyle w:val="5"/>
      </w:pPr>
      <w:r>
        <w:rPr>
          <w:rFonts w:ascii="宋体" w:hAnsi="宋体" w:eastAsia="宋体"/>
        </w:rPr>
        <w:t>3.5.4 审计日志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BE0D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0A741EB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4317" w:type="dxa"/>
            <w:shd w:val="clear" w:color="auto" w:fill="2B579A"/>
          </w:tcPr>
          <w:p w14:paraId="7D194B1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783E4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780BB26">
            <w:pPr>
              <w:spacing w:after="0" w:line="240" w:lineRule="auto"/>
            </w:pPr>
            <w:r>
              <w:rPr>
                <w:sz w:val="18"/>
              </w:rPr>
              <w:t>操作日志</w:t>
            </w:r>
          </w:p>
        </w:tc>
        <w:tc>
          <w:tcPr>
            <w:tcW w:w="4317" w:type="dxa"/>
          </w:tcPr>
          <w:p w14:paraId="5E3DA54F">
            <w:pPr>
              <w:spacing w:after="0" w:line="240" w:lineRule="auto"/>
            </w:pPr>
            <w:r>
              <w:rPr>
                <w:sz w:val="18"/>
              </w:rPr>
              <w:t>关键操作记录，含IP、时间、操作详情</w:t>
            </w:r>
          </w:p>
        </w:tc>
      </w:tr>
      <w:tr w14:paraId="4DDBC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5B1E633D">
            <w:pPr>
              <w:spacing w:after="0" w:line="240" w:lineRule="auto"/>
            </w:pPr>
            <w:r>
              <w:rPr>
                <w:sz w:val="18"/>
              </w:rPr>
              <w:t>登录日志</w:t>
            </w:r>
          </w:p>
        </w:tc>
        <w:tc>
          <w:tcPr>
            <w:tcW w:w="4317" w:type="dxa"/>
            <w:shd w:val="clear" w:color="auto" w:fill="F2F2F2"/>
          </w:tcPr>
          <w:p w14:paraId="27862768">
            <w:pPr>
              <w:spacing w:after="0" w:line="240" w:lineRule="auto"/>
            </w:pPr>
            <w:r>
              <w:rPr>
                <w:sz w:val="18"/>
              </w:rPr>
              <w:t>所有登录成功/失败记录</w:t>
            </w:r>
          </w:p>
        </w:tc>
      </w:tr>
      <w:tr w14:paraId="73FBF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C8E2B4C">
            <w:pPr>
              <w:spacing w:after="0" w:line="240" w:lineRule="auto"/>
            </w:pPr>
            <w:r>
              <w:rPr>
                <w:sz w:val="18"/>
              </w:rPr>
              <w:t>日志查询与导出</w:t>
            </w:r>
          </w:p>
        </w:tc>
        <w:tc>
          <w:tcPr>
            <w:tcW w:w="4317" w:type="dxa"/>
          </w:tcPr>
          <w:p w14:paraId="28FBDF49">
            <w:pPr>
              <w:spacing w:after="0" w:line="240" w:lineRule="auto"/>
            </w:pPr>
            <w:r>
              <w:rPr>
                <w:sz w:val="18"/>
              </w:rPr>
              <w:t>按用户、时间、操作类型筛选导出</w:t>
            </w:r>
          </w:p>
        </w:tc>
      </w:tr>
    </w:tbl>
    <w:p w14:paraId="79EA2C9C">
      <w:r>
        <w:br w:type="page"/>
      </w:r>
    </w:p>
    <w:p w14:paraId="00E614F9">
      <w:pPr>
        <w:pStyle w:val="3"/>
      </w:pPr>
      <w:r>
        <w:rPr>
          <w:rFonts w:ascii="宋体" w:hAnsi="宋体" w:eastAsia="宋体"/>
        </w:rPr>
        <w:t>4. 智能特性设计</w:t>
      </w:r>
    </w:p>
    <w:p w14:paraId="3E7F3BF4">
      <w:r>
        <w:rPr>
          <w:rFonts w:ascii="宋体" w:hAnsi="宋体" w:eastAsia="宋体"/>
          <w:sz w:val="21"/>
        </w:rPr>
        <w:t>以下是本系统的智能亮点，集中在1个月内可实现的范围。</w:t>
      </w:r>
    </w:p>
    <w:p w14:paraId="59087838">
      <w:pPr>
        <w:pStyle w:val="4"/>
      </w:pPr>
      <w:r>
        <w:rPr>
          <w:rFonts w:ascii="宋体" w:hAnsi="宋体" w:eastAsia="宋体"/>
        </w:rPr>
        <w:t>4.1 AI运维助手（LLM对话）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F5E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60A780F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w="4317" w:type="dxa"/>
            <w:shd w:val="clear" w:color="auto" w:fill="2B579A"/>
          </w:tcPr>
          <w:p w14:paraId="1A3B63F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18B5B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1C955EA">
            <w:pPr>
              <w:spacing w:after="0" w:line="240" w:lineRule="auto"/>
            </w:pPr>
            <w:r>
              <w:rPr>
                <w:sz w:val="18"/>
              </w:rPr>
              <w:t>自然语言查询</w:t>
            </w:r>
          </w:p>
        </w:tc>
        <w:tc>
          <w:tcPr>
            <w:tcW w:w="4317" w:type="dxa"/>
          </w:tcPr>
          <w:p w14:paraId="54A7BD34">
            <w:pPr>
              <w:spacing w:after="0" w:line="240" w:lineRule="auto"/>
            </w:pPr>
            <w:r>
              <w:rPr>
                <w:sz w:val="18"/>
              </w:rPr>
              <w:t>对话式查询机柜U位、设备信息、告警统计</w:t>
            </w:r>
          </w:p>
        </w:tc>
      </w:tr>
      <w:tr w14:paraId="775B6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23C3639D">
            <w:pPr>
              <w:spacing w:after="0" w:line="240" w:lineRule="auto"/>
            </w:pPr>
            <w:r>
              <w:rPr>
                <w:sz w:val="18"/>
              </w:rPr>
              <w:t>智能操作</w:t>
            </w:r>
          </w:p>
        </w:tc>
        <w:tc>
          <w:tcPr>
            <w:tcW w:w="4317" w:type="dxa"/>
            <w:shd w:val="clear" w:color="auto" w:fill="F2F2F2"/>
          </w:tcPr>
          <w:p w14:paraId="4234AA32">
            <w:pPr>
              <w:spacing w:after="0" w:line="240" w:lineRule="auto"/>
            </w:pPr>
            <w:r>
              <w:rPr>
                <w:sz w:val="18"/>
              </w:rPr>
              <w:t>对话创建简单设备</w:t>
            </w:r>
          </w:p>
        </w:tc>
      </w:tr>
      <w:tr w14:paraId="05953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106335A">
            <w:pPr>
              <w:spacing w:after="0" w:line="240" w:lineRule="auto"/>
            </w:pPr>
            <w:r>
              <w:rPr>
                <w:sz w:val="18"/>
              </w:rPr>
              <w:t>告警解读</w:t>
            </w:r>
          </w:p>
        </w:tc>
        <w:tc>
          <w:tcPr>
            <w:tcW w:w="4317" w:type="dxa"/>
          </w:tcPr>
          <w:p w14:paraId="5F10AA62">
            <w:pPr>
              <w:spacing w:after="0" w:line="240" w:lineRule="auto"/>
            </w:pPr>
            <w:r>
              <w:rPr>
                <w:sz w:val="18"/>
              </w:rPr>
              <w:t>AI自动分析告警原因并给出处理建议</w:t>
            </w:r>
          </w:p>
        </w:tc>
      </w:tr>
      <w:tr w14:paraId="51EC7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2E98B1C5">
            <w:pPr>
              <w:spacing w:after="0" w:line="240" w:lineRule="auto"/>
            </w:pPr>
            <w:r>
              <w:rPr>
                <w:sz w:val="18"/>
              </w:rPr>
              <w:t>技术方案</w:t>
            </w:r>
          </w:p>
        </w:tc>
        <w:tc>
          <w:tcPr>
            <w:tcW w:w="4317" w:type="dxa"/>
            <w:shd w:val="clear" w:color="auto" w:fill="F2F2F2"/>
          </w:tcPr>
          <w:p w14:paraId="2763AC24">
            <w:pPr>
              <w:spacing w:after="0" w:line="240" w:lineRule="auto"/>
            </w:pPr>
            <w:r>
              <w:rPr>
                <w:sz w:val="18"/>
              </w:rPr>
              <w:t>FastAPI后端调用LLM API（OpenAI/DeepSeek），Stream输出</w:t>
            </w:r>
          </w:p>
        </w:tc>
      </w:tr>
    </w:tbl>
    <w:p w14:paraId="7F6CFF82">
      <w:pPr>
        <w:pStyle w:val="4"/>
      </w:pPr>
      <w:r>
        <w:rPr>
          <w:rFonts w:ascii="宋体" w:hAnsi="宋体" w:eastAsia="宋体"/>
        </w:rPr>
        <w:t>4.2 AI巡检报告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435E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13EB325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w="4317" w:type="dxa"/>
            <w:shd w:val="clear" w:color="auto" w:fill="2B579A"/>
          </w:tcPr>
          <w:p w14:paraId="4A02D4C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40D2B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E499E6A">
            <w:pPr>
              <w:spacing w:after="0" w:line="240" w:lineRule="auto"/>
            </w:pPr>
            <w:r>
              <w:rPr>
                <w:sz w:val="18"/>
              </w:rPr>
              <w:t>自动总结</w:t>
            </w:r>
          </w:p>
        </w:tc>
        <w:tc>
          <w:tcPr>
            <w:tcW w:w="4317" w:type="dxa"/>
          </w:tcPr>
          <w:p w14:paraId="5B867124">
            <w:pPr>
              <w:spacing w:after="0" w:line="240" w:lineRule="auto"/>
            </w:pPr>
            <w:r>
              <w:rPr>
                <w:sz w:val="18"/>
              </w:rPr>
              <w:t>巡检完成后AI生成报告摘要</w:t>
            </w:r>
          </w:p>
        </w:tc>
      </w:tr>
      <w:tr w14:paraId="75766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48EDF71B">
            <w:pPr>
              <w:spacing w:after="0" w:line="240" w:lineRule="auto"/>
            </w:pPr>
            <w:r>
              <w:rPr>
                <w:sz w:val="18"/>
              </w:rPr>
              <w:t>优化建议</w:t>
            </w:r>
          </w:p>
        </w:tc>
        <w:tc>
          <w:tcPr>
            <w:tcW w:w="4317" w:type="dxa"/>
            <w:shd w:val="clear" w:color="auto" w:fill="F2F2F2"/>
          </w:tcPr>
          <w:p w14:paraId="19BB025C">
            <w:pPr>
              <w:spacing w:after="0" w:line="240" w:lineRule="auto"/>
            </w:pPr>
            <w:r>
              <w:rPr>
                <w:sz w:val="18"/>
              </w:rPr>
              <w:t>分析资源使用模式给出优化建议</w:t>
            </w:r>
          </w:p>
        </w:tc>
      </w:tr>
    </w:tbl>
    <w:p w14:paraId="6111BC0E">
      <w:pPr>
        <w:pStyle w:val="4"/>
      </w:pPr>
      <w:r>
        <w:rPr>
          <w:rFonts w:ascii="宋体" w:hAnsi="宋体" w:eastAsia="宋体"/>
        </w:rPr>
        <w:t>4.3 告警智能降噪（本期基础版）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46963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2667025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w="4317" w:type="dxa"/>
            <w:shd w:val="clear" w:color="auto" w:fill="2B579A"/>
          </w:tcPr>
          <w:p w14:paraId="471A03D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70786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29C48A9">
            <w:pPr>
              <w:spacing w:after="0" w:line="240" w:lineRule="auto"/>
            </w:pPr>
            <w:r>
              <w:rPr>
                <w:sz w:val="18"/>
              </w:rPr>
              <w:t>告警聚合</w:t>
            </w:r>
          </w:p>
        </w:tc>
        <w:tc>
          <w:tcPr>
            <w:tcW w:w="4317" w:type="dxa"/>
          </w:tcPr>
          <w:p w14:paraId="2D8CEB86">
            <w:pPr>
              <w:spacing w:after="0" w:line="240" w:lineRule="auto"/>
            </w:pPr>
            <w:r>
              <w:rPr>
                <w:sz w:val="18"/>
              </w:rPr>
              <w:t>相同设备相同指标的重复告警自动聚合</w:t>
            </w:r>
          </w:p>
        </w:tc>
      </w:tr>
      <w:tr w14:paraId="33EAC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793261DF">
            <w:pPr>
              <w:spacing w:after="0" w:line="240" w:lineRule="auto"/>
            </w:pPr>
            <w:r>
              <w:rPr>
                <w:sz w:val="18"/>
              </w:rPr>
              <w:t>告警升级</w:t>
            </w:r>
          </w:p>
        </w:tc>
        <w:tc>
          <w:tcPr>
            <w:tcW w:w="4317" w:type="dxa"/>
            <w:shd w:val="clear" w:color="auto" w:fill="F2F2F2"/>
          </w:tcPr>
          <w:p w14:paraId="646CBC4D">
            <w:pPr>
              <w:spacing w:after="0" w:line="240" w:lineRule="auto"/>
            </w:pPr>
            <w:r>
              <w:rPr>
                <w:sz w:val="18"/>
              </w:rPr>
              <w:t>未确认告警按时间自动升级</w:t>
            </w:r>
          </w:p>
        </w:tc>
      </w:tr>
    </w:tbl>
    <w:p w14:paraId="41D33149">
      <w:pPr>
        <w:pStyle w:val="4"/>
      </w:pPr>
      <w:r>
        <w:rPr>
          <w:rFonts w:ascii="宋体" w:hAnsi="宋体" w:eastAsia="宋体"/>
        </w:rPr>
        <w:t>4.4 容量规划与故障预测（Phase 2）</w:t>
      </w:r>
    </w:p>
    <w:p w14:paraId="1C4C39DE">
      <w:r>
        <w:rPr>
          <w:rFonts w:ascii="宋体" w:hAnsi="宋体" w:eastAsia="宋体"/>
          <w:sz w:val="21"/>
        </w:rPr>
        <w:t>本期只做数据采集与趋势展示，预测模型列为Phase 2。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BE20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317" w:type="dxa"/>
            <w:shd w:val="clear" w:color="auto" w:fill="2B579A"/>
          </w:tcPr>
          <w:p w14:paraId="44CBA10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w="4317" w:type="dxa"/>
            <w:shd w:val="clear" w:color="auto" w:fill="2B579A"/>
          </w:tcPr>
          <w:p w14:paraId="44B063A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12BC8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539B408">
            <w:pPr>
              <w:spacing w:after="0" w:line="240" w:lineRule="auto"/>
            </w:pPr>
            <w:r>
              <w:rPr>
                <w:sz w:val="18"/>
              </w:rPr>
              <w:t>数据采集</w:t>
            </w:r>
          </w:p>
        </w:tc>
        <w:tc>
          <w:tcPr>
            <w:tcW w:w="4317" w:type="dxa"/>
          </w:tcPr>
          <w:p w14:paraId="7A8E3BB2">
            <w:pPr>
              <w:spacing w:after="0" w:line="240" w:lineRule="auto"/>
            </w:pPr>
            <w:r>
              <w:rPr>
                <w:sz w:val="18"/>
              </w:rPr>
              <w:t>收集U位利用率、功率数据历史记录</w:t>
            </w:r>
          </w:p>
        </w:tc>
      </w:tr>
      <w:tr w14:paraId="7EE37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2F2F2"/>
          </w:tcPr>
          <w:p w14:paraId="58951D06">
            <w:pPr>
              <w:spacing w:after="0" w:line="240" w:lineRule="auto"/>
            </w:pPr>
            <w:r>
              <w:rPr>
                <w:sz w:val="18"/>
              </w:rPr>
              <w:t>趋势展示</w:t>
            </w:r>
          </w:p>
        </w:tc>
        <w:tc>
          <w:tcPr>
            <w:tcW w:w="4317" w:type="dxa"/>
            <w:shd w:val="clear" w:color="auto" w:fill="F2F2F2"/>
          </w:tcPr>
          <w:p w14:paraId="1F88C337">
            <w:pPr>
              <w:spacing w:after="0" w:line="240" w:lineRule="auto"/>
            </w:pPr>
            <w:r>
              <w:rPr>
                <w:sz w:val="18"/>
              </w:rPr>
              <w:t>图表展示利用率变化趋势</w:t>
            </w:r>
          </w:p>
        </w:tc>
      </w:tr>
    </w:tbl>
    <w:p w14:paraId="69667F06">
      <w:r>
        <w:br w:type="page"/>
      </w:r>
    </w:p>
    <w:p w14:paraId="19E62313">
      <w:pPr>
        <w:pStyle w:val="3"/>
      </w:pPr>
      <w:r>
        <w:rPr>
          <w:rFonts w:ascii="宋体" w:hAnsi="宋体" w:eastAsia="宋体"/>
        </w:rPr>
        <w:t>5. 技术架构</w:t>
      </w:r>
    </w:p>
    <w:p w14:paraId="6823DB51">
      <w:pPr>
        <w:pStyle w:val="4"/>
      </w:pPr>
      <w:r>
        <w:rPr>
          <w:rFonts w:ascii="宋体" w:hAnsi="宋体" w:eastAsia="宋体"/>
        </w:rPr>
        <w:t>5.1 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452B8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B579A"/>
          </w:tcPr>
          <w:p w14:paraId="7CECF40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w="2878" w:type="dxa"/>
            <w:shd w:val="clear" w:color="auto" w:fill="2B579A"/>
          </w:tcPr>
          <w:p w14:paraId="6EA1FD9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选择</w:t>
            </w:r>
          </w:p>
        </w:tc>
        <w:tc>
          <w:tcPr>
            <w:tcW w:w="2878" w:type="dxa"/>
            <w:shd w:val="clear" w:color="auto" w:fill="2B579A"/>
          </w:tcPr>
          <w:p w14:paraId="060E066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原因</w:t>
            </w:r>
          </w:p>
        </w:tc>
      </w:tr>
      <w:tr w14:paraId="69EA8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047466F">
            <w:pPr>
              <w:spacing w:after="0" w:line="240" w:lineRule="auto"/>
            </w:pPr>
            <w:r>
              <w:rPr>
                <w:sz w:val="18"/>
              </w:rPr>
              <w:t>前端</w:t>
            </w:r>
          </w:p>
        </w:tc>
        <w:tc>
          <w:tcPr>
            <w:tcW w:w="2878" w:type="dxa"/>
          </w:tcPr>
          <w:p w14:paraId="6A85A4F4">
            <w:pPr>
              <w:spacing w:after="0" w:line="240" w:lineRule="auto"/>
            </w:pPr>
            <w:r>
              <w:rPr>
                <w:sz w:val="18"/>
              </w:rPr>
              <w:t>Vue 3 + Element Plus + ECharts + Pinia</w:t>
            </w:r>
          </w:p>
        </w:tc>
        <w:tc>
          <w:tcPr>
            <w:tcW w:w="2878" w:type="dxa"/>
          </w:tcPr>
          <w:p w14:paraId="4B29BA5E">
            <w:pPr>
              <w:spacing w:after="0" w:line="240" w:lineRule="auto"/>
            </w:pPr>
            <w:r>
              <w:rPr>
                <w:sz w:val="18"/>
              </w:rPr>
              <w:t>成熟生态，可视化组件丰富</w:t>
            </w:r>
          </w:p>
        </w:tc>
      </w:tr>
      <w:tr w14:paraId="04EC4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2F2F2"/>
          </w:tcPr>
          <w:p w14:paraId="55AA8A7D">
            <w:pPr>
              <w:spacing w:after="0" w:line="240" w:lineRule="auto"/>
            </w:pPr>
            <w:r>
              <w:rPr>
                <w:sz w:val="18"/>
              </w:rPr>
              <w:t>后端</w:t>
            </w:r>
          </w:p>
        </w:tc>
        <w:tc>
          <w:tcPr>
            <w:tcW w:w="2878" w:type="dxa"/>
            <w:shd w:val="clear" w:color="auto" w:fill="F2F2F2"/>
          </w:tcPr>
          <w:p w14:paraId="6D804B59">
            <w:pPr>
              <w:spacing w:after="0" w:line="240" w:lineRule="auto"/>
            </w:pPr>
            <w:r>
              <w:rPr>
                <w:sz w:val="18"/>
              </w:rPr>
              <w:t>Python FastAPI + SQLAlchemy + Alembic</w:t>
            </w:r>
          </w:p>
        </w:tc>
        <w:tc>
          <w:tcPr>
            <w:tcW w:w="2878" w:type="dxa"/>
            <w:shd w:val="clear" w:color="auto" w:fill="F2F2F2"/>
          </w:tcPr>
          <w:p w14:paraId="1F6134FA">
            <w:pPr>
              <w:spacing w:after="0" w:line="240" w:lineRule="auto"/>
            </w:pPr>
            <w:r>
              <w:rPr>
                <w:sz w:val="18"/>
              </w:rPr>
              <w:t>异步高性能，AI集成方便</w:t>
            </w:r>
          </w:p>
        </w:tc>
      </w:tr>
      <w:tr w14:paraId="62A60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8B190D5">
            <w:pPr>
              <w:spacing w:after="0" w:line="240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w="2878" w:type="dxa"/>
          </w:tcPr>
          <w:p w14:paraId="603A515D">
            <w:pPr>
              <w:spacing w:after="0" w:line="240" w:lineRule="auto"/>
            </w:pPr>
            <w:r>
              <w:rPr>
                <w:sz w:val="18"/>
              </w:rPr>
              <w:t>PostgreSQL</w:t>
            </w:r>
          </w:p>
        </w:tc>
        <w:tc>
          <w:tcPr>
            <w:tcW w:w="2878" w:type="dxa"/>
          </w:tcPr>
          <w:p w14:paraId="4908AB6E">
            <w:pPr>
              <w:spacing w:after="0" w:line="240" w:lineRule="auto"/>
            </w:pPr>
            <w:r>
              <w:rPr>
                <w:sz w:val="18"/>
              </w:rPr>
              <w:t>统一存储，JSONB支持灵活字段</w:t>
            </w:r>
          </w:p>
        </w:tc>
      </w:tr>
      <w:tr w14:paraId="580C9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2F2F2"/>
          </w:tcPr>
          <w:p w14:paraId="17429E36">
            <w:pPr>
              <w:spacing w:after="0" w:line="240" w:lineRule="auto"/>
            </w:pPr>
            <w:r>
              <w:rPr>
                <w:sz w:val="18"/>
              </w:rPr>
              <w:t>AI</w:t>
            </w:r>
          </w:p>
        </w:tc>
        <w:tc>
          <w:tcPr>
            <w:tcW w:w="2878" w:type="dxa"/>
            <w:shd w:val="clear" w:color="auto" w:fill="F2F2F2"/>
          </w:tcPr>
          <w:p w14:paraId="47E321FD">
            <w:pPr>
              <w:spacing w:after="0" w:line="240" w:lineRule="auto"/>
            </w:pPr>
            <w:r>
              <w:rPr>
                <w:sz w:val="18"/>
              </w:rPr>
              <w:t>OpenAI / DeepSeek API</w:t>
            </w:r>
          </w:p>
        </w:tc>
        <w:tc>
          <w:tcPr>
            <w:tcW w:w="2878" w:type="dxa"/>
            <w:shd w:val="clear" w:color="auto" w:fill="F2F2F2"/>
          </w:tcPr>
          <w:p w14:paraId="5A24A2B2">
            <w:pPr>
              <w:spacing w:after="0" w:line="240" w:lineRule="auto"/>
            </w:pPr>
            <w:r>
              <w:rPr>
                <w:sz w:val="18"/>
              </w:rPr>
              <w:t>零运维成本，按需调用</w:t>
            </w:r>
          </w:p>
        </w:tc>
      </w:tr>
      <w:tr w14:paraId="680C8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750720B">
            <w:pPr>
              <w:spacing w:after="0" w:line="240" w:lineRule="auto"/>
            </w:pPr>
            <w:r>
              <w:rPr>
                <w:sz w:val="18"/>
              </w:rPr>
              <w:t>部署</w:t>
            </w:r>
          </w:p>
        </w:tc>
        <w:tc>
          <w:tcPr>
            <w:tcW w:w="2878" w:type="dxa"/>
          </w:tcPr>
          <w:p w14:paraId="326A5136">
            <w:pPr>
              <w:spacing w:after="0" w:line="240" w:lineRule="auto"/>
            </w:pPr>
            <w:r>
              <w:rPr>
                <w:sz w:val="18"/>
              </w:rPr>
              <w:t>Docker + Docker Compose + Nginx</w:t>
            </w:r>
          </w:p>
        </w:tc>
        <w:tc>
          <w:tcPr>
            <w:tcW w:w="2878" w:type="dxa"/>
          </w:tcPr>
          <w:p w14:paraId="540DBDFE">
            <w:pPr>
              <w:spacing w:after="0" w:line="240" w:lineRule="auto"/>
            </w:pPr>
            <w:r>
              <w:rPr>
                <w:sz w:val="18"/>
              </w:rPr>
              <w:t>一键部署</w:t>
            </w:r>
          </w:p>
        </w:tc>
      </w:tr>
    </w:tbl>
    <w:p w14:paraId="75933918">
      <w:pPr>
        <w:pStyle w:val="4"/>
      </w:pPr>
      <w:r>
        <w:rPr>
          <w:rFonts w:ascii="宋体" w:hAnsi="宋体" w:eastAsia="宋体"/>
        </w:rPr>
        <w:t>5.2 开发环境</w:t>
      </w:r>
    </w:p>
    <w:p w14:paraId="708AB351">
      <w:r>
        <w:rPr>
          <w:rFonts w:ascii="宋体" w:hAnsi="宋体" w:eastAsia="宋体"/>
          <w:sz w:val="21"/>
        </w:rPr>
        <w:t>后端：Python 3.11+ / FastAPI / Uvicorn</w:t>
      </w:r>
    </w:p>
    <w:p w14:paraId="42EDE940">
      <w:r>
        <w:rPr>
          <w:rFonts w:ascii="宋体" w:hAnsi="宋体" w:eastAsia="宋体"/>
          <w:sz w:val="21"/>
        </w:rPr>
        <w:t>前端：Node 18+ / Vite / Vue 3</w:t>
      </w:r>
    </w:p>
    <w:p w14:paraId="79724AE2">
      <w:r>
        <w:rPr>
          <w:rFonts w:ascii="宋体" w:hAnsi="宋体" w:eastAsia="宋体"/>
          <w:sz w:val="21"/>
        </w:rPr>
        <w:t>数据库：PostgreSQL 15</w:t>
      </w:r>
    </w:p>
    <w:p w14:paraId="16E878EB">
      <w:r>
        <w:rPr>
          <w:rFonts w:ascii="宋体" w:hAnsi="宋体" w:eastAsia="宋体"/>
          <w:sz w:val="21"/>
        </w:rPr>
        <w:t>IDE：VS Code / PyCharm</w:t>
      </w:r>
    </w:p>
    <w:p w14:paraId="6C8775A7">
      <w:r>
        <w:br w:type="page"/>
      </w:r>
    </w:p>
    <w:p w14:paraId="3568CF84">
      <w:pPr>
        <w:pStyle w:val="3"/>
      </w:pPr>
      <w:r>
        <w:rPr>
          <w:rFonts w:ascii="宋体" w:hAnsi="宋体" w:eastAsia="宋体"/>
        </w:rPr>
        <w:t>6. 附录：Phase 2扩展功能</w:t>
      </w:r>
    </w:p>
    <w:p w14:paraId="4C81C995">
      <w:r>
        <w:rPr>
          <w:rFonts w:ascii="宋体" w:hAnsi="宋体" w:eastAsia="宋体"/>
          <w:sz w:val="21"/>
        </w:rPr>
        <w:t>以下功能在本期1个月MVP范围内暂不实现，列为Phase 2规划：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1BB46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2B579A"/>
          </w:tcPr>
          <w:p w14:paraId="06B6C9B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w="2878" w:type="dxa"/>
            <w:shd w:val="clear" w:color="auto" w:fill="2B579A"/>
          </w:tcPr>
          <w:p w14:paraId="578B037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w="2878" w:type="dxa"/>
            <w:shd w:val="clear" w:color="auto" w:fill="2B579A"/>
          </w:tcPr>
          <w:p w14:paraId="51A6346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4B0A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776242D">
            <w:pPr>
              <w:spacing w:after="0" w:line="240" w:lineRule="auto"/>
            </w:pPr>
            <w:r>
              <w:rPr>
                <w:sz w:val="18"/>
              </w:rPr>
              <w:t>SNMP/Modbus对接</w:t>
            </w:r>
          </w:p>
        </w:tc>
        <w:tc>
          <w:tcPr>
            <w:tcW w:w="2878" w:type="dxa"/>
          </w:tcPr>
          <w:p w14:paraId="3837D1E5">
            <w:pPr>
              <w:spacing w:after="0" w:line="240" w:lineRule="auto"/>
            </w:pPr>
            <w:r>
              <w:rPr>
                <w:sz w:val="18"/>
              </w:rPr>
              <w:t>机房管理/监控</w:t>
            </w:r>
          </w:p>
        </w:tc>
        <w:tc>
          <w:tcPr>
            <w:tcW w:w="2878" w:type="dxa"/>
          </w:tcPr>
          <w:p w14:paraId="26D50C43">
            <w:pPr>
              <w:spacing w:after="0" w:line="240" w:lineRule="auto"/>
            </w:pPr>
            <w:r>
              <w:rPr>
                <w:sz w:val="18"/>
              </w:rPr>
              <w:t>实际硬件数据采集，替代模拟数据</w:t>
            </w:r>
          </w:p>
        </w:tc>
      </w:tr>
      <w:tr w14:paraId="5D56B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2F2F2"/>
          </w:tcPr>
          <w:p w14:paraId="64B9B3B9">
            <w:pPr>
              <w:spacing w:after="0" w:line="240" w:lineRule="auto"/>
            </w:pPr>
            <w:r>
              <w:rPr>
                <w:sz w:val="18"/>
              </w:rPr>
              <w:t>智能容量规划</w:t>
            </w:r>
          </w:p>
        </w:tc>
        <w:tc>
          <w:tcPr>
            <w:tcW w:w="2878" w:type="dxa"/>
            <w:shd w:val="clear" w:color="auto" w:fill="F2F2F2"/>
          </w:tcPr>
          <w:p w14:paraId="5C6F336D">
            <w:pPr>
              <w:spacing w:after="0" w:line="240" w:lineRule="auto"/>
            </w:pPr>
            <w:r>
              <w:rPr>
                <w:sz w:val="18"/>
              </w:rPr>
              <w:t>智能</w:t>
            </w:r>
          </w:p>
        </w:tc>
        <w:tc>
          <w:tcPr>
            <w:tcW w:w="2878" w:type="dxa"/>
            <w:shd w:val="clear" w:color="auto" w:fill="F2F2F2"/>
          </w:tcPr>
          <w:p w14:paraId="228BD0EE">
            <w:pPr>
              <w:spacing w:after="0" w:line="240" w:lineRule="auto"/>
            </w:pPr>
            <w:r>
              <w:rPr>
                <w:sz w:val="18"/>
              </w:rPr>
              <w:t>基于历史数据的预测模型</w:t>
            </w:r>
          </w:p>
        </w:tc>
      </w:tr>
      <w:tr w14:paraId="261BB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0D8CCE5">
            <w:pPr>
              <w:spacing w:after="0" w:line="240" w:lineRule="auto"/>
            </w:pPr>
            <w:r>
              <w:rPr>
                <w:sz w:val="18"/>
              </w:rPr>
              <w:t>故障预测</w:t>
            </w:r>
          </w:p>
        </w:tc>
        <w:tc>
          <w:tcPr>
            <w:tcW w:w="2878" w:type="dxa"/>
          </w:tcPr>
          <w:p w14:paraId="675B9D0C">
            <w:pPr>
              <w:spacing w:after="0" w:line="240" w:lineRule="auto"/>
            </w:pPr>
            <w:r>
              <w:rPr>
                <w:sz w:val="18"/>
              </w:rPr>
              <w:t>智能</w:t>
            </w:r>
          </w:p>
        </w:tc>
        <w:tc>
          <w:tcPr>
            <w:tcW w:w="2878" w:type="dxa"/>
          </w:tcPr>
          <w:p w14:paraId="4895CE8A">
            <w:pPr>
              <w:spacing w:after="0" w:line="240" w:lineRule="auto"/>
            </w:pPr>
            <w:r>
              <w:rPr>
                <w:sz w:val="18"/>
              </w:rPr>
              <w:t>磁盘故障、温度异常提前预警</w:t>
            </w:r>
          </w:p>
        </w:tc>
      </w:tr>
      <w:tr w14:paraId="3BA65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2F2F2"/>
          </w:tcPr>
          <w:p w14:paraId="52073094">
            <w:pPr>
              <w:spacing w:after="0" w:line="240" w:lineRule="auto"/>
            </w:pPr>
            <w:r>
              <w:rPr>
                <w:sz w:val="18"/>
              </w:rPr>
              <w:t>智能告警降噪</w:t>
            </w:r>
          </w:p>
        </w:tc>
        <w:tc>
          <w:tcPr>
            <w:tcW w:w="2878" w:type="dxa"/>
            <w:shd w:val="clear" w:color="auto" w:fill="F2F2F2"/>
          </w:tcPr>
          <w:p w14:paraId="51AB67EF">
            <w:pPr>
              <w:spacing w:after="0" w:line="240" w:lineRule="auto"/>
            </w:pPr>
            <w:r>
              <w:rPr>
                <w:sz w:val="18"/>
              </w:rPr>
              <w:t>智能</w:t>
            </w:r>
          </w:p>
        </w:tc>
        <w:tc>
          <w:tcPr>
            <w:tcW w:w="2878" w:type="dxa"/>
            <w:shd w:val="clear" w:color="auto" w:fill="F2F2F2"/>
          </w:tcPr>
          <w:p w14:paraId="445FFE46">
            <w:pPr>
              <w:spacing w:after="0" w:line="240" w:lineRule="auto"/>
            </w:pPr>
            <w:r>
              <w:rPr>
                <w:sz w:val="18"/>
              </w:rPr>
              <w:t>告警关联分析与根因推荐</w:t>
            </w:r>
          </w:p>
        </w:tc>
      </w:tr>
      <w:tr w14:paraId="1FDA2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3CCCF6A">
            <w:pPr>
              <w:spacing w:after="0" w:line="240" w:lineRule="auto"/>
            </w:pPr>
            <w:r>
              <w:rPr>
                <w:sz w:val="18"/>
              </w:rPr>
              <w:t>LDAP/AD/SSO集成</w:t>
            </w:r>
          </w:p>
        </w:tc>
        <w:tc>
          <w:tcPr>
            <w:tcW w:w="2878" w:type="dxa"/>
          </w:tcPr>
          <w:p w14:paraId="131F89EE">
            <w:pPr>
              <w:spacing w:after="0" w:line="240" w:lineRule="auto"/>
            </w:pPr>
            <w:r>
              <w:rPr>
                <w:sz w:val="18"/>
              </w:rPr>
              <w:t>账号管理</w:t>
            </w:r>
          </w:p>
        </w:tc>
        <w:tc>
          <w:tcPr>
            <w:tcW w:w="2878" w:type="dxa"/>
          </w:tcPr>
          <w:p w14:paraId="13F08AEA">
            <w:pPr>
              <w:spacing w:after="0" w:line="240" w:lineRule="auto"/>
            </w:pPr>
            <w:r>
              <w:rPr>
                <w:sz w:val="18"/>
              </w:rPr>
              <w:t>企业统一认证对接</w:t>
            </w:r>
          </w:p>
        </w:tc>
      </w:tr>
      <w:tr w14:paraId="51DC0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2F2F2"/>
          </w:tcPr>
          <w:p w14:paraId="201FA9FD">
            <w:pPr>
              <w:spacing w:after="0" w:line="240" w:lineRule="auto"/>
            </w:pPr>
            <w:r>
              <w:rPr>
                <w:sz w:val="18"/>
              </w:rPr>
              <w:t>MFA多因素认证</w:t>
            </w:r>
          </w:p>
        </w:tc>
        <w:tc>
          <w:tcPr>
            <w:tcW w:w="2878" w:type="dxa"/>
            <w:shd w:val="clear" w:color="auto" w:fill="F2F2F2"/>
          </w:tcPr>
          <w:p w14:paraId="4E772B5D">
            <w:pPr>
              <w:spacing w:after="0" w:line="240" w:lineRule="auto"/>
            </w:pPr>
            <w:r>
              <w:rPr>
                <w:sz w:val="18"/>
              </w:rPr>
              <w:t>账号管理</w:t>
            </w:r>
          </w:p>
        </w:tc>
        <w:tc>
          <w:tcPr>
            <w:tcW w:w="2878" w:type="dxa"/>
            <w:shd w:val="clear" w:color="auto" w:fill="F2F2F2"/>
          </w:tcPr>
          <w:p w14:paraId="5B7D729C">
            <w:pPr>
              <w:spacing w:after="0" w:line="240" w:lineRule="auto"/>
            </w:pPr>
            <w:r>
              <w:rPr>
                <w:sz w:val="18"/>
              </w:rPr>
              <w:t>双因素认证</w:t>
            </w:r>
          </w:p>
        </w:tc>
      </w:tr>
      <w:tr w14:paraId="36965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F9BDD5E">
            <w:pPr>
              <w:spacing w:after="0" w:line="240" w:lineRule="auto"/>
            </w:pPr>
            <w:r>
              <w:rPr>
                <w:sz w:val="18"/>
              </w:rPr>
              <w:t>智能工单分派</w:t>
            </w:r>
          </w:p>
        </w:tc>
        <w:tc>
          <w:tcPr>
            <w:tcW w:w="2878" w:type="dxa"/>
          </w:tcPr>
          <w:p w14:paraId="2B326280">
            <w:pPr>
              <w:spacing w:after="0" w:line="240" w:lineRule="auto"/>
            </w:pPr>
            <w:r>
              <w:rPr>
                <w:sz w:val="18"/>
              </w:rPr>
              <w:t>智能</w:t>
            </w:r>
          </w:p>
        </w:tc>
        <w:tc>
          <w:tcPr>
            <w:tcW w:w="2878" w:type="dxa"/>
          </w:tcPr>
          <w:p w14:paraId="0D280ED6">
            <w:pPr>
              <w:spacing w:after="0" w:line="240" w:lineRule="auto"/>
            </w:pPr>
            <w:r>
              <w:rPr>
                <w:sz w:val="18"/>
              </w:rPr>
              <w:t>自动分派与排班</w:t>
            </w:r>
          </w:p>
        </w:tc>
      </w:tr>
      <w:tr w14:paraId="3EE74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2F2F2"/>
          </w:tcPr>
          <w:p w14:paraId="2931BE82">
            <w:pPr>
              <w:spacing w:after="0" w:line="240" w:lineRule="auto"/>
            </w:pPr>
            <w:r>
              <w:rPr>
                <w:sz w:val="18"/>
              </w:rPr>
              <w:t>线缆管理</w:t>
            </w:r>
          </w:p>
        </w:tc>
        <w:tc>
          <w:tcPr>
            <w:tcW w:w="2878" w:type="dxa"/>
            <w:shd w:val="clear" w:color="auto" w:fill="F2F2F2"/>
          </w:tcPr>
          <w:p w14:paraId="5803B81B">
            <w:pPr>
              <w:spacing w:after="0" w:line="240" w:lineRule="auto"/>
            </w:pPr>
            <w:r>
              <w:rPr>
                <w:sz w:val="18"/>
              </w:rPr>
              <w:t>机房管理</w:t>
            </w:r>
          </w:p>
        </w:tc>
        <w:tc>
          <w:tcPr>
            <w:tcW w:w="2878" w:type="dxa"/>
            <w:shd w:val="clear" w:color="auto" w:fill="F2F2F2"/>
          </w:tcPr>
          <w:p w14:paraId="45DAD060">
            <w:pPr>
              <w:spacing w:after="0" w:line="240" w:lineRule="auto"/>
            </w:pPr>
            <w:r>
              <w:rPr>
                <w:sz w:val="18"/>
              </w:rPr>
              <w:t>网线/光纤/电源线连接关系</w:t>
            </w:r>
          </w:p>
        </w:tc>
      </w:tr>
      <w:tr w14:paraId="640E5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C2A76E2">
            <w:pPr>
              <w:spacing w:after="0" w:line="240" w:lineRule="auto"/>
            </w:pPr>
            <w:r>
              <w:rPr>
                <w:sz w:val="18"/>
              </w:rPr>
              <w:t>IP地址池管理</w:t>
            </w:r>
          </w:p>
        </w:tc>
        <w:tc>
          <w:tcPr>
            <w:tcW w:w="2878" w:type="dxa"/>
          </w:tcPr>
          <w:p w14:paraId="071F7C86">
            <w:pPr>
              <w:spacing w:after="0" w:line="240" w:lineRule="auto"/>
            </w:pPr>
            <w:r>
              <w:rPr>
                <w:sz w:val="18"/>
              </w:rPr>
              <w:t>机房管理</w:t>
            </w:r>
          </w:p>
        </w:tc>
        <w:tc>
          <w:tcPr>
            <w:tcW w:w="2878" w:type="dxa"/>
          </w:tcPr>
          <w:p w14:paraId="786B30BF">
            <w:pPr>
              <w:spacing w:after="0" w:line="240" w:lineRule="auto"/>
            </w:pPr>
            <w:r>
              <w:rPr>
                <w:sz w:val="18"/>
              </w:rPr>
              <w:t>VLAN+IP段规划</w:t>
            </w:r>
          </w:p>
        </w:tc>
      </w:tr>
      <w:tr w14:paraId="7D2C5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2F2F2"/>
          </w:tcPr>
          <w:p w14:paraId="13C360D5">
            <w:pPr>
              <w:spacing w:after="0" w:line="240" w:lineRule="auto"/>
            </w:pPr>
            <w:r>
              <w:rPr>
                <w:sz w:val="18"/>
              </w:rPr>
              <w:t>能耗管理（PUE）</w:t>
            </w:r>
          </w:p>
        </w:tc>
        <w:tc>
          <w:tcPr>
            <w:tcW w:w="2878" w:type="dxa"/>
            <w:shd w:val="clear" w:color="auto" w:fill="F2F2F2"/>
          </w:tcPr>
          <w:p w14:paraId="4C285B2F">
            <w:pPr>
              <w:spacing w:after="0" w:line="240" w:lineRule="auto"/>
            </w:pPr>
            <w:r>
              <w:rPr>
                <w:sz w:val="18"/>
              </w:rPr>
              <w:t>机房管理</w:t>
            </w:r>
          </w:p>
        </w:tc>
        <w:tc>
          <w:tcPr>
            <w:tcW w:w="2878" w:type="dxa"/>
            <w:shd w:val="clear" w:color="auto" w:fill="F2F2F2"/>
          </w:tcPr>
          <w:p w14:paraId="3252871E">
            <w:pPr>
              <w:spacing w:after="0" w:line="240" w:lineRule="auto"/>
            </w:pPr>
            <w:r>
              <w:rPr>
                <w:sz w:val="18"/>
              </w:rPr>
              <w:t>各机柜/设备能耗排名</w:t>
            </w:r>
          </w:p>
        </w:tc>
      </w:tr>
      <w:tr w14:paraId="16DC9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26A6129">
            <w:pPr>
              <w:spacing w:after="0" w:line="240" w:lineRule="auto"/>
            </w:pPr>
            <w:r>
              <w:rPr>
                <w:sz w:val="18"/>
              </w:rPr>
              <w:t>移动端适配</w:t>
            </w:r>
          </w:p>
        </w:tc>
        <w:tc>
          <w:tcPr>
            <w:tcW w:w="2878" w:type="dxa"/>
          </w:tcPr>
          <w:p w14:paraId="2069AD9F">
            <w:pPr>
              <w:spacing w:after="0" w:line="240" w:lineRule="auto"/>
            </w:pPr>
            <w:r>
              <w:rPr>
                <w:sz w:val="18"/>
              </w:rPr>
              <w:t>全局</w:t>
            </w:r>
          </w:p>
        </w:tc>
        <w:tc>
          <w:tcPr>
            <w:tcW w:w="2878" w:type="dxa"/>
          </w:tcPr>
          <w:p w14:paraId="6F9697D2">
            <w:pPr>
              <w:spacing w:after="0" w:line="240" w:lineRule="auto"/>
            </w:pPr>
            <w:r>
              <w:rPr>
                <w:sz w:val="18"/>
              </w:rPr>
              <w:t>H5/小程序扫码巡检</w:t>
            </w:r>
          </w:p>
        </w:tc>
      </w:tr>
      <w:tr w14:paraId="205ED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2F2F2"/>
          </w:tcPr>
          <w:p w14:paraId="129AF9DE">
            <w:pPr>
              <w:spacing w:after="0" w:line="240" w:lineRule="auto"/>
            </w:pPr>
            <w:r>
              <w:rPr>
                <w:sz w:val="18"/>
              </w:rPr>
              <w:t>大屏展示</w:t>
            </w:r>
          </w:p>
        </w:tc>
        <w:tc>
          <w:tcPr>
            <w:tcW w:w="2878" w:type="dxa"/>
            <w:shd w:val="clear" w:color="auto" w:fill="F2F2F2"/>
          </w:tcPr>
          <w:p w14:paraId="2C94C229">
            <w:pPr>
              <w:spacing w:after="0" w:line="240" w:lineRule="auto"/>
            </w:pPr>
            <w:r>
              <w:rPr>
                <w:sz w:val="18"/>
              </w:rPr>
              <w:t>全局</w:t>
            </w:r>
          </w:p>
        </w:tc>
        <w:tc>
          <w:tcPr>
            <w:tcW w:w="2878" w:type="dxa"/>
            <w:shd w:val="clear" w:color="auto" w:fill="F2F2F2"/>
          </w:tcPr>
          <w:p w14:paraId="6992846A">
            <w:pPr>
              <w:spacing w:after="0" w:line="240" w:lineRule="auto"/>
            </w:pPr>
            <w:r>
              <w:rPr>
                <w:sz w:val="18"/>
              </w:rPr>
              <w:t>运维指挥大屏</w:t>
            </w:r>
          </w:p>
        </w:tc>
      </w:tr>
      <w:tr w14:paraId="7D393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8B018D3">
            <w:pPr>
              <w:spacing w:after="0" w:line="240" w:lineRule="auto"/>
            </w:pPr>
            <w:r>
              <w:rPr>
                <w:sz w:val="18"/>
              </w:rPr>
              <w:t>多租户</w:t>
            </w:r>
          </w:p>
        </w:tc>
        <w:tc>
          <w:tcPr>
            <w:tcW w:w="2878" w:type="dxa"/>
          </w:tcPr>
          <w:p w14:paraId="5BD59834">
            <w:pPr>
              <w:spacing w:after="0" w:line="240" w:lineRule="auto"/>
            </w:pPr>
            <w:r>
              <w:rPr>
                <w:sz w:val="18"/>
              </w:rPr>
              <w:t>全局</w:t>
            </w:r>
          </w:p>
        </w:tc>
        <w:tc>
          <w:tcPr>
            <w:tcW w:w="2878" w:type="dxa"/>
          </w:tcPr>
          <w:p w14:paraId="1F1DB86C">
            <w:pPr>
              <w:spacing w:after="0" w:line="240" w:lineRule="auto"/>
            </w:pPr>
            <w:r>
              <w:rPr>
                <w:sz w:val="18"/>
              </w:rPr>
              <w:t>部门数据隔离</w:t>
            </w:r>
          </w:p>
        </w:tc>
      </w:tr>
      <w:tr w14:paraId="2F7D3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2F2F2"/>
          </w:tcPr>
          <w:p w14:paraId="66D46839">
            <w:pPr>
              <w:spacing w:after="0" w:line="240" w:lineRule="auto"/>
            </w:pPr>
            <w:r>
              <w:rPr>
                <w:sz w:val="18"/>
              </w:rPr>
              <w:t>开放API</w:t>
            </w:r>
          </w:p>
        </w:tc>
        <w:tc>
          <w:tcPr>
            <w:tcW w:w="2878" w:type="dxa"/>
            <w:shd w:val="clear" w:color="auto" w:fill="F2F2F2"/>
          </w:tcPr>
          <w:p w14:paraId="20820F9B">
            <w:pPr>
              <w:spacing w:after="0" w:line="240" w:lineRule="auto"/>
            </w:pPr>
            <w:r>
              <w:rPr>
                <w:sz w:val="18"/>
              </w:rPr>
              <w:t>全局</w:t>
            </w:r>
          </w:p>
        </w:tc>
        <w:tc>
          <w:tcPr>
            <w:tcW w:w="2878" w:type="dxa"/>
            <w:shd w:val="clear" w:color="auto" w:fill="F2F2F2"/>
          </w:tcPr>
          <w:p w14:paraId="27AD3BD4">
            <w:pPr>
              <w:spacing w:after="0" w:line="240" w:lineRule="auto"/>
            </w:pPr>
            <w:r>
              <w:rPr>
                <w:sz w:val="18"/>
              </w:rPr>
              <w:t>RESTful API + API文档</w:t>
            </w:r>
          </w:p>
        </w:tc>
      </w:tr>
    </w:tbl>
    <w:p w14:paraId="5969279F"/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56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1873</Words>
  <Characters>2124</Characters>
  <Lines>0</Lines>
  <Paragraphs>0</Paragraphs>
  <TotalTime>6</TotalTime>
  <ScaleCrop>false</ScaleCrop>
  <LinksUpToDate>false</LinksUpToDate>
  <CharactersWithSpaces>2224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34003</cp:lastModifiedBy>
  <dcterms:modified xsi:type="dcterms:W3CDTF">2026-07-27T09:22:27Z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eyJoZGlkIjoiODMyMTBmNGI0YzA3Y2I5YjkyYjUxYmE4MWY0MmVlMzUifQ==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FDE05405849F48F8AF3DEB57D991FA33_12</vt:lpwstr>
  </property>
</Properties>
</file>