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9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9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9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Спецификация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9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Вычислитель Matlab. Работа с историей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9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9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Для работы с историей изменяется формат входных-выходных данных вычислителя Matlab. Корневая директория MATLAB-вычислителя будет иметь следующую структуру: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1. - Структура MATLAB-вычислителя</w:t>
      </w:r>
    </w:p>
    <w:tbl>
      <w:tblPr>
        <w:tblStyle w:val="Table1"/>
        <w:tblW w:w="9344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411"/>
        <w:gridCol w:w="2576"/>
        <w:gridCol w:w="5357"/>
        <w:tblGridChange w:id="0">
          <w:tblGrid>
            <w:gridCol w:w="1411"/>
            <w:gridCol w:w="2576"/>
            <w:gridCol w:w="5357"/>
          </w:tblGrid>
        </w:tblGridChange>
      </w:tblGrid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Директория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Содержание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1) config.xml;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2) informativeTags.xml;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3) equipmentProfile.xml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4) files.xml;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) wav-сигнал;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) /his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toryFiles 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xml-файл(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ами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) истории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7) translations.xml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1)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config.xml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 содержит набор общих/специальных параметров для работы вычислителя;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2)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informativeTags.xml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 содержит основные информативные признаки для каждого типа классификатора;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3)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equipmentProfile.xml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 описывает кинематическую схему тестируемого оборудования;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files.xml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содержит информацию о текущем wav-файле и файлах истории;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wav-сигнал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(ы) – данные для анализа, снятые с оборудования 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текущей точки съема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. 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азвание файла не принципиально.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xml-файл(ы) истории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 – файлы истории за указанный в config.xml отрезок времени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для текущей точки съема данных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формат имени файла истории: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orderNumber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2"/>
                <w:szCs w:val="22"/>
                <w:rtl w:val="0"/>
              </w:rPr>
              <w:t xml:space="preserve">&gt;.xml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 (пример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2"/>
                <w:szCs w:val="22"/>
                <w:rtl w:val="0"/>
              </w:rPr>
              <w:t xml:space="preserve">.xml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translations.xml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содержит мультиязычные поля.</w:t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1) status.xml;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) log.txt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3) error.log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1)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status.xml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- содержит отчет о состоянии каждого элемента оборудования для конкретной коробки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ри последующих расчетах используется в качестве файла истории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log.txt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 – содержит отчет вычислителя о выполненных операциях;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error.log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– создается фреймворком при возникновении ошибок вычислений.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Library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Содержит основные функции и классы для расчета в MATLAB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Содержит образцы файлов инициализации с результатами обработки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Обработка истории включается выставлением флага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00ff"/>
          <w:sz w:val="24"/>
          <w:szCs w:val="24"/>
          <w:rtl w:val="0"/>
        </w:rPr>
        <w:t xml:space="preserve">“1”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&lt;historyEnable&gt;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config.xml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(см. Рисунок 1.). Информация о файлах истории хранится в files.xml. Файлы истории представляют собой предыдущие результаты обработки фреймворка (status.xml). Записываются веб-частью в папку /In/historyFiles (см. Таблицу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1. - Включение обработки истории в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config.xml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Files.xml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содержит информацию о текущем обрабатываемом .wav-файле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&lt;file&gt;)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также о файлах истории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&lt;history&gt;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для текущей точки съема данных (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rtl w:val="0"/>
        </w:rPr>
        <w:t xml:space="preserve">equipmentDataPoint)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(см. Рисунок 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9906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2. - Формат файла files.xml с файлами истории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334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3. - Формат файла files.xml без файлов истории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2. - Описание полей files.xml</w:t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240"/>
        <w:tblGridChange w:id="0">
          <w:tblGrid>
            <w:gridCol w:w="2760"/>
            <w:gridCol w:w="62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тэга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equipmentDataPoint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Точка съема данных.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channel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канала обработки.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Версия формата файла.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&lt;file&gt;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информацию о текущем файле: его имени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и дате формирования wav-файла вибрации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&lt;history&gt;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информацию о файлах истории. Используется при включенной обработке истории в config.xml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config.config.parameters.common.historyEnable.Attributes.value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historyFilesNumber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найденных файлов истории за актуальный период.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actualPeriod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информацию о периоде времени до момента съема текущего wav-файла. Только status.xml, полученные в течении данного периода, могут быть использованы для обработки истории. Данные файлы записываются веб-частью в директорию” /In/historyFiles/”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Порядок нумерации файлов истории в папке In/historyFiles.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order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sz w:val="24"/>
                <w:szCs w:val="24"/>
                <w:rtl w:val="0"/>
              </w:rPr>
              <w:t xml:space="preserve">DESC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 файлы нумеруются в порядке убывания: от самого свежего (1.xml) до самого старого (3.xml).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order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sz w:val="24"/>
                <w:szCs w:val="24"/>
                <w:rtl w:val="0"/>
              </w:rPr>
              <w:t xml:space="preserve">ESC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 файлы нумеруются по возрастанию.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periodTag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Указывает единицы измерения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actualPeriod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sz w:val="24"/>
                <w:szCs w:val="24"/>
                <w:rtl w:val="0"/>
              </w:rPr>
              <w:t xml:space="preserve">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sz w:val="24"/>
                <w:szCs w:val="24"/>
                <w:rtl w:val="0"/>
              </w:rPr>
              <w:t xml:space="preserve">hour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sz w:val="24"/>
                <w:szCs w:val="24"/>
                <w:rtl w:val="0"/>
              </w:rPr>
              <w:t xml:space="preserve">month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”)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&lt;file&gt;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информацию о файле истории: его имени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и дате формирования wav-файла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  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 файла (порядковый номер), например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sz w:val="24"/>
                <w:szCs w:val="24"/>
                <w:rtl w:val="0"/>
              </w:rPr>
              <w:t xml:space="preserve">3.wav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     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снятия файла (name). Имеет следующий формат </w:t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date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sz w:val="24"/>
                <w:szCs w:val="24"/>
                <w:rtl w:val="0"/>
              </w:rPr>
              <w:t xml:space="preserve">dd-mm-yyyy hh:MM:ss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работы истории</w:t>
      </w:r>
    </w:p>
    <w:p w:rsidR="00000000" w:rsidDel="00000000" w:rsidP="00000000" w:rsidRDefault="00000000" w:rsidRPr="00000000" w14:paraId="00000063">
      <w:pPr>
        <w:widowControl w:val="0"/>
        <w:spacing w:after="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обработки вычислитель Matlab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создает файл status.xml в папке Out. Этот файл проходит через модуль истории, если файлов в папке In/historyFiles достаточно (больше 4), то включается обработка истории (заполняются поля истории), если нет, то обработка не включается, и в результат по дефекту записывается “неизвестно” (“-1”). Затем файл Out/status.xml переименовывается в 1.xml и перемещается в папку In/historyFiles. Если в папке In/historyFiles, находятся еще файлы, то они переименовываются по принципу 1-&gt; 2, 2-&gt;3, 3-&gt;4 … (При включенном порядке </w:t>
      </w:r>
      <w:r w:rsidDel="00000000" w:rsidR="00000000" w:rsidRPr="00000000">
        <w:rPr>
          <w:rFonts w:ascii="Times New Roman" w:cs="Times New Roman" w:eastAsia="Times New Roman" w:hAnsi="Times New Roman"/>
          <w:color w:val="a61c00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=”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DESC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”).</w:t>
      </w:r>
    </w:p>
    <w:sectPr>
      <w:head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widowControl w:val="0"/>
      <w:spacing w:after="0" w:before="720" w:line="276" w:lineRule="auto"/>
      <w:contextualSpacing w:val="0"/>
      <w:jc w:val="both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Editors: Aslamov Yu., </w:t>
    </w:r>
    <w:r w:rsidDel="00000000" w:rsidR="00000000" w:rsidRPr="00000000">
      <w:rPr>
        <w:rFonts w:ascii="Times New Roman" w:cs="Times New Roman" w:eastAsia="Times New Roman" w:hAnsi="Times New Roman"/>
        <w:i w:val="1"/>
        <w:color w:val="00000a"/>
        <w:rtl w:val="0"/>
      </w:rPr>
      <w:t xml:space="preserve">Riabtsev P., Kosmach N.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4067175</wp:posOffset>
          </wp:positionH>
          <wp:positionV relativeFrom="paragraph">
            <wp:posOffset>-66673</wp:posOffset>
          </wp:positionV>
          <wp:extent cx="1557009" cy="490292"/>
          <wp:effectExtent b="0" l="0" r="0" t="0"/>
          <wp:wrapSquare wrapText="bothSides" distB="114300" distT="114300" distL="114300" distR="11430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009" cy="49029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7134225</wp:posOffset>
          </wp:positionH>
          <wp:positionV relativeFrom="paragraph">
            <wp:posOffset>-66671</wp:posOffset>
          </wp:positionV>
          <wp:extent cx="1557009" cy="490292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009" cy="49029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7134225</wp:posOffset>
          </wp:positionH>
          <wp:positionV relativeFrom="paragraph">
            <wp:posOffset>-66671</wp:posOffset>
          </wp:positionV>
          <wp:extent cx="1557009" cy="490292"/>
          <wp:effectExtent b="0" l="0" r="0" t="0"/>
          <wp:wrapSquare wrapText="bothSides" distB="114300" distT="114300" distL="114300" distR="11430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009" cy="4902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5">
    <w:pPr>
      <w:widowControl w:val="0"/>
      <w:spacing w:after="0" w:line="276" w:lineRule="auto"/>
      <w:contextualSpacing w:val="0"/>
      <w:jc w:val="both"/>
      <w:rPr>
        <w:rFonts w:ascii="Times New Roman" w:cs="Times New Roman" w:eastAsia="Times New Roman" w:hAnsi="Times New Roman"/>
        <w:i w:val="1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Date: 02-03-2018</w:t>
    </w:r>
  </w:p>
  <w:p w:rsidR="00000000" w:rsidDel="00000000" w:rsidP="00000000" w:rsidRDefault="00000000" w:rsidRPr="00000000" w14:paraId="00000066">
    <w:pPr>
      <w:widowControl w:val="0"/>
      <w:spacing w:after="0" w:line="276" w:lineRule="auto"/>
      <w:contextualSpacing w:val="0"/>
      <w:jc w:val="both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Version: 3.4.1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