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-30" w:firstLine="720"/>
        <w:contextualSpacing w:val="0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ind w:left="-30" w:firstLine="720"/>
        <w:contextualSpacing w:val="0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63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проверки работоспособности фреймворка в его составе содержится набор тестов в директории “…\ComputeFramework\Classifier\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Test\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spacing w:line="240" w:lineRule="auto"/>
        <w:ind w:firstLine="63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1. - Структура директории \Test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490"/>
        <w:tblGridChange w:id="0">
          <w:tblGrid>
            <w:gridCol w:w="387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Директория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Деректория с набором тестов.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\Full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Полный тест фреймворка: включены все методы, поддержимые текущей версией.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\Single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 без включенной обработки истории.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\History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 c включенной обработкой истории (9 файлов)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\Init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Инициализационный тест: отключены все методы обработки, кроме расчета спектров и основных метрик - отрисовка 4 основных изображений.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\Single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 без включенной обработки истории.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\History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 в включенной обработкой истории (9 файлов).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- Структура директорий \Single и \History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Директория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\Single (History)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Директория тестов с вкл/выкл историей.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\In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начальные данные (файлы) для расчетов: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signal.wav,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config.xml,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equipmentProfile.xml,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files.xml,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informativeTags,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\historyFiles.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Содержимое данной директории должно быть полностью помещено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…\ComputeFramework\Classifier\In\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\Result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результаты обработки: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status.xml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*.jpg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spacing w:line="240" w:lineRule="auto"/>
      <w:contextualSpacing w:val="0"/>
      <w:jc w:val="both"/>
      <w:rPr>
        <w:rFonts w:ascii="Times New Roman" w:cs="Times New Roman" w:eastAsia="Times New Roman" w:hAnsi="Times New Roman"/>
        <w:i w:val="1"/>
        <w:color w:val="00000a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4829175</wp:posOffset>
          </wp:positionH>
          <wp:positionV relativeFrom="paragraph">
            <wp:posOffset>161925</wp:posOffset>
          </wp:positionV>
          <wp:extent cx="1554480" cy="487680"/>
          <wp:effectExtent b="0" l="0" r="0" t="0"/>
          <wp:wrapSquare wrapText="bothSides" distB="0" distT="0" distL="114300" distR="114300"/>
          <wp:docPr descr="https://lh3.googleusercontent.com/2YqKLq9YY0KrTuTmyyJ_2JeZ3ul0MpxIK4t9TZDCaZGyZK2KuCwOsECRJCRW5nubhcRIwxwctIIK1iwXF1rhKgYxDRS_tTScHlAyv3wgWj5whtgGepo2VeyLvsL8sL7DfoevVuY2" id="1" name="image2.png"/>
          <a:graphic>
            <a:graphicData uri="http://schemas.openxmlformats.org/drawingml/2006/picture">
              <pic:pic>
                <pic:nvPicPr>
                  <pic:cNvPr descr="https://lh3.googleusercontent.com/2YqKLq9YY0KrTuTmyyJ_2JeZ3ul0MpxIK4t9TZDCaZGyZK2KuCwOsECRJCRW5nubhcRIwxwctIIK1iwXF1rhKgYxDRS_tTScHlAyv3wgWj5whtgGepo2VeyLvsL8sL7DfoevVuY2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4480" cy="487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widowControl w:val="0"/>
      <w:spacing w:line="240" w:lineRule="auto"/>
      <w:contextualSpacing w:val="0"/>
      <w:jc w:val="both"/>
      <w:rPr>
        <w:rFonts w:ascii="Times New Roman" w:cs="Times New Roman" w:eastAsia="Times New Roman" w:hAnsi="Times New Roman"/>
        <w:i w:val="1"/>
        <w:color w:val="00000a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Author: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sz w:val="24"/>
        <w:szCs w:val="24"/>
        <w:rtl w:val="0"/>
      </w:rPr>
      <w:t xml:space="preserve">Aslamov Yury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0"/>
      <w:spacing w:line="240" w:lineRule="auto"/>
      <w:contextualSpacing w:val="0"/>
      <w:jc w:val="both"/>
      <w:rPr>
        <w:rFonts w:ascii="Times New Roman" w:cs="Times New Roman" w:eastAsia="Times New Roman" w:hAnsi="Times New Roman"/>
        <w:color w:val="00000a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11-08-2017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0"/>
      <w:spacing w:line="240" w:lineRule="auto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Version: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sz w:val="24"/>
        <w:szCs w:val="24"/>
        <w:rtl w:val="0"/>
      </w:rPr>
      <w:t xml:space="preserve">3.4.1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