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bookmarkStart w:id="1" w:name="OLE_LINK42"/>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D450DC">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4"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4"/>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 xml:space="preserve">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5" w:name="OLE_LINK3"/>
      <w:r>
        <w:t>3.7.4. Publication Bias</w:t>
      </w:r>
    </w:p>
    <w:bookmarkEnd w:id="5"/>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6"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6"/>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7"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8" w:name="OLE_LINK8"/>
      <w:bookmarkStart w:id="9" w:name="OLE_LINK4"/>
      <w:bookmarkEnd w:id="7"/>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8"/>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9"/>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0"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1" w:name="OLE_LINK19"/>
      <w:bookmarkStart w:id="12"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3" w:name="OLE_LINK34"/>
      <w:bookmarkStart w:id="14" w:name="OLE_LINK26"/>
      <w:bookmarkEnd w:id="11"/>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w:t>
      </w:r>
      <w:proofErr w:type="gramStart"/>
      <w:r w:rsidRPr="00AC72E9">
        <w:t>t(</w:t>
      </w:r>
      <w:proofErr w:type="gramEnd"/>
      <w:r w:rsidRPr="00AC72E9">
        <w: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3"/>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5"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5"/>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6" w:name="OLE_LINK13"/>
      <w:r w:rsidRPr="000332BE">
        <w:t xml:space="preserve">Between-study heterogeneity was moderate to high, </w:t>
      </w:r>
      <w:proofErr w:type="gramStart"/>
      <w:r w:rsidRPr="000332BE">
        <w:t>Q(</w:t>
      </w:r>
      <w:proofErr w:type="gramEnd"/>
      <w:r w:rsidRPr="000332BE">
        <w:t>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6"/>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7" w:name="OLE_LINK37"/>
      <w:bookmarkStart w:id="18" w:name="OLE_LINK20"/>
      <w:bookmarkStart w:id="19" w:name="OLE_LINK16"/>
      <w:r w:rsidRPr="008F4577">
        <w:rPr>
          <w:rFonts w:hint="eastAsia"/>
          <w:b/>
          <w:bCs/>
        </w:rPr>
        <w:t xml:space="preserve">Table 2. </w:t>
      </w:r>
      <w:r w:rsidRPr="008F4577">
        <w:rPr>
          <w:b/>
          <w:bCs/>
        </w:rPr>
        <w:t xml:space="preserve">Test of Heterogeneity: </w:t>
      </w:r>
      <w:bookmarkStart w:id="20" w:name="OLE_LINK18"/>
      <w:r w:rsidRPr="008F4577">
        <w:rPr>
          <w:b/>
          <w:bCs/>
        </w:rPr>
        <w:t>Post-Intervention</w:t>
      </w:r>
      <w:bookmarkEnd w:id="20"/>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1" w:name="OLE_LINK12"/>
            <w:r w:rsidRPr="00310732">
              <w:rPr>
                <w:b/>
                <w:bCs/>
                <w:i/>
                <w:iCs/>
              </w:rPr>
              <w:t>τ</w:t>
            </w:r>
            <w:r w:rsidRPr="00310732">
              <w:rPr>
                <w:rFonts w:hint="eastAsia"/>
                <w:b/>
                <w:bCs/>
                <w:vertAlign w:val="superscript"/>
              </w:rPr>
              <w:t>2</w:t>
            </w:r>
            <w:bookmarkEnd w:id="21"/>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8DF5003" w:rsidR="00573723" w:rsidRPr="00573723" w:rsidRDefault="00573723" w:rsidP="00573723">
            <w:pPr>
              <w:spacing w:after="120" w:line="360" w:lineRule="auto"/>
              <w:jc w:val="center"/>
            </w:pPr>
            <w:bookmarkStart w:id="22" w:name="OLE_LINK48"/>
            <w:r w:rsidRPr="00573723">
              <w:rPr>
                <w:rFonts w:hint="eastAsia"/>
              </w:rPr>
              <w:t>0.2</w:t>
            </w:r>
            <w:r w:rsidR="00B2388E">
              <w:rPr>
                <w:rFonts w:hint="eastAsia"/>
              </w:rPr>
              <w:t>68</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bookmarkEnd w:id="22"/>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bookmarkStart w:id="23" w:name="OLE_LINK49"/>
            <w:r w:rsidRPr="00573723">
              <w:t>[−0.27, 0.80]</w:t>
            </w:r>
            <w:bookmarkEnd w:id="23"/>
          </w:p>
        </w:tc>
      </w:tr>
      <w:bookmarkEnd w:id="17"/>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8"/>
    </w:p>
    <w:bookmarkEnd w:id="12"/>
    <w:bookmarkEnd w:id="14"/>
    <w:bookmarkEnd w:id="19"/>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24" w:name="OLE_LINK27"/>
      <w:r w:rsidRPr="00307741">
        <w:rPr>
          <w:rFonts w:hint="eastAsia"/>
          <w:b/>
          <w:bCs/>
        </w:rPr>
        <w:t>Short-term follow-up</w:t>
      </w:r>
    </w:p>
    <w:bookmarkEnd w:id="24"/>
    <w:p w14:paraId="4F496608" w14:textId="47246AC6" w:rsidR="00057441" w:rsidRDefault="00DB6FE5" w:rsidP="00057441">
      <w:pPr>
        <w:spacing w:after="120" w:line="360" w:lineRule="auto"/>
        <w:ind w:firstLine="360"/>
        <w:jc w:val="both"/>
      </w:pPr>
      <w:r>
        <w:rPr>
          <w:rFonts w:hint="eastAsia"/>
        </w:rPr>
        <w:t xml:space="preserve"> </w:t>
      </w:r>
      <w:bookmarkStart w:id="25"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xml:space="preserve">], </w:t>
      </w:r>
      <w:proofErr w:type="gramStart"/>
      <w:r w:rsidR="00057441" w:rsidRPr="00057441">
        <w:t>t(</w:t>
      </w:r>
      <w:proofErr w:type="gramEnd"/>
      <w:r w:rsidR="00057441" w:rsidRPr="00057441">
        <w: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5"/>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6"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 xml:space="preserve">-Term </w:t>
      </w:r>
      <w:proofErr w:type="spellStart"/>
      <w:r w:rsidR="00F351EB" w:rsidRPr="00F351EB">
        <w:rPr>
          <w:b/>
          <w:bCs/>
        </w:rPr>
        <w:t>Follow-UP</w:t>
      </w:r>
      <w:proofErr w:type="spellEnd"/>
    </w:p>
    <w:bookmarkEnd w:id="26"/>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7"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7"/>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8"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9" w:name="OLE_LINK28"/>
      <w:bookmarkStart w:id="30" w:name="OLE_LINK17"/>
      <w:bookmarkEnd w:id="28"/>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31" w:name="OLE_LINK14"/>
      <w:r w:rsidR="00AE1CB6">
        <w:rPr>
          <w:rFonts w:hint="eastAsia"/>
        </w:rPr>
        <w:t>(</w:t>
      </w:r>
      <w:r w:rsidR="00DD28C8" w:rsidRPr="00DD28C8">
        <w:t>&gt;3 to ≤6 months post-intervention</w:t>
      </w:r>
      <w:r w:rsidR="00AE1CB6">
        <w:rPr>
          <w:rFonts w:hint="eastAsia"/>
        </w:rPr>
        <w:t>)</w:t>
      </w:r>
      <w:bookmarkEnd w:id="31"/>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proofErr w:type="gramStart"/>
      <w:r w:rsidR="00DD28C8">
        <w:rPr>
          <w:rFonts w:hint="eastAsia"/>
        </w:rPr>
        <w:t>( 95</w:t>
      </w:r>
      <w:proofErr w:type="gramEnd"/>
      <w:r w:rsidR="00DD28C8">
        <w:rPr>
          <w:rFonts w:hint="eastAsia"/>
        </w:rPr>
        <w:t xml:space="preserve">%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32"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9"/>
    <w:bookmarkEnd w:id="32"/>
    <w:p w14:paraId="64AC76E7" w14:textId="77777777" w:rsidR="00F351EB" w:rsidRDefault="00F351EB" w:rsidP="00F351EB">
      <w:pPr>
        <w:spacing w:after="120" w:line="360" w:lineRule="auto"/>
        <w:jc w:val="both"/>
        <w:rPr>
          <w:b/>
          <w:bCs/>
          <w:noProof/>
        </w:rPr>
      </w:pPr>
    </w:p>
    <w:bookmarkEnd w:id="30"/>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proofErr w:type="gramStart"/>
      <w:r w:rsidRPr="009258D8">
        <w:rPr>
          <w:i/>
          <w:iCs/>
        </w:rPr>
        <w:t>t</w:t>
      </w:r>
      <w:r w:rsidRPr="009258D8">
        <w:t>(</w:t>
      </w:r>
      <w:proofErr w:type="gramEnd"/>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3"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 xml:space="preserve">-Term </w:t>
      </w:r>
      <w:proofErr w:type="spellStart"/>
      <w:r w:rsidRPr="00F351EB">
        <w:rPr>
          <w:b/>
          <w:bCs/>
        </w:rPr>
        <w:t>Follow-UP</w:t>
      </w:r>
      <w:proofErr w:type="spellEnd"/>
    </w:p>
    <w:bookmarkEnd w:id="33"/>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4"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5" w:name="OLE_LINK22"/>
      <w:r w:rsidR="007A3422">
        <w:rPr>
          <w:rFonts w:hint="eastAsia"/>
          <w:b/>
          <w:bCs/>
        </w:rPr>
        <w:t xml:space="preserve"> at</w:t>
      </w:r>
      <w:r w:rsidRPr="008F4577">
        <w:rPr>
          <w:b/>
          <w:bCs/>
        </w:rPr>
        <w:t xml:space="preserve"> </w:t>
      </w:r>
      <w:proofErr w:type="spellStart"/>
      <w:r>
        <w:rPr>
          <w:rFonts w:hint="eastAsia"/>
          <w:b/>
          <w:bCs/>
        </w:rPr>
        <w:t>Follow-UP</w:t>
      </w:r>
      <w:bookmarkEnd w:id="35"/>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6"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6"/>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4"/>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7"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7"/>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8"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9" w:name="OLE_LINK40"/>
      <w:bookmarkEnd w:id="38"/>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9"/>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lastRenderedPageBreak/>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40" w:name="OLE_LINK43"/>
      <w:r w:rsidRPr="00014247">
        <w:t xml:space="preserve"> the pooled Hedges’ g was 0.27, 95% CI [0.05, 0.49], </w:t>
      </w:r>
      <w:r w:rsidRPr="008E3603">
        <w:rPr>
          <w:i/>
          <w:iCs/>
        </w:rPr>
        <w:t>p</w:t>
      </w:r>
      <w:r w:rsidRPr="00014247">
        <w:t xml:space="preserve"> = .02</w:t>
      </w:r>
      <w:bookmarkEnd w:id="40"/>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 xml:space="preserve">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w:t>
      </w:r>
      <w:proofErr w:type="gramStart"/>
      <w:r w:rsidRPr="009B7CFF">
        <w:t>Q(</w:t>
      </w:r>
      <w:proofErr w:type="gramEnd"/>
      <w:r w:rsidRPr="009B7CFF">
        <w:t>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w:t>
      </w:r>
      <w:proofErr w:type="spellStart"/>
      <w:r>
        <w:rPr>
          <w:rFonts w:hint="eastAsia"/>
        </w:rPr>
        <w:t>amony</w:t>
      </w:r>
      <w:proofErr w:type="spellEnd"/>
      <w:r>
        <w:rPr>
          <w:rFonts w:hint="eastAsia"/>
        </w:rPr>
        <w:t xml:space="preserve">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10"/>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Subgroup Analyses of the Pooled Post-Intervention Effect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41"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41"/>
    </w:tbl>
    <w:p w14:paraId="79598DC0" w14:textId="77777777" w:rsidR="009114F9" w:rsidRDefault="009114F9" w:rsidP="009114F9"/>
    <w:p w14:paraId="622172F7" w14:textId="00813EF9" w:rsidR="009114F9" w:rsidRPr="009114F9" w:rsidRDefault="009114F9" w:rsidP="009114F9">
      <w:r w:rsidRPr="009114F9">
        <w:rPr>
          <w:i/>
          <w:iCs/>
        </w:rPr>
        <w:t>Note</w:t>
      </w:r>
      <w:r w:rsidRPr="009114F9">
        <w:t xml:space="preserve">.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w:t>
      </w:r>
      <w:proofErr w:type="spellStart"/>
      <w:r w:rsidRPr="009114F9">
        <w:t>tau.common</w:t>
      </w:r>
      <w:proofErr w:type="spellEnd"/>
      <w:r w:rsidRPr="009114F9">
        <w:t xml:space="preserve">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w:t>
      </w:r>
      <w:proofErr w:type="spellStart"/>
      <w:r w:rsidRPr="009114F9">
        <w:rPr>
          <w:rFonts w:hint="eastAsia"/>
        </w:rPr>
        <w:t>Viechtbauer</w:t>
      </w:r>
      <w:proofErr w:type="spellEnd"/>
      <w:r w:rsidRPr="009114F9">
        <w:rPr>
          <w:rFonts w:hint="eastAsia"/>
        </w:rPr>
        <w:t>,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w:t>
      </w:r>
      <w:proofErr w:type="gramStart"/>
      <w:r>
        <w:rPr>
          <w:rFonts w:hint="eastAsia"/>
        </w:rPr>
        <w:t>in  Section</w:t>
      </w:r>
      <w:proofErr w:type="gramEnd"/>
      <w:r>
        <w:rPr>
          <w:rFonts w:hint="eastAsia"/>
        </w:rPr>
        <w:t xml:space="preserve">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lastRenderedPageBreak/>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FD4E54">
      <w:pPr>
        <w:spacing w:after="120" w:line="360" w:lineRule="auto"/>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 w14:paraId="200D3999" w14:textId="403EF413" w:rsidR="00BC39C2" w:rsidRDefault="00BC39C2" w:rsidP="00BC39C2">
      <w:pPr>
        <w:pStyle w:val="3"/>
        <w:rPr>
          <w:rFonts w:eastAsiaTheme="minorEastAsia"/>
        </w:rPr>
      </w:pPr>
      <w:r w:rsidRPr="00BC39C2">
        <w:t>4.5.5 Descriptive moderator summary</w:t>
      </w:r>
    </w:p>
    <w:p w14:paraId="482308F9" w14:textId="69A05649" w:rsidR="00BC39C2" w:rsidRPr="00BC39C2" w:rsidRDefault="00BC39C2" w:rsidP="00BC39C2">
      <w:r w:rsidRPr="00BC39C2">
        <w:t xml:space="preserve">[1 </w:t>
      </w:r>
      <w:r w:rsidRPr="00BC39C2">
        <w:t>段，覆盖</w:t>
      </w:r>
      <w:r w:rsidRPr="00BC39C2">
        <w:t xml:space="preserve"> age group / delivery modality / full component config / dose </w:t>
      </w:r>
      <w:r w:rsidRPr="00BC39C2">
        <w:t>指向</w:t>
      </w:r>
      <w:r w:rsidRPr="00BC39C2">
        <w:t xml:space="preserve"> Section 4.2 </w:t>
      </w:r>
      <w:r w:rsidRPr="00BC39C2">
        <w:t>和</w:t>
      </w:r>
      <w:r w:rsidRPr="00BC39C2">
        <w:t xml:space="preserve"> 5.3</w:t>
      </w:r>
      <w:r w:rsidRPr="00BC39C2">
        <w:t>，</w:t>
      </w:r>
      <w:proofErr w:type="gramStart"/>
      <w:r w:rsidRPr="00BC39C2">
        <w:t>不</w:t>
      </w:r>
      <w:proofErr w:type="gramEnd"/>
      <w:r w:rsidRPr="00BC39C2">
        <w:t>分子节</w:t>
      </w:r>
      <w:r w:rsidRPr="00BC39C2">
        <w:t>]</w:t>
      </w: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42"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43" w:name="OLE_LINK45"/>
      <w:r>
        <w:rPr>
          <w:rFonts w:hint="eastAsia"/>
        </w:rPr>
        <w:t xml:space="preserve">Sensitivity analyses were conducted to assess the robustness of the post-intervention pooled estimate. </w:t>
      </w:r>
      <w:r>
        <w:t>O</w:t>
      </w:r>
      <w:r>
        <w:rPr>
          <w:rFonts w:hint="eastAsia"/>
        </w:rPr>
        <w:t xml:space="preserve">nly one study, Fleming et al. (2012), was identified as an outlier (g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(g =0.27), ranging from g = 0.20 (omitting Smith 2015) to g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77777777" w:rsidR="006E6672" w:rsidRDefault="006E6672" w:rsidP="006E6672">
      <w:pPr>
        <w:spacing w:after="120" w:line="360" w:lineRule="auto"/>
        <w:jc w:val="both"/>
        <w:rPr>
          <w:rFonts w:hint="eastAsia"/>
        </w:rPr>
      </w:pPr>
    </w:p>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rFonts w:hint="eastAsia"/>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rFonts w:hint="eastAsia"/>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rFonts w:hint="eastAsia"/>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rFonts w:hint="eastAsia"/>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rPr>
                <w:rFonts w:hint="eastAsia"/>
              </w:rPr>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rPr>
                <w:rFonts w:hint="eastAsia"/>
              </w:rPr>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rPr>
                <w:rFonts w:hint="eastAsia"/>
              </w:rPr>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rPr>
                <w:rFonts w:hint="eastAsia"/>
              </w:rPr>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rPr>
                <w:rFonts w:hint="eastAsia"/>
              </w:rPr>
            </w:pPr>
            <w:r>
              <w:rPr>
                <w:rFonts w:hint="eastAsia"/>
              </w:rPr>
              <w:t>Fleming 2012</w:t>
            </w:r>
          </w:p>
        </w:tc>
        <w:tc>
          <w:tcPr>
            <w:tcW w:w="2337" w:type="dxa"/>
            <w:vAlign w:val="center"/>
          </w:tcPr>
          <w:p w14:paraId="0999391B" w14:textId="008F5A3D" w:rsidR="006E6672" w:rsidRDefault="006E6672" w:rsidP="006E6672">
            <w:pPr>
              <w:spacing w:after="120" w:line="360" w:lineRule="auto"/>
              <w:jc w:val="both"/>
              <w:rPr>
                <w:rFonts w:hint="eastAsia"/>
              </w:rPr>
            </w:pPr>
            <w:r>
              <w:rPr>
                <w:rFonts w:hint="eastAsia"/>
              </w:rPr>
              <w:t>0.225</w:t>
            </w:r>
          </w:p>
        </w:tc>
        <w:tc>
          <w:tcPr>
            <w:tcW w:w="2338" w:type="dxa"/>
            <w:vAlign w:val="center"/>
          </w:tcPr>
          <w:p w14:paraId="56308272" w14:textId="2C8A0F32" w:rsidR="006E6672" w:rsidRDefault="006E6672" w:rsidP="006E6672">
            <w:pPr>
              <w:spacing w:after="120" w:line="360" w:lineRule="auto"/>
              <w:jc w:val="both"/>
              <w:rPr>
                <w:rFonts w:hint="eastAsia"/>
              </w:rPr>
            </w:pPr>
            <w:r>
              <w:rPr>
                <w:rFonts w:hint="eastAsia"/>
              </w:rPr>
              <w:t>0.06</w:t>
            </w:r>
          </w:p>
        </w:tc>
        <w:tc>
          <w:tcPr>
            <w:tcW w:w="2338" w:type="dxa"/>
            <w:vAlign w:val="center"/>
          </w:tcPr>
          <w:p w14:paraId="1E092DC0" w14:textId="45D6F50A" w:rsidR="006E6672" w:rsidRDefault="006E6672" w:rsidP="006E6672">
            <w:pPr>
              <w:spacing w:after="120" w:line="360" w:lineRule="auto"/>
              <w:jc w:val="both"/>
              <w:rPr>
                <w:rFonts w:hint="eastAsia"/>
              </w:rPr>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rPr>
                <w:rFonts w:hint="eastAsia"/>
              </w:rPr>
            </w:pPr>
            <w:r>
              <w:rPr>
                <w:rFonts w:hint="eastAsia"/>
              </w:rPr>
              <w:t>Ackerson 1998</w:t>
            </w:r>
          </w:p>
        </w:tc>
        <w:tc>
          <w:tcPr>
            <w:tcW w:w="2337" w:type="dxa"/>
            <w:vAlign w:val="center"/>
          </w:tcPr>
          <w:p w14:paraId="670B9E09" w14:textId="26EDF5C3" w:rsidR="006E6672" w:rsidRDefault="004E1362" w:rsidP="006E6672">
            <w:pPr>
              <w:spacing w:after="120" w:line="360" w:lineRule="auto"/>
              <w:jc w:val="both"/>
              <w:rPr>
                <w:rFonts w:hint="eastAsia"/>
              </w:rPr>
            </w:pPr>
            <w:r>
              <w:rPr>
                <w:rFonts w:hint="eastAsia"/>
              </w:rPr>
              <w:t>0.246</w:t>
            </w:r>
          </w:p>
        </w:tc>
        <w:tc>
          <w:tcPr>
            <w:tcW w:w="2338" w:type="dxa"/>
            <w:vAlign w:val="center"/>
          </w:tcPr>
          <w:p w14:paraId="43BA9DE7" w14:textId="60C7A576" w:rsidR="006E6672" w:rsidRDefault="004E1362" w:rsidP="006E6672">
            <w:pPr>
              <w:spacing w:after="120" w:line="360" w:lineRule="auto"/>
              <w:jc w:val="both"/>
              <w:rPr>
                <w:rFonts w:hint="eastAsia"/>
              </w:rPr>
            </w:pPr>
            <w:r>
              <w:rPr>
                <w:rFonts w:hint="eastAsia"/>
              </w:rPr>
              <w:t>0.04</w:t>
            </w:r>
          </w:p>
        </w:tc>
        <w:tc>
          <w:tcPr>
            <w:tcW w:w="2338" w:type="dxa"/>
            <w:vAlign w:val="center"/>
          </w:tcPr>
          <w:p w14:paraId="69489091" w14:textId="56FF9B1C" w:rsidR="006E6672" w:rsidRDefault="004E1362" w:rsidP="006E6672">
            <w:pPr>
              <w:spacing w:after="120" w:line="360" w:lineRule="auto"/>
              <w:jc w:val="both"/>
              <w:rPr>
                <w:rFonts w:hint="eastAsia"/>
              </w:rPr>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rPr>
                <w:rFonts w:hint="eastAsia"/>
              </w:rPr>
            </w:pPr>
            <w:r>
              <w:rPr>
                <w:rFonts w:hint="eastAsia"/>
              </w:rPr>
              <w:t>Stasiak 2014</w:t>
            </w:r>
          </w:p>
        </w:tc>
        <w:tc>
          <w:tcPr>
            <w:tcW w:w="2337" w:type="dxa"/>
            <w:vAlign w:val="center"/>
          </w:tcPr>
          <w:p w14:paraId="78FB6A2B" w14:textId="4731C35C" w:rsidR="006E6672" w:rsidRDefault="009D4DAB" w:rsidP="006E6672">
            <w:pPr>
              <w:spacing w:after="120" w:line="360" w:lineRule="auto"/>
              <w:jc w:val="both"/>
              <w:rPr>
                <w:rFonts w:hint="eastAsia"/>
              </w:rPr>
            </w:pPr>
            <w:r>
              <w:rPr>
                <w:rFonts w:hint="eastAsia"/>
              </w:rPr>
              <w:t>0.259</w:t>
            </w:r>
          </w:p>
        </w:tc>
        <w:tc>
          <w:tcPr>
            <w:tcW w:w="2338" w:type="dxa"/>
            <w:vAlign w:val="center"/>
          </w:tcPr>
          <w:p w14:paraId="6024FDF0" w14:textId="3B0CAC5E" w:rsidR="006E6672" w:rsidRDefault="009D4DAB" w:rsidP="006E6672">
            <w:pPr>
              <w:spacing w:after="120" w:line="360" w:lineRule="auto"/>
              <w:jc w:val="both"/>
              <w:rPr>
                <w:rFonts w:hint="eastAsia"/>
              </w:rPr>
            </w:pPr>
            <w:r>
              <w:rPr>
                <w:rFonts w:hint="eastAsia"/>
              </w:rPr>
              <w:t>0.04</w:t>
            </w:r>
          </w:p>
        </w:tc>
        <w:tc>
          <w:tcPr>
            <w:tcW w:w="2338" w:type="dxa"/>
            <w:vAlign w:val="center"/>
          </w:tcPr>
          <w:p w14:paraId="062EC605" w14:textId="76AB81B7" w:rsidR="006E6672" w:rsidRDefault="009D4DAB" w:rsidP="006E6672">
            <w:pPr>
              <w:spacing w:after="120" w:line="360" w:lineRule="auto"/>
              <w:jc w:val="both"/>
              <w:rPr>
                <w:rFonts w:hint="eastAsia"/>
              </w:rPr>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rPr>
                <w:rFonts w:hint="eastAsia"/>
              </w:rPr>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rPr>
                <w:rFonts w:hint="eastAsia"/>
              </w:rPr>
            </w:pPr>
            <w:r>
              <w:rPr>
                <w:rFonts w:hint="eastAsia"/>
              </w:rPr>
              <w:t>0.265</w:t>
            </w:r>
          </w:p>
        </w:tc>
        <w:tc>
          <w:tcPr>
            <w:tcW w:w="2338" w:type="dxa"/>
            <w:vAlign w:val="center"/>
          </w:tcPr>
          <w:p w14:paraId="0A399A75" w14:textId="4E43F041" w:rsidR="006E6672" w:rsidRDefault="009D4DAB" w:rsidP="006E6672">
            <w:pPr>
              <w:spacing w:after="120" w:line="360" w:lineRule="auto"/>
              <w:jc w:val="both"/>
              <w:rPr>
                <w:rFonts w:hint="eastAsia"/>
              </w:rPr>
            </w:pPr>
            <w:r>
              <w:rPr>
                <w:rFonts w:hint="eastAsia"/>
              </w:rPr>
              <w:t>0.04</w:t>
            </w:r>
          </w:p>
        </w:tc>
        <w:tc>
          <w:tcPr>
            <w:tcW w:w="2338" w:type="dxa"/>
            <w:vAlign w:val="center"/>
          </w:tcPr>
          <w:p w14:paraId="5EE72284" w14:textId="61CD2E6A" w:rsidR="006E6672" w:rsidRDefault="009D4DAB" w:rsidP="006E6672">
            <w:pPr>
              <w:spacing w:after="120" w:line="360" w:lineRule="auto"/>
              <w:jc w:val="both"/>
              <w:rPr>
                <w:rFonts w:hint="eastAsia"/>
              </w:rPr>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rPr>
                <w:rFonts w:hint="eastAsia"/>
              </w:rPr>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rPr>
                <w:rFonts w:hint="eastAsia"/>
              </w:rPr>
            </w:pPr>
            <w:r>
              <w:rPr>
                <w:rFonts w:hint="eastAsia"/>
              </w:rPr>
              <w:t>0.267</w:t>
            </w:r>
          </w:p>
        </w:tc>
        <w:tc>
          <w:tcPr>
            <w:tcW w:w="2338" w:type="dxa"/>
            <w:vAlign w:val="center"/>
          </w:tcPr>
          <w:p w14:paraId="6D501E28" w14:textId="66D3C119" w:rsidR="006E6672" w:rsidRDefault="009D4DAB" w:rsidP="006E6672">
            <w:pPr>
              <w:spacing w:after="120" w:line="360" w:lineRule="auto"/>
              <w:jc w:val="both"/>
              <w:rPr>
                <w:rFonts w:hint="eastAsia"/>
              </w:rPr>
            </w:pPr>
            <w:r>
              <w:rPr>
                <w:rFonts w:hint="eastAsia"/>
              </w:rPr>
              <w:t>0.04</w:t>
            </w:r>
          </w:p>
        </w:tc>
        <w:tc>
          <w:tcPr>
            <w:tcW w:w="2338" w:type="dxa"/>
            <w:vAlign w:val="center"/>
          </w:tcPr>
          <w:p w14:paraId="35A1DDD7" w14:textId="257096D6" w:rsidR="006E6672" w:rsidRDefault="009D4DAB" w:rsidP="006E6672">
            <w:pPr>
              <w:spacing w:after="120" w:line="360" w:lineRule="auto"/>
              <w:jc w:val="both"/>
              <w:rPr>
                <w:rFonts w:hint="eastAsia"/>
              </w:rPr>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rPr>
                <w:rFonts w:hint="eastAsia"/>
              </w:rPr>
            </w:pPr>
            <w:r>
              <w:rPr>
                <w:rFonts w:hint="eastAsia"/>
              </w:rPr>
              <w:t>Stice 2008</w:t>
            </w:r>
          </w:p>
        </w:tc>
        <w:tc>
          <w:tcPr>
            <w:tcW w:w="2337" w:type="dxa"/>
            <w:vAlign w:val="center"/>
          </w:tcPr>
          <w:p w14:paraId="72D72A81" w14:textId="0F7B486F" w:rsidR="006E6672" w:rsidRDefault="009D4DAB" w:rsidP="006E6672">
            <w:pPr>
              <w:spacing w:after="120" w:line="360" w:lineRule="auto"/>
              <w:jc w:val="both"/>
              <w:rPr>
                <w:rFonts w:hint="eastAsia"/>
              </w:rPr>
            </w:pPr>
            <w:r>
              <w:rPr>
                <w:rFonts w:hint="eastAsia"/>
              </w:rPr>
              <w:t>0.277</w:t>
            </w:r>
          </w:p>
        </w:tc>
        <w:tc>
          <w:tcPr>
            <w:tcW w:w="2338" w:type="dxa"/>
            <w:vAlign w:val="center"/>
          </w:tcPr>
          <w:p w14:paraId="43869A70" w14:textId="7FE4BAA6" w:rsidR="006E6672" w:rsidRDefault="009D4DAB" w:rsidP="006E6672">
            <w:pPr>
              <w:spacing w:after="120" w:line="360" w:lineRule="auto"/>
              <w:jc w:val="both"/>
              <w:rPr>
                <w:rFonts w:hint="eastAsia"/>
              </w:rPr>
            </w:pPr>
            <w:r>
              <w:rPr>
                <w:rFonts w:hint="eastAsia"/>
              </w:rPr>
              <w:t>0.05</w:t>
            </w:r>
          </w:p>
        </w:tc>
        <w:tc>
          <w:tcPr>
            <w:tcW w:w="2338" w:type="dxa"/>
            <w:vAlign w:val="center"/>
          </w:tcPr>
          <w:p w14:paraId="1DDF9308" w14:textId="3E0DE061" w:rsidR="006E6672" w:rsidRDefault="009D4DAB" w:rsidP="006E6672">
            <w:pPr>
              <w:spacing w:after="120" w:line="360" w:lineRule="auto"/>
              <w:jc w:val="both"/>
              <w:rPr>
                <w:rFonts w:hint="eastAsia"/>
              </w:rPr>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rPr>
                <w:rFonts w:hint="eastAsia"/>
              </w:rPr>
            </w:pPr>
            <w:r>
              <w:rPr>
                <w:rFonts w:hint="eastAsia"/>
              </w:rPr>
              <w:t>Stallard 2024</w:t>
            </w:r>
          </w:p>
        </w:tc>
        <w:tc>
          <w:tcPr>
            <w:tcW w:w="2337" w:type="dxa"/>
            <w:vAlign w:val="center"/>
          </w:tcPr>
          <w:p w14:paraId="14E3562F" w14:textId="0B27047B" w:rsidR="006E6672" w:rsidRDefault="009D4DAB" w:rsidP="006E6672">
            <w:pPr>
              <w:spacing w:after="120" w:line="360" w:lineRule="auto"/>
              <w:jc w:val="both"/>
              <w:rPr>
                <w:rFonts w:hint="eastAsia"/>
              </w:rPr>
            </w:pPr>
            <w:r>
              <w:rPr>
                <w:rFonts w:hint="eastAsia"/>
              </w:rPr>
              <w:t>0.281</w:t>
            </w:r>
          </w:p>
        </w:tc>
        <w:tc>
          <w:tcPr>
            <w:tcW w:w="2338" w:type="dxa"/>
            <w:vAlign w:val="center"/>
          </w:tcPr>
          <w:p w14:paraId="706E0E88" w14:textId="76BA58BD" w:rsidR="006E6672" w:rsidRDefault="009D4DAB" w:rsidP="006E6672">
            <w:pPr>
              <w:spacing w:after="120" w:line="360" w:lineRule="auto"/>
              <w:jc w:val="both"/>
              <w:rPr>
                <w:rFonts w:hint="eastAsia"/>
              </w:rPr>
            </w:pPr>
            <w:r>
              <w:rPr>
                <w:rFonts w:hint="eastAsia"/>
              </w:rPr>
              <w:t>0.05</w:t>
            </w:r>
          </w:p>
        </w:tc>
        <w:tc>
          <w:tcPr>
            <w:tcW w:w="2338" w:type="dxa"/>
            <w:vAlign w:val="center"/>
          </w:tcPr>
          <w:p w14:paraId="49305FDB" w14:textId="19333133" w:rsidR="006E6672" w:rsidRDefault="009D4DAB" w:rsidP="006E6672">
            <w:pPr>
              <w:spacing w:after="120" w:line="360" w:lineRule="auto"/>
              <w:jc w:val="both"/>
              <w:rPr>
                <w:rFonts w:hint="eastAsia"/>
              </w:rPr>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rPr>
                <w:rFonts w:hint="eastAsia"/>
              </w:rPr>
            </w:pPr>
            <w:r>
              <w:rPr>
                <w:rFonts w:hint="eastAsia"/>
              </w:rPr>
              <w:t>Ip 2016</w:t>
            </w:r>
          </w:p>
        </w:tc>
        <w:tc>
          <w:tcPr>
            <w:tcW w:w="2337" w:type="dxa"/>
            <w:vAlign w:val="center"/>
          </w:tcPr>
          <w:p w14:paraId="4E32F527" w14:textId="3A9BD6B1" w:rsidR="006E6672" w:rsidRDefault="009D4DAB" w:rsidP="006E6672">
            <w:pPr>
              <w:spacing w:after="120" w:line="360" w:lineRule="auto"/>
              <w:jc w:val="both"/>
              <w:rPr>
                <w:rFonts w:hint="eastAsia"/>
              </w:rPr>
            </w:pPr>
            <w:r>
              <w:rPr>
                <w:rFonts w:hint="eastAsia"/>
              </w:rPr>
              <w:t>0.282</w:t>
            </w:r>
          </w:p>
        </w:tc>
        <w:tc>
          <w:tcPr>
            <w:tcW w:w="2338" w:type="dxa"/>
            <w:vAlign w:val="center"/>
          </w:tcPr>
          <w:p w14:paraId="13F3A97E" w14:textId="28F5075B" w:rsidR="006E6672" w:rsidRDefault="009D4DAB" w:rsidP="006E6672">
            <w:pPr>
              <w:spacing w:after="120" w:line="360" w:lineRule="auto"/>
              <w:jc w:val="both"/>
              <w:rPr>
                <w:rFonts w:hint="eastAsia"/>
              </w:rPr>
            </w:pPr>
            <w:r>
              <w:rPr>
                <w:rFonts w:hint="eastAsia"/>
              </w:rPr>
              <w:t>0.05</w:t>
            </w:r>
          </w:p>
        </w:tc>
        <w:tc>
          <w:tcPr>
            <w:tcW w:w="2338" w:type="dxa"/>
            <w:vAlign w:val="center"/>
          </w:tcPr>
          <w:p w14:paraId="05BA15D4" w14:textId="1819E851" w:rsidR="006E6672" w:rsidRDefault="009D4DAB" w:rsidP="006E6672">
            <w:pPr>
              <w:spacing w:after="120" w:line="360" w:lineRule="auto"/>
              <w:jc w:val="both"/>
              <w:rPr>
                <w:rFonts w:hint="eastAsia"/>
              </w:rPr>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rPr>
                <w:rFonts w:hint="eastAsia"/>
              </w:rPr>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rPr>
                <w:rFonts w:hint="eastAsia"/>
              </w:rPr>
            </w:pPr>
            <w:r>
              <w:rPr>
                <w:rFonts w:hint="eastAsia"/>
              </w:rPr>
              <w:t>0.285</w:t>
            </w:r>
          </w:p>
        </w:tc>
        <w:tc>
          <w:tcPr>
            <w:tcW w:w="2338" w:type="dxa"/>
            <w:vAlign w:val="center"/>
          </w:tcPr>
          <w:p w14:paraId="100EF4BE" w14:textId="224438B5" w:rsidR="006E6672" w:rsidRDefault="000F7A64" w:rsidP="006E6672">
            <w:pPr>
              <w:spacing w:after="120" w:line="360" w:lineRule="auto"/>
              <w:jc w:val="both"/>
              <w:rPr>
                <w:rFonts w:hint="eastAsia"/>
              </w:rPr>
            </w:pPr>
            <w:r>
              <w:rPr>
                <w:rFonts w:hint="eastAsia"/>
              </w:rPr>
              <w:t>0.06</w:t>
            </w:r>
          </w:p>
        </w:tc>
        <w:tc>
          <w:tcPr>
            <w:tcW w:w="2338" w:type="dxa"/>
            <w:vAlign w:val="center"/>
          </w:tcPr>
          <w:p w14:paraId="28CFCFD4" w14:textId="48C62803" w:rsidR="006E6672" w:rsidRDefault="000F7A64" w:rsidP="006E6672">
            <w:pPr>
              <w:spacing w:after="120" w:line="360" w:lineRule="auto"/>
              <w:jc w:val="both"/>
              <w:rPr>
                <w:rFonts w:hint="eastAsia"/>
              </w:rPr>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rPr>
                <w:rFonts w:hint="eastAsia"/>
              </w:rPr>
            </w:pPr>
            <w:r>
              <w:rPr>
                <w:rFonts w:hint="eastAsia"/>
              </w:rPr>
              <w:t>Ranney 2018</w:t>
            </w:r>
          </w:p>
        </w:tc>
        <w:tc>
          <w:tcPr>
            <w:tcW w:w="2337" w:type="dxa"/>
            <w:vAlign w:val="center"/>
          </w:tcPr>
          <w:p w14:paraId="38F17C47" w14:textId="44BEBE87" w:rsidR="006E6672" w:rsidRDefault="000F7A64" w:rsidP="006E6672">
            <w:pPr>
              <w:spacing w:after="120" w:line="360" w:lineRule="auto"/>
              <w:jc w:val="both"/>
              <w:rPr>
                <w:rFonts w:hint="eastAsia"/>
              </w:rPr>
            </w:pPr>
            <w:r>
              <w:rPr>
                <w:rFonts w:hint="eastAsia"/>
              </w:rPr>
              <w:t>0.292</w:t>
            </w:r>
          </w:p>
        </w:tc>
        <w:tc>
          <w:tcPr>
            <w:tcW w:w="2338" w:type="dxa"/>
            <w:vAlign w:val="center"/>
          </w:tcPr>
          <w:p w14:paraId="233974F4" w14:textId="6A069C9F" w:rsidR="006E6672" w:rsidRDefault="000F7A64" w:rsidP="006E6672">
            <w:pPr>
              <w:spacing w:after="120" w:line="360" w:lineRule="auto"/>
              <w:jc w:val="both"/>
              <w:rPr>
                <w:rFonts w:hint="eastAsia"/>
              </w:rPr>
            </w:pPr>
            <w:r>
              <w:rPr>
                <w:rFonts w:hint="eastAsia"/>
              </w:rPr>
              <w:t>0.07</w:t>
            </w:r>
          </w:p>
        </w:tc>
        <w:tc>
          <w:tcPr>
            <w:tcW w:w="2338" w:type="dxa"/>
            <w:vAlign w:val="center"/>
          </w:tcPr>
          <w:p w14:paraId="6E488137" w14:textId="0A2A85E9" w:rsidR="006E6672" w:rsidRDefault="000F7A64" w:rsidP="006E6672">
            <w:pPr>
              <w:spacing w:after="120" w:line="360" w:lineRule="auto"/>
              <w:jc w:val="both"/>
              <w:rPr>
                <w:rFonts w:hint="eastAsia"/>
              </w:rPr>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rPr>
                <w:rFonts w:hint="eastAsia"/>
              </w:rPr>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rPr>
                <w:rFonts w:hint="eastAsia"/>
              </w:rPr>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rPr>
                <w:rFonts w:hint="eastAsia"/>
              </w:rPr>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rPr>
                <w:rFonts w:hint="eastAsia"/>
              </w:rPr>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rPr>
                <w:rFonts w:hint="eastAsia"/>
              </w:rPr>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rPr>
                <w:rFonts w:hint="eastAsia"/>
              </w:rPr>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rPr>
                <w:rFonts w:hint="eastAsia"/>
              </w:rPr>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rPr>
                <w:rFonts w:hint="eastAsia"/>
              </w:rPr>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04B68FD0" w:rsidR="000F7A64" w:rsidRDefault="000F7A64" w:rsidP="006E6672">
            <w:pPr>
              <w:spacing w:after="120" w:line="360" w:lineRule="auto"/>
              <w:jc w:val="both"/>
              <w:rPr>
                <w:rFonts w:hint="eastAsia"/>
              </w:rPr>
            </w:pPr>
            <w:r>
              <w:rPr>
                <w:rFonts w:hint="eastAsia"/>
              </w:rPr>
              <w:t>O</w:t>
            </w:r>
            <w:r>
              <w:t>’</w:t>
            </w:r>
            <w:r>
              <w:rPr>
                <w:rFonts w:hint="eastAsia"/>
              </w:rPr>
              <w:t>Dea 2025</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rPr>
                <w:rFonts w:hint="eastAsia"/>
              </w:rPr>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rPr>
                <w:rFonts w:hint="eastAsia"/>
              </w:rPr>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rPr>
                <w:rFonts w:hint="eastAsia"/>
              </w:rPr>
            </w:pPr>
            <w:r>
              <w:rPr>
                <w:rFonts w:hint="eastAsia"/>
              </w:rPr>
              <w:t>0.50</w:t>
            </w:r>
          </w:p>
        </w:tc>
      </w:tr>
    </w:tbl>
    <w:p w14:paraId="56342C4F" w14:textId="77777777" w:rsidR="006E6672" w:rsidRPr="00684D51" w:rsidRDefault="006E6672" w:rsidP="006E6672">
      <w:pPr>
        <w:spacing w:after="120" w:line="360" w:lineRule="auto"/>
        <w:jc w:val="both"/>
        <w:rPr>
          <w:rFonts w:hint="eastAsia"/>
        </w:rPr>
      </w:pPr>
    </w:p>
    <w:bookmarkEnd w:id="42"/>
    <w:bookmarkEnd w:id="43"/>
    <w:p w14:paraId="1D20D980" w14:textId="1BD3D627" w:rsidR="002060A8" w:rsidRPr="002060A8"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7A78D073" w14:textId="71DEA01B" w:rsidR="00DC2A38" w:rsidRDefault="000A6236" w:rsidP="00191D30">
      <w:pPr>
        <w:pStyle w:val="4"/>
        <w:rPr>
          <w:rFonts w:hint="eastAsia"/>
        </w:rPr>
      </w:pPr>
      <w:bookmarkStart w:id="44" w:name="OLE_LINK47"/>
      <w:r w:rsidRPr="000A6236">
        <w:t>4.6.</w:t>
      </w:r>
      <w:r w:rsidR="00191D30">
        <w:rPr>
          <w:rFonts w:hint="eastAsia"/>
        </w:rPr>
        <w:t>2</w:t>
      </w:r>
      <w:r w:rsidRPr="000A6236">
        <w:t xml:space="preserve">.1 </w:t>
      </w:r>
      <w:bookmarkStart w:id="45" w:name="OLE_LINK46"/>
      <w:r w:rsidR="00191D30">
        <w:rPr>
          <w:rFonts w:hint="eastAsia"/>
        </w:rPr>
        <w:t>Sensitivity analyses</w:t>
      </w:r>
      <w:bookmarkEnd w:id="45"/>
      <w:r w:rsidR="00191D30">
        <w:rPr>
          <w:rFonts w:hint="eastAsia"/>
        </w:rPr>
        <w:t xml:space="preserve"> excluding borderline eligible studies</w:t>
      </w:r>
    </w:p>
    <w:p w14:paraId="7CC02F72" w14:textId="35C7FD46" w:rsidR="00191D30" w:rsidRPr="00191D30" w:rsidRDefault="00191D30" w:rsidP="00191D30">
      <w:pPr>
        <w:pStyle w:val="4"/>
        <w:rPr>
          <w:rFonts w:hint="eastAsia"/>
        </w:rPr>
      </w:pPr>
      <w:r>
        <w:rPr>
          <w:rFonts w:hint="eastAsia"/>
        </w:rPr>
        <w:t xml:space="preserve">4.6.2.2 </w:t>
      </w:r>
      <w:r w:rsidR="005918D0">
        <w:rPr>
          <w:rFonts w:hint="eastAsia"/>
        </w:rPr>
        <w:t>Sensitivity analysis excluding studies at high risk of bias</w:t>
      </w:r>
    </w:p>
    <w:bookmarkEnd w:id="44"/>
    <w:p w14:paraId="1A8C713F" w14:textId="0160709B" w:rsidR="00FA670F" w:rsidRDefault="00BC39C2" w:rsidP="00191D30">
      <w:pPr>
        <w:pStyle w:val="4"/>
      </w:pPr>
      <w:r w:rsidRPr="00BC39C2">
        <w:t>4.6.</w:t>
      </w:r>
      <w:r w:rsidR="005918D0">
        <w:rPr>
          <w:rFonts w:hint="eastAsia"/>
        </w:rPr>
        <w:t>2</w:t>
      </w:r>
      <w:r w:rsidRPr="00BC39C2">
        <w:t>.</w:t>
      </w:r>
      <w:r w:rsidR="005918D0">
        <w:rPr>
          <w:rFonts w:hint="eastAsia"/>
        </w:rPr>
        <w:t>3</w:t>
      </w:r>
      <w:r w:rsidRPr="00BC39C2">
        <w:t xml:space="preserve"> </w:t>
      </w:r>
      <w:r w:rsidR="00191D30">
        <w:rPr>
          <w:rFonts w:hint="eastAsia"/>
        </w:rPr>
        <w:t>Sensitivity analys</w:t>
      </w:r>
      <w:r w:rsidR="005918D0">
        <w:rPr>
          <w:rFonts w:hint="eastAsia"/>
        </w:rPr>
        <w:t>is restricted to peer-reviewed journal articles</w:t>
      </w:r>
    </w:p>
    <w:p w14:paraId="2623DECB" w14:textId="77777777" w:rsidR="00FA670F" w:rsidRDefault="00FA670F" w:rsidP="00FA670F"/>
    <w:p w14:paraId="06BADE12" w14:textId="1B3C520C" w:rsidR="002706F0" w:rsidRDefault="002706F0" w:rsidP="00FA670F"/>
    <w:p w14:paraId="31F1A8BB" w14:textId="77777777" w:rsidR="002706F0" w:rsidRDefault="002706F0" w:rsidP="00FA670F"/>
    <w:p w14:paraId="7FFF7E53" w14:textId="77777777" w:rsidR="002706F0" w:rsidRDefault="002706F0" w:rsidP="00FA670F"/>
    <w:p w14:paraId="5BCBD07A" w14:textId="77777777" w:rsidR="002706F0" w:rsidRDefault="002706F0" w:rsidP="00FA670F"/>
    <w:p w14:paraId="516070EB" w14:textId="77777777" w:rsidR="002706F0" w:rsidRDefault="002706F0" w:rsidP="00FA670F"/>
    <w:p w14:paraId="456AA6F0" w14:textId="77777777" w:rsidR="002706F0" w:rsidRDefault="002706F0" w:rsidP="00FA670F"/>
    <w:p w14:paraId="4F628083" w14:textId="77777777" w:rsidR="002706F0" w:rsidRDefault="002706F0" w:rsidP="00FA670F"/>
    <w:p w14:paraId="54EB7DAB" w14:textId="77777777" w:rsidR="002706F0" w:rsidRDefault="002706F0" w:rsidP="00FA670F"/>
    <w:p w14:paraId="786F9320" w14:textId="77777777" w:rsidR="002706F0" w:rsidRDefault="002706F0" w:rsidP="00FA670F"/>
    <w:p w14:paraId="2D436AAA" w14:textId="77777777" w:rsidR="002706F0" w:rsidRDefault="002706F0" w:rsidP="00FA670F">
      <w:pPr>
        <w:rPr>
          <w:rFonts w:hint="eastAsia"/>
        </w:rPr>
      </w:pPr>
    </w:p>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2706F0">
        <w:trPr>
          <w:trHeight w:val="721"/>
          <w:jc w:val="center"/>
        </w:trPr>
        <w:tc>
          <w:tcPr>
            <w:tcW w:w="2268" w:type="dxa"/>
            <w:tcBorders>
              <w:top w:val="single" w:sz="8" w:space="0" w:color="auto"/>
              <w:bottom w:val="single" w:sz="4" w:space="0" w:color="auto"/>
            </w:tcBorders>
            <w:vAlign w:val="center"/>
          </w:tcPr>
          <w:p w14:paraId="68E17B32" w14:textId="2BBB3FEB" w:rsidR="00B2388E" w:rsidRPr="00B2388E" w:rsidRDefault="00B2388E" w:rsidP="00B2388E">
            <w:pPr>
              <w:jc w:val="center"/>
              <w:rPr>
                <w:rFonts w:hint="eastAsia"/>
                <w:b/>
                <w:bCs/>
              </w:rPr>
            </w:pPr>
            <w:r w:rsidRPr="00B2388E">
              <w:rPr>
                <w:rFonts w:hint="eastAsia"/>
                <w:b/>
                <w:bCs/>
              </w:rPr>
              <w:t>Analysis</w:t>
            </w:r>
          </w:p>
        </w:tc>
        <w:tc>
          <w:tcPr>
            <w:tcW w:w="2268" w:type="dxa"/>
            <w:tcBorders>
              <w:top w:val="single" w:sz="8" w:space="0" w:color="auto"/>
              <w:bottom w:val="single" w:sz="4" w:space="0" w:color="auto"/>
            </w:tcBorders>
            <w:vAlign w:val="center"/>
          </w:tcPr>
          <w:p w14:paraId="2D4013AB" w14:textId="5004DF43" w:rsidR="00B2388E" w:rsidRPr="00B2388E" w:rsidRDefault="00B2388E" w:rsidP="00B2388E">
            <w:pPr>
              <w:jc w:val="center"/>
              <w:rPr>
                <w:rFonts w:hint="eastAsia"/>
                <w:b/>
                <w:bCs/>
                <w:i/>
                <w:iCs/>
              </w:rPr>
            </w:pPr>
            <w:r w:rsidRPr="00B2388E">
              <w:rPr>
                <w:rFonts w:hint="eastAsia"/>
                <w:b/>
                <w:bCs/>
                <w:i/>
                <w:iCs/>
              </w:rPr>
              <w:t>k</w:t>
            </w:r>
          </w:p>
        </w:tc>
        <w:tc>
          <w:tcPr>
            <w:tcW w:w="2268" w:type="dxa"/>
            <w:tcBorders>
              <w:top w:val="single" w:sz="8" w:space="0" w:color="auto"/>
              <w:bottom w:val="single" w:sz="4" w:space="0" w:color="auto"/>
            </w:tcBorders>
            <w:vAlign w:val="center"/>
          </w:tcPr>
          <w:p w14:paraId="0E3F4D2F" w14:textId="580E23A1" w:rsidR="00B2388E" w:rsidRPr="00B2388E" w:rsidRDefault="00B2388E" w:rsidP="00B2388E">
            <w:pPr>
              <w:jc w:val="center"/>
              <w:rPr>
                <w:rFonts w:hint="eastAsia"/>
                <w:b/>
                <w:bCs/>
              </w:rPr>
            </w:pPr>
            <w:r w:rsidRPr="00B2388E">
              <w:rPr>
                <w:rFonts w:hint="eastAsia"/>
                <w:b/>
                <w:bCs/>
              </w:rPr>
              <w:t>Hedges</w:t>
            </w:r>
            <w:r w:rsidRPr="00B2388E">
              <w:rPr>
                <w:b/>
                <w:bCs/>
              </w:rPr>
              <w:t>’</w:t>
            </w:r>
            <w:r w:rsidRPr="00B2388E">
              <w:rPr>
                <w:rFonts w:hint="eastAsia"/>
                <w:b/>
                <w:bCs/>
                <w:i/>
                <w:iCs/>
              </w:rPr>
              <w:t xml:space="preserve"> g</w:t>
            </w:r>
          </w:p>
        </w:tc>
        <w:tc>
          <w:tcPr>
            <w:tcW w:w="2268" w:type="dxa"/>
            <w:tcBorders>
              <w:top w:val="single" w:sz="8" w:space="0" w:color="auto"/>
              <w:bottom w:val="single" w:sz="4" w:space="0" w:color="auto"/>
            </w:tcBorders>
            <w:vAlign w:val="center"/>
          </w:tcPr>
          <w:p w14:paraId="2D80B12F" w14:textId="5E129239" w:rsidR="00B2388E" w:rsidRPr="00B2388E" w:rsidRDefault="00B2388E" w:rsidP="00B2388E">
            <w:pPr>
              <w:jc w:val="center"/>
              <w:rPr>
                <w:rFonts w:hint="eastAsia"/>
                <w:b/>
                <w:bCs/>
              </w:rPr>
            </w:pPr>
            <w:r w:rsidRPr="00B2388E">
              <w:rPr>
                <w:rFonts w:hint="eastAsia"/>
                <w:b/>
                <w:bCs/>
              </w:rPr>
              <w:t>95% CI</w:t>
            </w:r>
          </w:p>
        </w:tc>
        <w:tc>
          <w:tcPr>
            <w:tcW w:w="2268" w:type="dxa"/>
            <w:tcBorders>
              <w:top w:val="single" w:sz="8" w:space="0" w:color="auto"/>
              <w:bottom w:val="single" w:sz="4" w:space="0" w:color="auto"/>
            </w:tcBorders>
            <w:vAlign w:val="center"/>
          </w:tcPr>
          <w:p w14:paraId="2D399AE0" w14:textId="7E04AB25" w:rsidR="00B2388E" w:rsidRPr="00B2388E" w:rsidRDefault="00B2388E" w:rsidP="00B2388E">
            <w:pPr>
              <w:jc w:val="center"/>
              <w:rPr>
                <w:rFonts w:hint="eastAsia"/>
                <w:b/>
                <w:bCs/>
              </w:rPr>
            </w:pPr>
            <w:r w:rsidRPr="00B2388E">
              <w:rPr>
                <w:rFonts w:hint="eastAsia"/>
                <w:b/>
                <w:bCs/>
              </w:rPr>
              <w:t>95% PI</w:t>
            </w:r>
          </w:p>
        </w:tc>
        <w:tc>
          <w:tcPr>
            <w:tcW w:w="2268" w:type="dxa"/>
            <w:tcBorders>
              <w:top w:val="single" w:sz="8" w:space="0" w:color="auto"/>
              <w:bottom w:val="single" w:sz="4" w:space="0" w:color="auto"/>
            </w:tcBorders>
            <w:vAlign w:val="center"/>
          </w:tcPr>
          <w:p w14:paraId="15F7581F" w14:textId="789D976D" w:rsidR="00B2388E" w:rsidRPr="00B2388E" w:rsidRDefault="00B2388E" w:rsidP="00B2388E">
            <w:pPr>
              <w:jc w:val="center"/>
              <w:rPr>
                <w:rFonts w:hint="eastAsia"/>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DC2A38">
        <w:trPr>
          <w:trHeight w:val="1134"/>
          <w:jc w:val="center"/>
        </w:trPr>
        <w:tc>
          <w:tcPr>
            <w:tcW w:w="2268" w:type="dxa"/>
            <w:tcBorders>
              <w:top w:val="single" w:sz="4" w:space="0" w:color="auto"/>
              <w:bottom w:val="nil"/>
            </w:tcBorders>
            <w:vAlign w:val="center"/>
          </w:tcPr>
          <w:p w14:paraId="0933377F" w14:textId="7F463122" w:rsidR="00B2388E" w:rsidRDefault="00B2388E" w:rsidP="00B2388E">
            <w:pPr>
              <w:jc w:val="center"/>
              <w:rPr>
                <w:rFonts w:hint="eastAsia"/>
              </w:rPr>
            </w:pPr>
            <w:r>
              <w:rPr>
                <w:rFonts w:hint="eastAsia"/>
              </w:rPr>
              <w:t>Main analysis</w:t>
            </w:r>
          </w:p>
        </w:tc>
        <w:tc>
          <w:tcPr>
            <w:tcW w:w="2268" w:type="dxa"/>
            <w:tcBorders>
              <w:top w:val="single" w:sz="4" w:space="0" w:color="auto"/>
              <w:bottom w:val="nil"/>
            </w:tcBorders>
            <w:vAlign w:val="center"/>
          </w:tcPr>
          <w:p w14:paraId="0CE4B7E4" w14:textId="7E98C35B" w:rsidR="00B2388E" w:rsidRDefault="00B2388E" w:rsidP="00B2388E">
            <w:pPr>
              <w:jc w:val="center"/>
              <w:rPr>
                <w:rFonts w:hint="eastAsia"/>
              </w:rPr>
            </w:pPr>
            <w:r>
              <w:rPr>
                <w:rFonts w:hint="eastAsia"/>
              </w:rPr>
              <w:t>14</w:t>
            </w:r>
          </w:p>
        </w:tc>
        <w:tc>
          <w:tcPr>
            <w:tcW w:w="2268" w:type="dxa"/>
            <w:tcBorders>
              <w:top w:val="single" w:sz="4" w:space="0" w:color="auto"/>
              <w:bottom w:val="nil"/>
            </w:tcBorders>
            <w:vAlign w:val="center"/>
          </w:tcPr>
          <w:p w14:paraId="3D6F5482" w14:textId="358CCF1E" w:rsidR="00B2388E" w:rsidRDefault="00B2388E" w:rsidP="00B2388E">
            <w:pPr>
              <w:jc w:val="center"/>
              <w:rPr>
                <w:rFonts w:hint="eastAsia"/>
              </w:rPr>
            </w:pPr>
            <w:r w:rsidRPr="00B2388E">
              <w:t>0.2</w:t>
            </w:r>
            <w:r w:rsidR="00BD41D3">
              <w:rPr>
                <w:rFonts w:hint="eastAsia"/>
              </w:rPr>
              <w:t>68</w:t>
            </w:r>
          </w:p>
        </w:tc>
        <w:tc>
          <w:tcPr>
            <w:tcW w:w="2268" w:type="dxa"/>
            <w:tcBorders>
              <w:top w:val="single" w:sz="4" w:space="0" w:color="auto"/>
              <w:bottom w:val="nil"/>
            </w:tcBorders>
            <w:vAlign w:val="center"/>
          </w:tcPr>
          <w:p w14:paraId="7309DF48" w14:textId="5C991BE9" w:rsidR="00B2388E" w:rsidRDefault="00B2388E" w:rsidP="00B2388E">
            <w:pPr>
              <w:jc w:val="center"/>
              <w:rPr>
                <w:rFonts w:hint="eastAsia"/>
              </w:rPr>
            </w:pPr>
            <w:r w:rsidRPr="00B2388E">
              <w:t>[0.06, 0.47]</w:t>
            </w:r>
          </w:p>
        </w:tc>
        <w:tc>
          <w:tcPr>
            <w:tcW w:w="2268" w:type="dxa"/>
            <w:tcBorders>
              <w:top w:val="single" w:sz="4" w:space="0" w:color="auto"/>
              <w:bottom w:val="nil"/>
            </w:tcBorders>
            <w:vAlign w:val="center"/>
          </w:tcPr>
          <w:p w14:paraId="7754DD38" w14:textId="51E90593" w:rsidR="00B2388E" w:rsidRDefault="00B2388E" w:rsidP="00B2388E">
            <w:pPr>
              <w:jc w:val="center"/>
              <w:rPr>
                <w:rFonts w:hint="eastAsia"/>
              </w:rPr>
            </w:pPr>
            <w:r w:rsidRPr="00573723">
              <w:t>[−0.27, 0.80]</w:t>
            </w:r>
          </w:p>
        </w:tc>
        <w:tc>
          <w:tcPr>
            <w:tcW w:w="2268" w:type="dxa"/>
            <w:tcBorders>
              <w:top w:val="single" w:sz="4" w:space="0" w:color="auto"/>
              <w:bottom w:val="nil"/>
            </w:tcBorders>
            <w:vAlign w:val="center"/>
          </w:tcPr>
          <w:p w14:paraId="0DB7A1A3" w14:textId="0C4B63AF" w:rsidR="00B2388E" w:rsidRDefault="00B2388E" w:rsidP="00B2388E">
            <w:pPr>
              <w:jc w:val="center"/>
              <w:rPr>
                <w:rFonts w:hint="eastAsia"/>
              </w:rPr>
            </w:pPr>
            <w:r>
              <w:rPr>
                <w:rFonts w:hint="eastAsia"/>
              </w:rPr>
              <w:t>63.3</w:t>
            </w:r>
          </w:p>
        </w:tc>
      </w:tr>
      <w:tr w:rsidR="00DC2A38" w14:paraId="2B08BF1D" w14:textId="77777777" w:rsidTr="00DC2A38">
        <w:trPr>
          <w:trHeight w:val="1134"/>
          <w:jc w:val="center"/>
        </w:trPr>
        <w:tc>
          <w:tcPr>
            <w:tcW w:w="2268" w:type="dxa"/>
            <w:tcBorders>
              <w:top w:val="nil"/>
              <w:bottom w:val="nil"/>
            </w:tcBorders>
            <w:vAlign w:val="center"/>
          </w:tcPr>
          <w:p w14:paraId="6FE4672D" w14:textId="4077EA9A" w:rsidR="00B2388E" w:rsidRDefault="00B2388E" w:rsidP="00B2388E">
            <w:pPr>
              <w:jc w:val="center"/>
              <w:rPr>
                <w:rFonts w:hint="eastAsia"/>
              </w:rPr>
            </w:pPr>
            <w:r>
              <w:rPr>
                <w:rFonts w:hint="eastAsia"/>
              </w:rPr>
              <w:t>Excluding studies at high risk of bias</w:t>
            </w:r>
          </w:p>
        </w:tc>
        <w:tc>
          <w:tcPr>
            <w:tcW w:w="2268" w:type="dxa"/>
            <w:tcBorders>
              <w:top w:val="nil"/>
              <w:bottom w:val="nil"/>
            </w:tcBorders>
            <w:vAlign w:val="center"/>
          </w:tcPr>
          <w:p w14:paraId="28572F19" w14:textId="30D52FA9" w:rsidR="00B2388E" w:rsidRDefault="00B2388E" w:rsidP="00B2388E">
            <w:pPr>
              <w:jc w:val="center"/>
              <w:rPr>
                <w:rFonts w:hint="eastAsia"/>
              </w:rPr>
            </w:pPr>
            <w:r>
              <w:rPr>
                <w:rFonts w:hint="eastAsia"/>
              </w:rPr>
              <w:t>12</w:t>
            </w:r>
          </w:p>
        </w:tc>
        <w:tc>
          <w:tcPr>
            <w:tcW w:w="2268" w:type="dxa"/>
            <w:tcBorders>
              <w:top w:val="nil"/>
              <w:bottom w:val="nil"/>
            </w:tcBorders>
            <w:vAlign w:val="center"/>
          </w:tcPr>
          <w:p w14:paraId="33B68E66" w14:textId="4740D5CE" w:rsidR="00B2388E" w:rsidRDefault="00DC2A38" w:rsidP="00B2388E">
            <w:pPr>
              <w:jc w:val="center"/>
              <w:rPr>
                <w:rFonts w:hint="eastAsia"/>
              </w:rPr>
            </w:pPr>
            <w:r>
              <w:rPr>
                <w:rFonts w:hint="eastAsia"/>
              </w:rPr>
              <w:t>0.260</w:t>
            </w:r>
          </w:p>
        </w:tc>
        <w:tc>
          <w:tcPr>
            <w:tcW w:w="2268" w:type="dxa"/>
            <w:tcBorders>
              <w:top w:val="nil"/>
              <w:bottom w:val="nil"/>
            </w:tcBorders>
            <w:vAlign w:val="center"/>
          </w:tcPr>
          <w:p w14:paraId="7D81C15B" w14:textId="0D86543C" w:rsidR="00B2388E" w:rsidRDefault="00DC2A38" w:rsidP="00B2388E">
            <w:pPr>
              <w:jc w:val="center"/>
              <w:rPr>
                <w:rFonts w:hint="eastAsia"/>
              </w:rPr>
            </w:pPr>
            <w:r>
              <w:rPr>
                <w:rFonts w:hint="eastAsia"/>
              </w:rPr>
              <w:t>[0.04, 0.48]</w:t>
            </w:r>
          </w:p>
        </w:tc>
        <w:tc>
          <w:tcPr>
            <w:tcW w:w="2268" w:type="dxa"/>
            <w:tcBorders>
              <w:top w:val="nil"/>
              <w:bottom w:val="nil"/>
            </w:tcBorders>
            <w:vAlign w:val="center"/>
          </w:tcPr>
          <w:p w14:paraId="3F1F8765" w14:textId="4E7C52CA" w:rsidR="00B2388E" w:rsidRDefault="00DC2A38" w:rsidP="00B2388E">
            <w:pPr>
              <w:jc w:val="center"/>
              <w:rPr>
                <w:rFonts w:hint="eastAsia"/>
              </w:rPr>
            </w:pPr>
            <w:r>
              <w:rPr>
                <w:rFonts w:hint="eastAsia"/>
              </w:rPr>
              <w:t>[0.00, 0.53]</w:t>
            </w:r>
          </w:p>
        </w:tc>
        <w:tc>
          <w:tcPr>
            <w:tcW w:w="2268" w:type="dxa"/>
            <w:tcBorders>
              <w:top w:val="nil"/>
              <w:bottom w:val="nil"/>
            </w:tcBorders>
            <w:vAlign w:val="center"/>
          </w:tcPr>
          <w:p w14:paraId="379A06EF" w14:textId="4184D850" w:rsidR="00B2388E" w:rsidRDefault="00DC2A38" w:rsidP="00B2388E">
            <w:pPr>
              <w:jc w:val="center"/>
              <w:rPr>
                <w:rFonts w:hint="eastAsia"/>
              </w:rPr>
            </w:pPr>
            <w:r>
              <w:rPr>
                <w:rFonts w:hint="eastAsia"/>
              </w:rPr>
              <w:t>65.7</w:t>
            </w:r>
          </w:p>
        </w:tc>
      </w:tr>
      <w:tr w:rsidR="00B2388E" w14:paraId="4FC8FBCC" w14:textId="77777777" w:rsidTr="00DC2A38">
        <w:trPr>
          <w:trHeight w:val="1134"/>
          <w:jc w:val="center"/>
        </w:trPr>
        <w:tc>
          <w:tcPr>
            <w:tcW w:w="2268" w:type="dxa"/>
            <w:tcBorders>
              <w:top w:val="nil"/>
              <w:bottom w:val="nil"/>
            </w:tcBorders>
            <w:vAlign w:val="center"/>
          </w:tcPr>
          <w:p w14:paraId="54907E80" w14:textId="0B6031BC" w:rsidR="00B2388E" w:rsidRPr="00B2388E" w:rsidRDefault="00B2388E" w:rsidP="00B2388E">
            <w:pPr>
              <w:jc w:val="center"/>
              <w:rPr>
                <w:rFonts w:hint="eastAsia"/>
              </w:rPr>
            </w:pPr>
            <w:r>
              <w:rPr>
                <w:rFonts w:hint="eastAsia"/>
              </w:rPr>
              <w:t>Peer-reviewed journal articles only</w:t>
            </w:r>
          </w:p>
        </w:tc>
        <w:tc>
          <w:tcPr>
            <w:tcW w:w="2268" w:type="dxa"/>
            <w:tcBorders>
              <w:top w:val="nil"/>
              <w:bottom w:val="nil"/>
            </w:tcBorders>
            <w:vAlign w:val="center"/>
          </w:tcPr>
          <w:p w14:paraId="4651E62B" w14:textId="51E3DAC0" w:rsidR="00B2388E" w:rsidRDefault="00DC2A38" w:rsidP="00B2388E">
            <w:pPr>
              <w:jc w:val="center"/>
              <w:rPr>
                <w:rFonts w:hint="eastAsia"/>
              </w:rPr>
            </w:pPr>
            <w:r>
              <w:rPr>
                <w:rFonts w:hint="eastAsia"/>
              </w:rPr>
              <w:t>12</w:t>
            </w:r>
          </w:p>
        </w:tc>
        <w:tc>
          <w:tcPr>
            <w:tcW w:w="2268" w:type="dxa"/>
            <w:tcBorders>
              <w:top w:val="nil"/>
              <w:bottom w:val="nil"/>
            </w:tcBorders>
            <w:vAlign w:val="center"/>
          </w:tcPr>
          <w:p w14:paraId="4EF7C827" w14:textId="3ECE23FF" w:rsidR="00B2388E" w:rsidRDefault="00DC2A38" w:rsidP="00B2388E">
            <w:pPr>
              <w:jc w:val="center"/>
              <w:rPr>
                <w:rFonts w:hint="eastAsia"/>
              </w:rPr>
            </w:pPr>
            <w:r>
              <w:rPr>
                <w:rFonts w:hint="eastAsia"/>
              </w:rPr>
              <w:t>0.268</w:t>
            </w:r>
          </w:p>
        </w:tc>
        <w:tc>
          <w:tcPr>
            <w:tcW w:w="2268" w:type="dxa"/>
            <w:tcBorders>
              <w:top w:val="nil"/>
              <w:bottom w:val="nil"/>
            </w:tcBorders>
            <w:vAlign w:val="center"/>
          </w:tcPr>
          <w:p w14:paraId="12C6536B" w14:textId="22AECE84" w:rsidR="00B2388E" w:rsidRDefault="00DC2A38" w:rsidP="00B2388E">
            <w:pPr>
              <w:jc w:val="center"/>
              <w:rPr>
                <w:rFonts w:hint="eastAsia"/>
              </w:rPr>
            </w:pPr>
            <w:r>
              <w:rPr>
                <w:rFonts w:hint="eastAsia"/>
              </w:rPr>
              <w:t>[0.00, 0.53]</w:t>
            </w:r>
          </w:p>
        </w:tc>
        <w:tc>
          <w:tcPr>
            <w:tcW w:w="2268" w:type="dxa"/>
            <w:tcBorders>
              <w:top w:val="nil"/>
              <w:bottom w:val="nil"/>
            </w:tcBorders>
            <w:vAlign w:val="center"/>
          </w:tcPr>
          <w:p w14:paraId="5D7ADBC7" w14:textId="5D29B85F" w:rsidR="00B2388E" w:rsidRDefault="00DC2A38" w:rsidP="00B2388E">
            <w:pPr>
              <w:jc w:val="center"/>
              <w:rPr>
                <w:rFonts w:hint="eastAsia"/>
              </w:rPr>
            </w:pPr>
            <w:r>
              <w:rPr>
                <w:rFonts w:hint="eastAsia"/>
              </w:rPr>
              <w:t>[</w:t>
            </w:r>
            <w:r w:rsidRPr="00573723">
              <w:t>−0</w:t>
            </w:r>
            <w:r>
              <w:rPr>
                <w:rFonts w:hint="eastAsia"/>
              </w:rPr>
              <w:t>.41, 0.94]</w:t>
            </w:r>
          </w:p>
        </w:tc>
        <w:tc>
          <w:tcPr>
            <w:tcW w:w="2268" w:type="dxa"/>
            <w:tcBorders>
              <w:top w:val="nil"/>
              <w:bottom w:val="nil"/>
            </w:tcBorders>
            <w:vAlign w:val="center"/>
          </w:tcPr>
          <w:p w14:paraId="4D4E4C11" w14:textId="2E5045FF" w:rsidR="00B2388E" w:rsidRDefault="00DC2A38" w:rsidP="00B2388E">
            <w:pPr>
              <w:jc w:val="center"/>
              <w:rPr>
                <w:rFonts w:hint="eastAsia"/>
              </w:rPr>
            </w:pPr>
            <w:r>
              <w:rPr>
                <w:rFonts w:hint="eastAsia"/>
              </w:rPr>
              <w:t>66.5</w:t>
            </w:r>
          </w:p>
        </w:tc>
      </w:tr>
      <w:tr w:rsidR="00DC2A38" w14:paraId="7CE16777" w14:textId="77777777" w:rsidTr="00DC2A38">
        <w:trPr>
          <w:trHeight w:val="1134"/>
          <w:jc w:val="center"/>
        </w:trPr>
        <w:tc>
          <w:tcPr>
            <w:tcW w:w="2268" w:type="dxa"/>
            <w:tcBorders>
              <w:top w:val="nil"/>
              <w:bottom w:val="single" w:sz="8" w:space="0" w:color="auto"/>
            </w:tcBorders>
            <w:vAlign w:val="center"/>
          </w:tcPr>
          <w:p w14:paraId="45069377" w14:textId="4ABE6846" w:rsidR="00DC2A38" w:rsidRDefault="00DC2A38" w:rsidP="00B2388E">
            <w:pPr>
              <w:jc w:val="center"/>
              <w:rPr>
                <w:rFonts w:hint="eastAsia"/>
              </w:rPr>
            </w:pPr>
            <w:r>
              <w:rPr>
                <w:rFonts w:hint="eastAsia"/>
              </w:rPr>
              <w:t>Depression as primary target</w:t>
            </w:r>
          </w:p>
        </w:tc>
        <w:tc>
          <w:tcPr>
            <w:tcW w:w="2268" w:type="dxa"/>
            <w:tcBorders>
              <w:top w:val="nil"/>
              <w:bottom w:val="single" w:sz="8" w:space="0" w:color="auto"/>
            </w:tcBorders>
            <w:vAlign w:val="center"/>
          </w:tcPr>
          <w:p w14:paraId="2854116D" w14:textId="44560525" w:rsidR="00DC2A38" w:rsidRDefault="00DC2A38" w:rsidP="00B2388E">
            <w:pPr>
              <w:jc w:val="center"/>
              <w:rPr>
                <w:rFonts w:hint="eastAsia"/>
              </w:rPr>
            </w:pPr>
            <w:r>
              <w:rPr>
                <w:rFonts w:hint="eastAsia"/>
              </w:rPr>
              <w:t>11</w:t>
            </w:r>
          </w:p>
        </w:tc>
        <w:tc>
          <w:tcPr>
            <w:tcW w:w="2268" w:type="dxa"/>
            <w:tcBorders>
              <w:top w:val="nil"/>
              <w:bottom w:val="single" w:sz="8" w:space="0" w:color="auto"/>
            </w:tcBorders>
            <w:vAlign w:val="center"/>
          </w:tcPr>
          <w:p w14:paraId="3C2D4A3B" w14:textId="03B46DDD" w:rsidR="00DC2A38" w:rsidRDefault="00DC2A38" w:rsidP="00B2388E">
            <w:pPr>
              <w:jc w:val="center"/>
              <w:rPr>
                <w:rFonts w:hint="eastAsia"/>
              </w:rPr>
            </w:pPr>
            <w:r>
              <w:rPr>
                <w:rFonts w:hint="eastAsia"/>
              </w:rPr>
              <w:t>0.348</w:t>
            </w:r>
          </w:p>
        </w:tc>
        <w:tc>
          <w:tcPr>
            <w:tcW w:w="2268" w:type="dxa"/>
            <w:tcBorders>
              <w:top w:val="nil"/>
              <w:bottom w:val="single" w:sz="8" w:space="0" w:color="auto"/>
            </w:tcBorders>
            <w:vAlign w:val="center"/>
          </w:tcPr>
          <w:p w14:paraId="308585C9" w14:textId="257B2472" w:rsidR="00DC2A38" w:rsidRDefault="00DC2A38" w:rsidP="00B2388E">
            <w:pPr>
              <w:jc w:val="center"/>
              <w:rPr>
                <w:rFonts w:hint="eastAsia"/>
              </w:rPr>
            </w:pPr>
            <w:r>
              <w:rPr>
                <w:rFonts w:hint="eastAsia"/>
              </w:rPr>
              <w:t>[0.1, 0.59]</w:t>
            </w:r>
          </w:p>
        </w:tc>
        <w:tc>
          <w:tcPr>
            <w:tcW w:w="2268" w:type="dxa"/>
            <w:tcBorders>
              <w:top w:val="nil"/>
              <w:bottom w:val="single" w:sz="8" w:space="0" w:color="auto"/>
            </w:tcBorders>
            <w:vAlign w:val="center"/>
          </w:tcPr>
          <w:p w14:paraId="0D6A4D62" w14:textId="185CDCAF" w:rsidR="00DC2A38" w:rsidRDefault="00DC2A38" w:rsidP="00B2388E">
            <w:pPr>
              <w:jc w:val="center"/>
              <w:rPr>
                <w:rFonts w:hint="eastAsia"/>
              </w:rPr>
            </w:pPr>
            <w:r>
              <w:rPr>
                <w:rFonts w:hint="eastAsia"/>
              </w:rPr>
              <w:t>[</w:t>
            </w:r>
            <w:r w:rsidRPr="00573723">
              <w:t>−</w:t>
            </w:r>
            <w:r>
              <w:rPr>
                <w:rFonts w:hint="eastAsia"/>
              </w:rPr>
              <w:t>0.22, 0.92]</w:t>
            </w:r>
          </w:p>
        </w:tc>
        <w:tc>
          <w:tcPr>
            <w:tcW w:w="2268" w:type="dxa"/>
            <w:tcBorders>
              <w:top w:val="nil"/>
              <w:bottom w:val="single" w:sz="8" w:space="0" w:color="auto"/>
            </w:tcBorders>
            <w:vAlign w:val="center"/>
          </w:tcPr>
          <w:p w14:paraId="42276884" w14:textId="7BE7E826" w:rsidR="00DC2A38" w:rsidRDefault="00DC2A38" w:rsidP="00B2388E">
            <w:pPr>
              <w:jc w:val="center"/>
              <w:rPr>
                <w:rFonts w:hint="eastAsia"/>
              </w:rPr>
            </w:pPr>
            <w:r>
              <w:rPr>
                <w:rFonts w:hint="eastAsia"/>
              </w:rPr>
              <w:t>62.3</w:t>
            </w:r>
          </w:p>
        </w:tc>
      </w:tr>
    </w:tbl>
    <w:p w14:paraId="12B0E8A4" w14:textId="77777777" w:rsidR="00FA670F" w:rsidRDefault="00FA670F" w:rsidP="00FA670F">
      <w:pPr>
        <w:rPr>
          <w:rFonts w:hint="eastAsia"/>
        </w:rPr>
      </w:pPr>
    </w:p>
    <w:p w14:paraId="664A92A5" w14:textId="02AC7EA7"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methodological concerns</w:t>
      </w:r>
    </w:p>
    <w:p w14:paraId="4B430BAF" w14:textId="249728DB" w:rsidR="00FA670F" w:rsidRDefault="00FA670F" w:rsidP="00FA670F">
      <w:pPr>
        <w:pStyle w:val="4"/>
      </w:pPr>
      <w:r w:rsidRPr="000A6236">
        <w:t>4.6.</w:t>
      </w:r>
      <w:r>
        <w:rPr>
          <w:rFonts w:hint="eastAsia"/>
        </w:rPr>
        <w:t>3</w:t>
      </w:r>
      <w:r w:rsidRPr="000A6236">
        <w:t xml:space="preserve">.1 </w:t>
      </w:r>
      <w:r>
        <w:rPr>
          <w:rFonts w:hint="eastAsia"/>
        </w:rPr>
        <w:t>Endpoint-only sensitivity analysis</w:t>
      </w:r>
    </w:p>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9"/>
        <w:gridCol w:w="1457"/>
        <w:gridCol w:w="1696"/>
        <w:gridCol w:w="1588"/>
        <w:gridCol w:w="1643"/>
        <w:gridCol w:w="1531"/>
      </w:tblGrid>
      <w:tr w:rsidR="004C62D3" w14:paraId="4531C772" w14:textId="77777777" w:rsidTr="004C62D3">
        <w:trPr>
          <w:trHeight w:val="686"/>
          <w:jc w:val="center"/>
        </w:trPr>
        <w:tc>
          <w:tcPr>
            <w:tcW w:w="1719" w:type="dxa"/>
            <w:tcBorders>
              <w:top w:val="single" w:sz="8" w:space="0" w:color="auto"/>
              <w:bottom w:val="single" w:sz="4" w:space="0" w:color="auto"/>
            </w:tcBorders>
            <w:vAlign w:val="center"/>
          </w:tcPr>
          <w:p w14:paraId="52031AE5" w14:textId="77777777" w:rsidR="004C62D3" w:rsidRPr="00B2388E" w:rsidRDefault="004C62D3" w:rsidP="00AB103F">
            <w:pPr>
              <w:jc w:val="center"/>
              <w:rPr>
                <w:rFonts w:hint="eastAsia"/>
                <w:b/>
                <w:bCs/>
              </w:rPr>
            </w:pPr>
            <w:r w:rsidRPr="00B2388E">
              <w:rPr>
                <w:rFonts w:hint="eastAsia"/>
                <w:b/>
                <w:bCs/>
              </w:rPr>
              <w:t>Analysis</w:t>
            </w:r>
          </w:p>
        </w:tc>
        <w:tc>
          <w:tcPr>
            <w:tcW w:w="1457" w:type="dxa"/>
            <w:tcBorders>
              <w:top w:val="single" w:sz="8" w:space="0" w:color="auto"/>
              <w:bottom w:val="single" w:sz="4" w:space="0" w:color="auto"/>
            </w:tcBorders>
            <w:vAlign w:val="center"/>
          </w:tcPr>
          <w:p w14:paraId="5C2BB68B" w14:textId="77777777" w:rsidR="004C62D3" w:rsidRPr="00B2388E" w:rsidRDefault="004C62D3" w:rsidP="00AB103F">
            <w:pPr>
              <w:jc w:val="center"/>
              <w:rPr>
                <w:rFonts w:hint="eastAsia"/>
                <w:b/>
                <w:bCs/>
                <w:i/>
                <w:iCs/>
              </w:rPr>
            </w:pPr>
            <w:r w:rsidRPr="00B2388E">
              <w:rPr>
                <w:rFonts w:hint="eastAsia"/>
                <w:b/>
                <w:bCs/>
                <w:i/>
                <w:iCs/>
              </w:rPr>
              <w:t>k</w:t>
            </w:r>
          </w:p>
        </w:tc>
        <w:tc>
          <w:tcPr>
            <w:tcW w:w="1696" w:type="dxa"/>
            <w:tcBorders>
              <w:top w:val="single" w:sz="8" w:space="0" w:color="auto"/>
              <w:bottom w:val="single" w:sz="4" w:space="0" w:color="auto"/>
            </w:tcBorders>
            <w:vAlign w:val="center"/>
          </w:tcPr>
          <w:p w14:paraId="1406D182" w14:textId="77777777" w:rsidR="004C62D3" w:rsidRPr="00B2388E" w:rsidRDefault="004C62D3" w:rsidP="00AB103F">
            <w:pPr>
              <w:jc w:val="center"/>
              <w:rPr>
                <w:rFonts w:hint="eastAsia"/>
                <w:b/>
                <w:bCs/>
              </w:rPr>
            </w:pPr>
            <w:r w:rsidRPr="00B2388E">
              <w:rPr>
                <w:rFonts w:hint="eastAsia"/>
                <w:b/>
                <w:bCs/>
              </w:rPr>
              <w:t>Hedges</w:t>
            </w:r>
            <w:r w:rsidRPr="00B2388E">
              <w:rPr>
                <w:b/>
                <w:bCs/>
              </w:rPr>
              <w:t>’</w:t>
            </w:r>
            <w:r w:rsidRPr="00B2388E">
              <w:rPr>
                <w:rFonts w:hint="eastAsia"/>
                <w:b/>
                <w:bCs/>
                <w:i/>
                <w:iCs/>
              </w:rPr>
              <w:t xml:space="preserve"> g</w:t>
            </w:r>
          </w:p>
        </w:tc>
        <w:tc>
          <w:tcPr>
            <w:tcW w:w="1588" w:type="dxa"/>
            <w:tcBorders>
              <w:top w:val="single" w:sz="8" w:space="0" w:color="auto"/>
              <w:bottom w:val="single" w:sz="4" w:space="0" w:color="auto"/>
            </w:tcBorders>
            <w:vAlign w:val="center"/>
          </w:tcPr>
          <w:p w14:paraId="64A027FD" w14:textId="77777777" w:rsidR="004C62D3" w:rsidRPr="00B2388E" w:rsidRDefault="004C62D3" w:rsidP="00AB103F">
            <w:pPr>
              <w:jc w:val="center"/>
              <w:rPr>
                <w:rFonts w:hint="eastAsia"/>
                <w:b/>
                <w:bCs/>
              </w:rPr>
            </w:pPr>
            <w:r w:rsidRPr="00B2388E">
              <w:rPr>
                <w:rFonts w:hint="eastAsia"/>
                <w:b/>
                <w:bCs/>
              </w:rPr>
              <w:t>95% CI</w:t>
            </w:r>
          </w:p>
        </w:tc>
        <w:tc>
          <w:tcPr>
            <w:tcW w:w="1643" w:type="dxa"/>
            <w:tcBorders>
              <w:top w:val="single" w:sz="8" w:space="0" w:color="auto"/>
              <w:bottom w:val="single" w:sz="4" w:space="0" w:color="auto"/>
            </w:tcBorders>
            <w:vAlign w:val="center"/>
          </w:tcPr>
          <w:p w14:paraId="6F2B04DA" w14:textId="77777777" w:rsidR="004C62D3" w:rsidRPr="00B2388E" w:rsidRDefault="004C62D3" w:rsidP="00AB103F">
            <w:pPr>
              <w:jc w:val="center"/>
              <w:rPr>
                <w:rFonts w:hint="eastAsia"/>
                <w:b/>
                <w:bCs/>
              </w:rPr>
            </w:pPr>
            <w:r w:rsidRPr="00B2388E">
              <w:rPr>
                <w:rFonts w:hint="eastAsia"/>
                <w:b/>
                <w:bCs/>
              </w:rPr>
              <w:t>95% PI</w:t>
            </w:r>
          </w:p>
        </w:tc>
        <w:tc>
          <w:tcPr>
            <w:tcW w:w="1531" w:type="dxa"/>
            <w:tcBorders>
              <w:top w:val="single" w:sz="8" w:space="0" w:color="auto"/>
              <w:bottom w:val="single" w:sz="4" w:space="0" w:color="auto"/>
            </w:tcBorders>
            <w:vAlign w:val="center"/>
          </w:tcPr>
          <w:p w14:paraId="60660745" w14:textId="77777777" w:rsidR="004C62D3" w:rsidRPr="00B2388E" w:rsidRDefault="004C62D3" w:rsidP="00AB103F">
            <w:pPr>
              <w:jc w:val="center"/>
              <w:rPr>
                <w:rFonts w:hint="eastAsia"/>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4C62D3" w14:paraId="17297798" w14:textId="77777777" w:rsidTr="004C62D3">
        <w:trPr>
          <w:trHeight w:val="1134"/>
          <w:jc w:val="center"/>
        </w:trPr>
        <w:tc>
          <w:tcPr>
            <w:tcW w:w="1719" w:type="dxa"/>
            <w:tcBorders>
              <w:top w:val="nil"/>
              <w:bottom w:val="single" w:sz="8" w:space="0" w:color="auto"/>
            </w:tcBorders>
            <w:vAlign w:val="center"/>
          </w:tcPr>
          <w:p w14:paraId="440F7214" w14:textId="6E418BAD" w:rsidR="004C62D3" w:rsidRDefault="004C62D3" w:rsidP="004C62D3">
            <w:pPr>
              <w:jc w:val="center"/>
              <w:rPr>
                <w:rFonts w:hint="eastAsia"/>
              </w:rPr>
            </w:pPr>
            <w:r w:rsidRPr="004C62D3">
              <w:t>Endpoint-only effect sizes</w:t>
            </w:r>
          </w:p>
        </w:tc>
        <w:tc>
          <w:tcPr>
            <w:tcW w:w="1457" w:type="dxa"/>
            <w:tcBorders>
              <w:top w:val="nil"/>
              <w:bottom w:val="single" w:sz="8" w:space="0" w:color="auto"/>
            </w:tcBorders>
            <w:vAlign w:val="center"/>
          </w:tcPr>
          <w:p w14:paraId="1F9841D5" w14:textId="1E2082E2" w:rsidR="004C62D3" w:rsidRDefault="004C62D3" w:rsidP="00AB103F">
            <w:pPr>
              <w:jc w:val="center"/>
              <w:rPr>
                <w:rFonts w:hint="eastAsia"/>
              </w:rPr>
            </w:pPr>
            <w:r>
              <w:rPr>
                <w:rFonts w:hint="eastAsia"/>
              </w:rPr>
              <w:t>11</w:t>
            </w:r>
          </w:p>
        </w:tc>
        <w:tc>
          <w:tcPr>
            <w:tcW w:w="1696" w:type="dxa"/>
            <w:tcBorders>
              <w:top w:val="nil"/>
              <w:bottom w:val="single" w:sz="8" w:space="0" w:color="auto"/>
            </w:tcBorders>
            <w:vAlign w:val="center"/>
          </w:tcPr>
          <w:p w14:paraId="2F2256AE" w14:textId="2276720D" w:rsidR="004C62D3" w:rsidRDefault="004C62D3" w:rsidP="00AB103F">
            <w:pPr>
              <w:jc w:val="center"/>
              <w:rPr>
                <w:rFonts w:hint="eastAsia"/>
              </w:rPr>
            </w:pPr>
            <w:r>
              <w:rPr>
                <w:rFonts w:hint="eastAsia"/>
              </w:rPr>
              <w:t>0.2</w:t>
            </w:r>
            <w:r>
              <w:rPr>
                <w:rFonts w:hint="eastAsia"/>
              </w:rPr>
              <w:t>17</w:t>
            </w:r>
          </w:p>
        </w:tc>
        <w:tc>
          <w:tcPr>
            <w:tcW w:w="1588" w:type="dxa"/>
            <w:tcBorders>
              <w:top w:val="nil"/>
              <w:bottom w:val="single" w:sz="8" w:space="0" w:color="auto"/>
            </w:tcBorders>
            <w:vAlign w:val="center"/>
          </w:tcPr>
          <w:p w14:paraId="536423EE" w14:textId="54F3D744" w:rsidR="004C62D3" w:rsidRDefault="004C62D3" w:rsidP="00AB103F">
            <w:pPr>
              <w:jc w:val="center"/>
              <w:rPr>
                <w:rFonts w:hint="eastAsia"/>
              </w:rPr>
            </w:pPr>
            <w:r w:rsidRPr="00C51FD7">
              <w:t>[0.</w:t>
            </w:r>
            <w:r>
              <w:rPr>
                <w:rFonts w:hint="eastAsia"/>
              </w:rPr>
              <w:t>1</w:t>
            </w:r>
            <w:r w:rsidRPr="00C51FD7">
              <w:t>, 0.</w:t>
            </w:r>
            <w:r>
              <w:rPr>
                <w:rFonts w:hint="eastAsia"/>
              </w:rPr>
              <w:t>59</w:t>
            </w:r>
            <w:r w:rsidRPr="00C51FD7">
              <w:t>]</w:t>
            </w:r>
          </w:p>
        </w:tc>
        <w:tc>
          <w:tcPr>
            <w:tcW w:w="1643" w:type="dxa"/>
            <w:tcBorders>
              <w:top w:val="nil"/>
              <w:bottom w:val="single" w:sz="8" w:space="0" w:color="auto"/>
            </w:tcBorders>
            <w:vAlign w:val="center"/>
          </w:tcPr>
          <w:p w14:paraId="43C34FAE" w14:textId="6827A294" w:rsidR="004C62D3" w:rsidRDefault="004C62D3" w:rsidP="00AB103F">
            <w:pPr>
              <w:jc w:val="center"/>
              <w:rPr>
                <w:rFonts w:hint="eastAsia"/>
              </w:rPr>
            </w:pPr>
            <w:r w:rsidRPr="00C51FD7">
              <w:t>[−0.</w:t>
            </w:r>
            <w:r>
              <w:rPr>
                <w:rFonts w:hint="eastAsia"/>
              </w:rPr>
              <w:t>31</w:t>
            </w:r>
            <w:r w:rsidRPr="00C51FD7">
              <w:t>, 0.7</w:t>
            </w:r>
            <w:r>
              <w:rPr>
                <w:rFonts w:hint="eastAsia"/>
              </w:rPr>
              <w:t>5</w:t>
            </w:r>
            <w:r w:rsidRPr="00C51FD7">
              <w:t>]</w:t>
            </w:r>
          </w:p>
        </w:tc>
        <w:tc>
          <w:tcPr>
            <w:tcW w:w="1531" w:type="dxa"/>
            <w:tcBorders>
              <w:top w:val="nil"/>
              <w:bottom w:val="single" w:sz="8" w:space="0" w:color="auto"/>
            </w:tcBorders>
            <w:vAlign w:val="center"/>
          </w:tcPr>
          <w:p w14:paraId="36D4A778" w14:textId="33D59B8F" w:rsidR="004C62D3" w:rsidRDefault="004C62D3" w:rsidP="00AB103F">
            <w:pPr>
              <w:jc w:val="center"/>
              <w:rPr>
                <w:rFonts w:hint="eastAsia"/>
              </w:rPr>
            </w:pPr>
            <w:r>
              <w:rPr>
                <w:rFonts w:hint="eastAsia"/>
              </w:rPr>
              <w:t>59.2</w:t>
            </w:r>
          </w:p>
        </w:tc>
      </w:tr>
    </w:tbl>
    <w:p w14:paraId="0FA1ECB8" w14:textId="77777777" w:rsidR="004C62D3" w:rsidRDefault="004C62D3" w:rsidP="004C62D3">
      <w:pPr>
        <w:rPr>
          <w:rFonts w:hint="eastAsia"/>
        </w:rPr>
      </w:pPr>
    </w:p>
    <w:p w14:paraId="3812FB64" w14:textId="5749B998" w:rsidR="00FA670F" w:rsidRDefault="00FA670F" w:rsidP="00FA670F">
      <w:pPr>
        <w:pStyle w:val="4"/>
      </w:pPr>
      <w:r>
        <w:rPr>
          <w:rFonts w:hint="eastAsia"/>
        </w:rPr>
        <w:t>4.6.</w:t>
      </w:r>
      <w:r>
        <w:rPr>
          <w:rFonts w:hint="eastAsia"/>
        </w:rPr>
        <w:t>3</w:t>
      </w:r>
      <w:r>
        <w:rPr>
          <w:rFonts w:hint="eastAsia"/>
        </w:rPr>
        <w:t xml:space="preserve">.2 Sensitivity analysis </w:t>
      </w:r>
      <w:r>
        <w:rPr>
          <w:rFonts w:hint="eastAsia"/>
        </w:rPr>
        <w:t>including the cluster-randomized trial under assumed ICC v</w:t>
      </w:r>
      <w:r w:rsidR="00DC2A38">
        <w:rPr>
          <w:rFonts w:hint="eastAsia"/>
        </w:rPr>
        <w:t>al</w:t>
      </w:r>
      <w:r>
        <w:rPr>
          <w:rFonts w:hint="eastAsia"/>
        </w:rPr>
        <w:t>ues</w:t>
      </w:r>
    </w:p>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9"/>
        <w:gridCol w:w="1457"/>
        <w:gridCol w:w="1696"/>
        <w:gridCol w:w="1588"/>
        <w:gridCol w:w="1643"/>
        <w:gridCol w:w="1531"/>
      </w:tblGrid>
      <w:tr w:rsidR="00DC2A38" w14:paraId="62325856" w14:textId="77777777" w:rsidTr="004C62D3">
        <w:trPr>
          <w:trHeight w:val="782"/>
          <w:jc w:val="center"/>
        </w:trPr>
        <w:tc>
          <w:tcPr>
            <w:tcW w:w="2268" w:type="dxa"/>
            <w:tcBorders>
              <w:top w:val="single" w:sz="8" w:space="0" w:color="auto"/>
              <w:bottom w:val="single" w:sz="4" w:space="0" w:color="auto"/>
            </w:tcBorders>
            <w:vAlign w:val="center"/>
          </w:tcPr>
          <w:p w14:paraId="4C8DC495" w14:textId="77777777" w:rsidR="00DC2A38" w:rsidRPr="00B2388E" w:rsidRDefault="00DC2A38" w:rsidP="00AB103F">
            <w:pPr>
              <w:jc w:val="center"/>
              <w:rPr>
                <w:rFonts w:hint="eastAsia"/>
                <w:b/>
                <w:bCs/>
              </w:rPr>
            </w:pPr>
            <w:bookmarkStart w:id="46" w:name="OLE_LINK56"/>
            <w:r w:rsidRPr="00B2388E">
              <w:rPr>
                <w:rFonts w:hint="eastAsia"/>
                <w:b/>
                <w:bCs/>
              </w:rPr>
              <w:t>Analysis</w:t>
            </w:r>
          </w:p>
        </w:tc>
        <w:tc>
          <w:tcPr>
            <w:tcW w:w="2268" w:type="dxa"/>
            <w:tcBorders>
              <w:top w:val="single" w:sz="8" w:space="0" w:color="auto"/>
              <w:bottom w:val="single" w:sz="4" w:space="0" w:color="auto"/>
            </w:tcBorders>
            <w:vAlign w:val="center"/>
          </w:tcPr>
          <w:p w14:paraId="75BB7632" w14:textId="77777777" w:rsidR="00DC2A38" w:rsidRPr="00B2388E" w:rsidRDefault="00DC2A38" w:rsidP="00AB103F">
            <w:pPr>
              <w:jc w:val="center"/>
              <w:rPr>
                <w:rFonts w:hint="eastAsia"/>
                <w:b/>
                <w:bCs/>
                <w:i/>
                <w:iCs/>
              </w:rPr>
            </w:pPr>
            <w:r w:rsidRPr="00B2388E">
              <w:rPr>
                <w:rFonts w:hint="eastAsia"/>
                <w:b/>
                <w:bCs/>
                <w:i/>
                <w:iCs/>
              </w:rPr>
              <w:t>k</w:t>
            </w:r>
          </w:p>
        </w:tc>
        <w:tc>
          <w:tcPr>
            <w:tcW w:w="2268" w:type="dxa"/>
            <w:tcBorders>
              <w:top w:val="single" w:sz="8" w:space="0" w:color="auto"/>
              <w:bottom w:val="single" w:sz="4" w:space="0" w:color="auto"/>
            </w:tcBorders>
            <w:vAlign w:val="center"/>
          </w:tcPr>
          <w:p w14:paraId="33B255D9" w14:textId="77777777" w:rsidR="00DC2A38" w:rsidRPr="00B2388E" w:rsidRDefault="00DC2A38" w:rsidP="00AB103F">
            <w:pPr>
              <w:jc w:val="center"/>
              <w:rPr>
                <w:rFonts w:hint="eastAsia"/>
                <w:b/>
                <w:bCs/>
              </w:rPr>
            </w:pPr>
            <w:r w:rsidRPr="00B2388E">
              <w:rPr>
                <w:rFonts w:hint="eastAsia"/>
                <w:b/>
                <w:bCs/>
              </w:rPr>
              <w:t>Hedges</w:t>
            </w:r>
            <w:r w:rsidRPr="00B2388E">
              <w:rPr>
                <w:b/>
                <w:bCs/>
              </w:rPr>
              <w:t>’</w:t>
            </w:r>
            <w:r w:rsidRPr="00B2388E">
              <w:rPr>
                <w:rFonts w:hint="eastAsia"/>
                <w:b/>
                <w:bCs/>
                <w:i/>
                <w:iCs/>
              </w:rPr>
              <w:t xml:space="preserve"> g</w:t>
            </w:r>
          </w:p>
        </w:tc>
        <w:tc>
          <w:tcPr>
            <w:tcW w:w="2268" w:type="dxa"/>
            <w:tcBorders>
              <w:top w:val="single" w:sz="8" w:space="0" w:color="auto"/>
              <w:bottom w:val="single" w:sz="4" w:space="0" w:color="auto"/>
            </w:tcBorders>
            <w:vAlign w:val="center"/>
          </w:tcPr>
          <w:p w14:paraId="5B943F12" w14:textId="77777777" w:rsidR="00DC2A38" w:rsidRPr="00B2388E" w:rsidRDefault="00DC2A38" w:rsidP="00AB103F">
            <w:pPr>
              <w:jc w:val="center"/>
              <w:rPr>
                <w:rFonts w:hint="eastAsia"/>
                <w:b/>
                <w:bCs/>
              </w:rPr>
            </w:pPr>
            <w:r w:rsidRPr="00B2388E">
              <w:rPr>
                <w:rFonts w:hint="eastAsia"/>
                <w:b/>
                <w:bCs/>
              </w:rPr>
              <w:t>95% CI</w:t>
            </w:r>
          </w:p>
        </w:tc>
        <w:tc>
          <w:tcPr>
            <w:tcW w:w="2268" w:type="dxa"/>
            <w:tcBorders>
              <w:top w:val="single" w:sz="8" w:space="0" w:color="auto"/>
              <w:bottom w:val="single" w:sz="4" w:space="0" w:color="auto"/>
            </w:tcBorders>
            <w:vAlign w:val="center"/>
          </w:tcPr>
          <w:p w14:paraId="61447C30" w14:textId="77777777" w:rsidR="00DC2A38" w:rsidRPr="00B2388E" w:rsidRDefault="00DC2A38" w:rsidP="00AB103F">
            <w:pPr>
              <w:jc w:val="center"/>
              <w:rPr>
                <w:rFonts w:hint="eastAsia"/>
                <w:b/>
                <w:bCs/>
              </w:rPr>
            </w:pPr>
            <w:r w:rsidRPr="00B2388E">
              <w:rPr>
                <w:rFonts w:hint="eastAsia"/>
                <w:b/>
                <w:bCs/>
              </w:rPr>
              <w:t>95% PI</w:t>
            </w:r>
          </w:p>
        </w:tc>
        <w:tc>
          <w:tcPr>
            <w:tcW w:w="2268" w:type="dxa"/>
            <w:tcBorders>
              <w:top w:val="single" w:sz="8" w:space="0" w:color="auto"/>
              <w:bottom w:val="single" w:sz="4" w:space="0" w:color="auto"/>
            </w:tcBorders>
            <w:vAlign w:val="center"/>
          </w:tcPr>
          <w:p w14:paraId="1B5D37CC" w14:textId="77777777" w:rsidR="00DC2A38" w:rsidRPr="00B2388E" w:rsidRDefault="00DC2A38" w:rsidP="00AB103F">
            <w:pPr>
              <w:jc w:val="center"/>
              <w:rPr>
                <w:rFonts w:hint="eastAsia"/>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DC2A38" w14:paraId="2D66E456" w14:textId="77777777" w:rsidTr="00AB103F">
        <w:trPr>
          <w:trHeight w:val="1134"/>
          <w:jc w:val="center"/>
        </w:trPr>
        <w:tc>
          <w:tcPr>
            <w:tcW w:w="2268" w:type="dxa"/>
            <w:tcBorders>
              <w:top w:val="single" w:sz="4" w:space="0" w:color="auto"/>
              <w:bottom w:val="nil"/>
            </w:tcBorders>
            <w:vAlign w:val="center"/>
          </w:tcPr>
          <w:p w14:paraId="4073C32B" w14:textId="1D734693" w:rsidR="00DC2A38" w:rsidRDefault="00C51FD7" w:rsidP="00C51FD7">
            <w:pPr>
              <w:jc w:val="center"/>
              <w:rPr>
                <w:rFonts w:hint="eastAsia"/>
              </w:rPr>
            </w:pPr>
            <w:r w:rsidRPr="00C51FD7">
              <w:t>Bohr included, assumed ICC = 0.01</w:t>
            </w:r>
          </w:p>
        </w:tc>
        <w:tc>
          <w:tcPr>
            <w:tcW w:w="2268" w:type="dxa"/>
            <w:tcBorders>
              <w:top w:val="single" w:sz="4" w:space="0" w:color="auto"/>
              <w:bottom w:val="nil"/>
            </w:tcBorders>
            <w:vAlign w:val="center"/>
          </w:tcPr>
          <w:p w14:paraId="34131FFD" w14:textId="1535D348" w:rsidR="00DC2A38" w:rsidRDefault="00DC2A38" w:rsidP="00AB103F">
            <w:pPr>
              <w:jc w:val="center"/>
              <w:rPr>
                <w:rFonts w:hint="eastAsia"/>
              </w:rPr>
            </w:pPr>
            <w:r>
              <w:rPr>
                <w:rFonts w:hint="eastAsia"/>
              </w:rPr>
              <w:t>1</w:t>
            </w:r>
            <w:r w:rsidR="00C51FD7">
              <w:rPr>
                <w:rFonts w:hint="eastAsia"/>
              </w:rPr>
              <w:t>5</w:t>
            </w:r>
          </w:p>
        </w:tc>
        <w:tc>
          <w:tcPr>
            <w:tcW w:w="2268" w:type="dxa"/>
            <w:tcBorders>
              <w:top w:val="single" w:sz="4" w:space="0" w:color="auto"/>
              <w:bottom w:val="nil"/>
            </w:tcBorders>
            <w:vAlign w:val="center"/>
          </w:tcPr>
          <w:p w14:paraId="5CBEFECE" w14:textId="65CAB0F6" w:rsidR="00DC2A38" w:rsidRDefault="00DC2A38" w:rsidP="00AB103F">
            <w:pPr>
              <w:jc w:val="center"/>
              <w:rPr>
                <w:rFonts w:hint="eastAsia"/>
              </w:rPr>
            </w:pPr>
            <w:r w:rsidRPr="00B2388E">
              <w:t>0.2</w:t>
            </w:r>
            <w:r w:rsidR="00C51FD7">
              <w:rPr>
                <w:rFonts w:hint="eastAsia"/>
              </w:rPr>
              <w:t>5</w:t>
            </w:r>
            <w:r>
              <w:rPr>
                <w:rFonts w:hint="eastAsia"/>
              </w:rPr>
              <w:t>8</w:t>
            </w:r>
          </w:p>
        </w:tc>
        <w:tc>
          <w:tcPr>
            <w:tcW w:w="2268" w:type="dxa"/>
            <w:tcBorders>
              <w:top w:val="single" w:sz="4" w:space="0" w:color="auto"/>
              <w:bottom w:val="nil"/>
            </w:tcBorders>
            <w:vAlign w:val="center"/>
          </w:tcPr>
          <w:p w14:paraId="26421322" w14:textId="469AD7B8" w:rsidR="00DC2A38" w:rsidRDefault="00DC2A38" w:rsidP="00AB103F">
            <w:pPr>
              <w:jc w:val="center"/>
              <w:rPr>
                <w:rFonts w:hint="eastAsia"/>
              </w:rPr>
            </w:pPr>
            <w:bookmarkStart w:id="47" w:name="OLE_LINK53"/>
            <w:r w:rsidRPr="00B2388E">
              <w:t>[</w:t>
            </w:r>
            <w:bookmarkStart w:id="48" w:name="OLE_LINK52"/>
            <w:r w:rsidRPr="00B2388E">
              <w:t>0.</w:t>
            </w:r>
            <w:bookmarkEnd w:id="48"/>
            <w:r w:rsidR="00C51FD7">
              <w:rPr>
                <w:rFonts w:hint="eastAsia"/>
              </w:rPr>
              <w:t>07</w:t>
            </w:r>
            <w:r w:rsidRPr="00B2388E">
              <w:t xml:space="preserve">, </w:t>
            </w:r>
            <w:r w:rsidR="00C51FD7" w:rsidRPr="00C51FD7">
              <w:t>0.45</w:t>
            </w:r>
            <w:r w:rsidRPr="00B2388E">
              <w:t>]</w:t>
            </w:r>
            <w:bookmarkEnd w:id="47"/>
          </w:p>
        </w:tc>
        <w:tc>
          <w:tcPr>
            <w:tcW w:w="2268" w:type="dxa"/>
            <w:tcBorders>
              <w:top w:val="single" w:sz="4" w:space="0" w:color="auto"/>
              <w:bottom w:val="nil"/>
            </w:tcBorders>
            <w:vAlign w:val="center"/>
          </w:tcPr>
          <w:p w14:paraId="4FE4C136" w14:textId="5ED7B93E" w:rsidR="00DC2A38" w:rsidRDefault="00DC2A38" w:rsidP="00AB103F">
            <w:pPr>
              <w:jc w:val="center"/>
              <w:rPr>
                <w:rFonts w:hint="eastAsia"/>
              </w:rPr>
            </w:pPr>
            <w:bookmarkStart w:id="49" w:name="OLE_LINK54"/>
            <w:r w:rsidRPr="00573723">
              <w:t>[</w:t>
            </w:r>
            <w:bookmarkStart w:id="50" w:name="OLE_LINK50"/>
            <w:r w:rsidRPr="00573723">
              <w:t>−0.2</w:t>
            </w:r>
            <w:bookmarkEnd w:id="50"/>
            <w:r w:rsidR="00C51FD7">
              <w:rPr>
                <w:rFonts w:hint="eastAsia"/>
              </w:rPr>
              <w:t>5</w:t>
            </w:r>
            <w:r w:rsidRPr="00573723">
              <w:t>, 0.</w:t>
            </w:r>
            <w:r w:rsidR="00C51FD7">
              <w:rPr>
                <w:rFonts w:hint="eastAsia"/>
              </w:rPr>
              <w:t>76</w:t>
            </w:r>
            <w:r w:rsidRPr="00573723">
              <w:t>]</w:t>
            </w:r>
            <w:bookmarkEnd w:id="49"/>
          </w:p>
        </w:tc>
        <w:tc>
          <w:tcPr>
            <w:tcW w:w="2268" w:type="dxa"/>
            <w:tcBorders>
              <w:top w:val="single" w:sz="4" w:space="0" w:color="auto"/>
              <w:bottom w:val="nil"/>
            </w:tcBorders>
            <w:vAlign w:val="center"/>
          </w:tcPr>
          <w:p w14:paraId="15D527DC" w14:textId="10491B80" w:rsidR="00DC2A38" w:rsidRDefault="00C51FD7" w:rsidP="00AB103F">
            <w:pPr>
              <w:jc w:val="center"/>
              <w:rPr>
                <w:rFonts w:hint="eastAsia"/>
              </w:rPr>
            </w:pPr>
            <w:bookmarkStart w:id="51" w:name="OLE_LINK55"/>
            <w:r>
              <w:rPr>
                <w:rFonts w:hint="eastAsia"/>
              </w:rPr>
              <w:t>60.7</w:t>
            </w:r>
            <w:bookmarkEnd w:id="51"/>
          </w:p>
        </w:tc>
      </w:tr>
      <w:tr w:rsidR="00DC2A38" w14:paraId="56CECBA3" w14:textId="77777777" w:rsidTr="00AB103F">
        <w:trPr>
          <w:trHeight w:val="1134"/>
          <w:jc w:val="center"/>
        </w:trPr>
        <w:tc>
          <w:tcPr>
            <w:tcW w:w="2268" w:type="dxa"/>
            <w:tcBorders>
              <w:top w:val="nil"/>
              <w:bottom w:val="nil"/>
            </w:tcBorders>
            <w:vAlign w:val="center"/>
          </w:tcPr>
          <w:p w14:paraId="5F5280AC" w14:textId="63465D39" w:rsidR="00DC2A38" w:rsidRDefault="00C51FD7" w:rsidP="00C51FD7">
            <w:pPr>
              <w:jc w:val="center"/>
              <w:rPr>
                <w:rFonts w:hint="eastAsia"/>
              </w:rPr>
            </w:pPr>
            <w:r w:rsidRPr="00C51FD7">
              <w:t>Bohr included, assumed ICC = 0.03</w:t>
            </w:r>
          </w:p>
        </w:tc>
        <w:tc>
          <w:tcPr>
            <w:tcW w:w="2268" w:type="dxa"/>
            <w:tcBorders>
              <w:top w:val="nil"/>
              <w:bottom w:val="nil"/>
            </w:tcBorders>
            <w:vAlign w:val="center"/>
          </w:tcPr>
          <w:p w14:paraId="7B1F209F" w14:textId="4008CF3D" w:rsidR="00DC2A38" w:rsidRDefault="00DC2A38" w:rsidP="00AB103F">
            <w:pPr>
              <w:jc w:val="center"/>
              <w:rPr>
                <w:rFonts w:hint="eastAsia"/>
              </w:rPr>
            </w:pPr>
            <w:r>
              <w:rPr>
                <w:rFonts w:hint="eastAsia"/>
              </w:rPr>
              <w:t>1</w:t>
            </w:r>
            <w:r w:rsidR="00C51FD7">
              <w:rPr>
                <w:rFonts w:hint="eastAsia"/>
              </w:rPr>
              <w:t>5</w:t>
            </w:r>
          </w:p>
        </w:tc>
        <w:tc>
          <w:tcPr>
            <w:tcW w:w="2268" w:type="dxa"/>
            <w:tcBorders>
              <w:top w:val="nil"/>
              <w:bottom w:val="nil"/>
            </w:tcBorders>
            <w:vAlign w:val="center"/>
          </w:tcPr>
          <w:p w14:paraId="7433614E" w14:textId="27BBF3C2" w:rsidR="00DC2A38" w:rsidRDefault="00DC2A38" w:rsidP="00AB103F">
            <w:pPr>
              <w:jc w:val="center"/>
              <w:rPr>
                <w:rFonts w:hint="eastAsia"/>
              </w:rPr>
            </w:pPr>
            <w:r>
              <w:rPr>
                <w:rFonts w:hint="eastAsia"/>
              </w:rPr>
              <w:t>0.2</w:t>
            </w:r>
            <w:r w:rsidR="00C51FD7">
              <w:rPr>
                <w:rFonts w:hint="eastAsia"/>
              </w:rPr>
              <w:t>58</w:t>
            </w:r>
          </w:p>
        </w:tc>
        <w:tc>
          <w:tcPr>
            <w:tcW w:w="2268" w:type="dxa"/>
            <w:tcBorders>
              <w:top w:val="nil"/>
              <w:bottom w:val="nil"/>
            </w:tcBorders>
            <w:vAlign w:val="center"/>
          </w:tcPr>
          <w:p w14:paraId="7228DCC0" w14:textId="15F2D42B" w:rsidR="00DC2A38" w:rsidRDefault="00C51FD7" w:rsidP="00AB103F">
            <w:pPr>
              <w:jc w:val="center"/>
              <w:rPr>
                <w:rFonts w:hint="eastAsia"/>
              </w:rPr>
            </w:pPr>
            <w:r w:rsidRPr="00B2388E">
              <w:t>[0.</w:t>
            </w:r>
            <w:r>
              <w:rPr>
                <w:rFonts w:hint="eastAsia"/>
              </w:rPr>
              <w:t>07</w:t>
            </w:r>
            <w:r w:rsidRPr="00B2388E">
              <w:t xml:space="preserve">, </w:t>
            </w:r>
            <w:r w:rsidRPr="00C51FD7">
              <w:t>0.45</w:t>
            </w:r>
            <w:r w:rsidRPr="00B2388E">
              <w:t>]</w:t>
            </w:r>
          </w:p>
        </w:tc>
        <w:tc>
          <w:tcPr>
            <w:tcW w:w="2268" w:type="dxa"/>
            <w:tcBorders>
              <w:top w:val="nil"/>
              <w:bottom w:val="nil"/>
            </w:tcBorders>
            <w:vAlign w:val="center"/>
          </w:tcPr>
          <w:p w14:paraId="24A9B5DA" w14:textId="559BC1F5" w:rsidR="00DC2A38" w:rsidRDefault="00C51FD7" w:rsidP="00AB103F">
            <w:pPr>
              <w:jc w:val="center"/>
              <w:rPr>
                <w:rFonts w:hint="eastAsia"/>
              </w:rPr>
            </w:pPr>
            <w:r w:rsidRPr="00C51FD7">
              <w:t>[−0.25, 0.76]</w:t>
            </w:r>
          </w:p>
        </w:tc>
        <w:tc>
          <w:tcPr>
            <w:tcW w:w="2268" w:type="dxa"/>
            <w:tcBorders>
              <w:top w:val="nil"/>
              <w:bottom w:val="nil"/>
            </w:tcBorders>
            <w:vAlign w:val="center"/>
          </w:tcPr>
          <w:p w14:paraId="1DB228AA" w14:textId="1CED28D1" w:rsidR="00DC2A38" w:rsidRDefault="00C51FD7" w:rsidP="00AB103F">
            <w:pPr>
              <w:jc w:val="center"/>
              <w:rPr>
                <w:rFonts w:hint="eastAsia"/>
              </w:rPr>
            </w:pPr>
            <w:r w:rsidRPr="00C51FD7">
              <w:t>60.7</w:t>
            </w:r>
          </w:p>
        </w:tc>
      </w:tr>
      <w:tr w:rsidR="00DC2A38" w14:paraId="28218757" w14:textId="77777777" w:rsidTr="00AB103F">
        <w:trPr>
          <w:trHeight w:val="1134"/>
          <w:jc w:val="center"/>
        </w:trPr>
        <w:tc>
          <w:tcPr>
            <w:tcW w:w="2268" w:type="dxa"/>
            <w:tcBorders>
              <w:top w:val="nil"/>
              <w:bottom w:val="nil"/>
            </w:tcBorders>
            <w:vAlign w:val="center"/>
          </w:tcPr>
          <w:p w14:paraId="566709CD" w14:textId="5E2C4455" w:rsidR="00DC2A38" w:rsidRPr="00B2388E" w:rsidRDefault="00C51FD7" w:rsidP="00C51FD7">
            <w:pPr>
              <w:jc w:val="center"/>
              <w:rPr>
                <w:rFonts w:hint="eastAsia"/>
              </w:rPr>
            </w:pPr>
            <w:r w:rsidRPr="00C51FD7">
              <w:lastRenderedPageBreak/>
              <w:t>Bohr included, assumed ICC = 0.05</w:t>
            </w:r>
          </w:p>
        </w:tc>
        <w:tc>
          <w:tcPr>
            <w:tcW w:w="2268" w:type="dxa"/>
            <w:tcBorders>
              <w:top w:val="nil"/>
              <w:bottom w:val="nil"/>
            </w:tcBorders>
            <w:vAlign w:val="center"/>
          </w:tcPr>
          <w:p w14:paraId="49EFD24B" w14:textId="6FE2EE81" w:rsidR="00DC2A38" w:rsidRDefault="00DC2A38" w:rsidP="00AB103F">
            <w:pPr>
              <w:jc w:val="center"/>
              <w:rPr>
                <w:rFonts w:hint="eastAsia"/>
              </w:rPr>
            </w:pPr>
            <w:r>
              <w:rPr>
                <w:rFonts w:hint="eastAsia"/>
              </w:rPr>
              <w:t>1</w:t>
            </w:r>
            <w:r w:rsidR="00C51FD7">
              <w:rPr>
                <w:rFonts w:hint="eastAsia"/>
              </w:rPr>
              <w:t>5</w:t>
            </w:r>
          </w:p>
        </w:tc>
        <w:tc>
          <w:tcPr>
            <w:tcW w:w="2268" w:type="dxa"/>
            <w:tcBorders>
              <w:top w:val="nil"/>
              <w:bottom w:val="nil"/>
            </w:tcBorders>
            <w:vAlign w:val="center"/>
          </w:tcPr>
          <w:p w14:paraId="10635267" w14:textId="6FD3CFF4" w:rsidR="00DC2A38" w:rsidRDefault="00DC2A38" w:rsidP="00AB103F">
            <w:pPr>
              <w:jc w:val="center"/>
              <w:rPr>
                <w:rFonts w:hint="eastAsia"/>
              </w:rPr>
            </w:pPr>
            <w:r>
              <w:rPr>
                <w:rFonts w:hint="eastAsia"/>
              </w:rPr>
              <w:t>0.2</w:t>
            </w:r>
            <w:r w:rsidR="00C51FD7">
              <w:rPr>
                <w:rFonts w:hint="eastAsia"/>
              </w:rPr>
              <w:t>5</w:t>
            </w:r>
            <w:r>
              <w:rPr>
                <w:rFonts w:hint="eastAsia"/>
              </w:rPr>
              <w:t>8</w:t>
            </w:r>
          </w:p>
        </w:tc>
        <w:tc>
          <w:tcPr>
            <w:tcW w:w="2268" w:type="dxa"/>
            <w:tcBorders>
              <w:top w:val="nil"/>
              <w:bottom w:val="nil"/>
            </w:tcBorders>
            <w:vAlign w:val="center"/>
          </w:tcPr>
          <w:p w14:paraId="4D5CF403" w14:textId="250C12C0" w:rsidR="00DC2A38" w:rsidRDefault="00C51FD7" w:rsidP="00AB103F">
            <w:pPr>
              <w:jc w:val="center"/>
              <w:rPr>
                <w:rFonts w:hint="eastAsia"/>
              </w:rPr>
            </w:pPr>
            <w:r w:rsidRPr="00C51FD7">
              <w:t>[0.07, 0.45]</w:t>
            </w:r>
          </w:p>
        </w:tc>
        <w:tc>
          <w:tcPr>
            <w:tcW w:w="2268" w:type="dxa"/>
            <w:tcBorders>
              <w:top w:val="nil"/>
              <w:bottom w:val="nil"/>
            </w:tcBorders>
            <w:vAlign w:val="center"/>
          </w:tcPr>
          <w:p w14:paraId="0209F295" w14:textId="12231BFE" w:rsidR="00DC2A38" w:rsidRDefault="00C51FD7" w:rsidP="00AB103F">
            <w:pPr>
              <w:jc w:val="center"/>
              <w:rPr>
                <w:rFonts w:hint="eastAsia"/>
              </w:rPr>
            </w:pPr>
            <w:r w:rsidRPr="00C51FD7">
              <w:t>[−0.25, 0.76]</w:t>
            </w:r>
          </w:p>
        </w:tc>
        <w:tc>
          <w:tcPr>
            <w:tcW w:w="2268" w:type="dxa"/>
            <w:tcBorders>
              <w:top w:val="nil"/>
              <w:bottom w:val="nil"/>
            </w:tcBorders>
            <w:vAlign w:val="center"/>
          </w:tcPr>
          <w:p w14:paraId="52ABE949" w14:textId="0AE42E12" w:rsidR="00DC2A38" w:rsidRDefault="00C51FD7" w:rsidP="00AB103F">
            <w:pPr>
              <w:jc w:val="center"/>
              <w:rPr>
                <w:rFonts w:hint="eastAsia"/>
              </w:rPr>
            </w:pPr>
            <w:r w:rsidRPr="00C51FD7">
              <w:t>60.7</w:t>
            </w:r>
          </w:p>
        </w:tc>
      </w:tr>
      <w:tr w:rsidR="00C51FD7" w14:paraId="4D864AC3" w14:textId="77777777" w:rsidTr="00AB103F">
        <w:trPr>
          <w:trHeight w:val="1134"/>
          <w:jc w:val="center"/>
        </w:trPr>
        <w:tc>
          <w:tcPr>
            <w:tcW w:w="2268" w:type="dxa"/>
            <w:tcBorders>
              <w:top w:val="nil"/>
              <w:bottom w:val="single" w:sz="8" w:space="0" w:color="auto"/>
            </w:tcBorders>
            <w:vAlign w:val="center"/>
          </w:tcPr>
          <w:p w14:paraId="2951DBB7" w14:textId="3510BCEB" w:rsidR="00DC2A38" w:rsidRDefault="00C51FD7" w:rsidP="00C51FD7">
            <w:pPr>
              <w:jc w:val="center"/>
              <w:rPr>
                <w:rFonts w:hint="eastAsia"/>
              </w:rPr>
            </w:pPr>
            <w:r w:rsidRPr="00C51FD7">
              <w:t>Bohr included, assumed ICC = 0.1</w:t>
            </w:r>
          </w:p>
        </w:tc>
        <w:tc>
          <w:tcPr>
            <w:tcW w:w="2268" w:type="dxa"/>
            <w:tcBorders>
              <w:top w:val="nil"/>
              <w:bottom w:val="single" w:sz="8" w:space="0" w:color="auto"/>
            </w:tcBorders>
            <w:vAlign w:val="center"/>
          </w:tcPr>
          <w:p w14:paraId="4466BD6B" w14:textId="34C85A19" w:rsidR="00DC2A38" w:rsidRDefault="00DC2A38" w:rsidP="00AB103F">
            <w:pPr>
              <w:jc w:val="center"/>
              <w:rPr>
                <w:rFonts w:hint="eastAsia"/>
              </w:rPr>
            </w:pPr>
            <w:r>
              <w:rPr>
                <w:rFonts w:hint="eastAsia"/>
              </w:rPr>
              <w:t>1</w:t>
            </w:r>
            <w:r w:rsidR="00C51FD7">
              <w:rPr>
                <w:rFonts w:hint="eastAsia"/>
              </w:rPr>
              <w:t>5</w:t>
            </w:r>
          </w:p>
        </w:tc>
        <w:tc>
          <w:tcPr>
            <w:tcW w:w="2268" w:type="dxa"/>
            <w:tcBorders>
              <w:top w:val="nil"/>
              <w:bottom w:val="single" w:sz="8" w:space="0" w:color="auto"/>
            </w:tcBorders>
            <w:vAlign w:val="center"/>
          </w:tcPr>
          <w:p w14:paraId="347D85B8" w14:textId="6E857E08" w:rsidR="00DC2A38" w:rsidRDefault="00DC2A38" w:rsidP="00AB103F">
            <w:pPr>
              <w:jc w:val="center"/>
              <w:rPr>
                <w:rFonts w:hint="eastAsia"/>
              </w:rPr>
            </w:pPr>
            <w:r>
              <w:rPr>
                <w:rFonts w:hint="eastAsia"/>
              </w:rPr>
              <w:t>0.</w:t>
            </w:r>
            <w:r w:rsidR="00C51FD7">
              <w:rPr>
                <w:rFonts w:hint="eastAsia"/>
              </w:rPr>
              <w:t>259</w:t>
            </w:r>
          </w:p>
        </w:tc>
        <w:tc>
          <w:tcPr>
            <w:tcW w:w="2268" w:type="dxa"/>
            <w:tcBorders>
              <w:top w:val="nil"/>
              <w:bottom w:val="single" w:sz="8" w:space="0" w:color="auto"/>
            </w:tcBorders>
            <w:vAlign w:val="center"/>
          </w:tcPr>
          <w:p w14:paraId="4E7FA122" w14:textId="3C200D25" w:rsidR="00DC2A38" w:rsidRDefault="00C51FD7" w:rsidP="00AB103F">
            <w:pPr>
              <w:jc w:val="center"/>
              <w:rPr>
                <w:rFonts w:hint="eastAsia"/>
              </w:rPr>
            </w:pPr>
            <w:r w:rsidRPr="00C51FD7">
              <w:t>[0.07, 0.45]</w:t>
            </w:r>
          </w:p>
        </w:tc>
        <w:tc>
          <w:tcPr>
            <w:tcW w:w="2268" w:type="dxa"/>
            <w:tcBorders>
              <w:top w:val="nil"/>
              <w:bottom w:val="single" w:sz="8" w:space="0" w:color="auto"/>
            </w:tcBorders>
            <w:vAlign w:val="center"/>
          </w:tcPr>
          <w:p w14:paraId="11558586" w14:textId="487317F2" w:rsidR="00DC2A38" w:rsidRDefault="00C51FD7" w:rsidP="00AB103F">
            <w:pPr>
              <w:jc w:val="center"/>
              <w:rPr>
                <w:rFonts w:hint="eastAsia"/>
              </w:rPr>
            </w:pPr>
            <w:r w:rsidRPr="00C51FD7">
              <w:t>[−0.25, 0.7</w:t>
            </w:r>
            <w:r>
              <w:rPr>
                <w:rFonts w:hint="eastAsia"/>
              </w:rPr>
              <w:t>7</w:t>
            </w:r>
            <w:r w:rsidRPr="00C51FD7">
              <w:t>]</w:t>
            </w:r>
          </w:p>
        </w:tc>
        <w:tc>
          <w:tcPr>
            <w:tcW w:w="2268" w:type="dxa"/>
            <w:tcBorders>
              <w:top w:val="nil"/>
              <w:bottom w:val="single" w:sz="8" w:space="0" w:color="auto"/>
            </w:tcBorders>
            <w:vAlign w:val="center"/>
          </w:tcPr>
          <w:p w14:paraId="18F015F0" w14:textId="7232A75D" w:rsidR="00DC2A38" w:rsidRDefault="00C51FD7" w:rsidP="00AB103F">
            <w:pPr>
              <w:jc w:val="center"/>
              <w:rPr>
                <w:rFonts w:hint="eastAsia"/>
              </w:rPr>
            </w:pPr>
            <w:r w:rsidRPr="00C51FD7">
              <w:t>60.7</w:t>
            </w:r>
          </w:p>
        </w:tc>
      </w:tr>
      <w:bookmarkEnd w:id="46"/>
    </w:tbl>
    <w:p w14:paraId="251C5FA3" w14:textId="77777777" w:rsidR="00DC2A38" w:rsidRPr="00FA670F" w:rsidRDefault="00DC2A38" w:rsidP="004C62D3">
      <w:pPr>
        <w:rPr>
          <w:rFonts w:hint="eastAsia"/>
        </w:rPr>
      </w:pP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5682167E">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52"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52"/>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proofErr w:type="spellStart"/>
      <w:r>
        <w:rPr>
          <w:rFonts w:hint="eastAsia"/>
        </w:rPr>
        <w:t>changescore</w:t>
      </w:r>
      <w:proofErr w:type="spellEnd"/>
      <w:r>
        <w:rPr>
          <w:rFonts w:hint="eastAsia"/>
        </w:rPr>
        <w:t>的小李问题，虽然按照</w:t>
      </w:r>
      <w:proofErr w:type="spellStart"/>
      <w:r>
        <w:rPr>
          <w:rFonts w:hint="eastAsia"/>
        </w:rPr>
        <w:t>osteinal</w:t>
      </w:r>
      <w:proofErr w:type="spellEnd"/>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proofErr w:type="gramStart"/>
      <w:r w:rsidR="00B911B5">
        <w:rPr>
          <w:rFonts w:hint="eastAsia"/>
        </w:rPr>
        <w:t>》</w:t>
      </w:r>
      <w:proofErr w:type="gramEnd"/>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034700B" w14:textId="2C879640" w:rsidR="00E36508" w:rsidRPr="006F5E6B" w:rsidRDefault="00141DB8" w:rsidP="00E3650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rPr>
          <w:rFonts w:eastAsiaTheme="minorEastAsia"/>
        </w:rPr>
      </w:pPr>
      <w:r>
        <w:t>5.5. Implications and Future Directions</w:t>
      </w:r>
    </w:p>
    <w:p w14:paraId="3FD166CE" w14:textId="0C72E046" w:rsidR="00E36508" w:rsidRPr="00E36508" w:rsidRDefault="00E36508" w:rsidP="00E36508">
      <w:pPr>
        <w:spacing w:after="120" w:line="360" w:lineRule="auto"/>
        <w:ind w:firstLine="360"/>
        <w:jc w:val="both"/>
      </w:pPr>
      <w:r>
        <w:rPr>
          <w:rFonts w:hint="eastAsia"/>
        </w:rPr>
        <w:t>未来的介入设计者：虽然</w:t>
      </w:r>
      <w:r>
        <w:rPr>
          <w:rFonts w:hint="eastAsia"/>
        </w:rPr>
        <w:t>O</w:t>
      </w:r>
      <w:proofErr w:type="gramStart"/>
      <w:r>
        <w:t>’</w:t>
      </w:r>
      <w:proofErr w:type="gramEnd"/>
      <w:r>
        <w:rPr>
          <w:rFonts w:hint="eastAsia"/>
        </w:rPr>
        <w:t>Dea 2025</w:t>
      </w:r>
      <w:r>
        <w:rPr>
          <w:rFonts w:hint="eastAsia"/>
        </w:rPr>
        <w:t>作为低效应高脱落率的身份存在，但我们需要看清，这个研究的情境相较于其他的研究反而接近实际青少年自助的时候的真实情境，也提醒我们在设计介入和投入研究的时候不能只是紧盯着</w:t>
      </w:r>
      <w:r>
        <w:rPr>
          <w:rFonts w:hint="eastAsia"/>
        </w:rPr>
        <w:t>effective</w:t>
      </w:r>
      <w:r>
        <w:rPr>
          <w:rFonts w:hint="eastAsia"/>
        </w:rPr>
        <w:t>，</w:t>
      </w:r>
      <w:r>
        <w:rPr>
          <w:rFonts w:hint="eastAsia"/>
        </w:rPr>
        <w:t>eff</w:t>
      </w:r>
      <w:r w:rsidR="000C1887">
        <w:rPr>
          <w:rFonts w:hint="eastAsia"/>
        </w:rPr>
        <w:t>icacious</w:t>
      </w:r>
      <w:r w:rsidR="000C1887">
        <w:rPr>
          <w:rFonts w:hint="eastAsia"/>
        </w:rPr>
        <w:t>的部分才是我们设计的初衷。我们可以将</w:t>
      </w:r>
      <w:r w:rsidR="000C1887">
        <w:rPr>
          <w:rFonts w:hint="eastAsia"/>
        </w:rPr>
        <w:t>smith</w:t>
      </w:r>
      <w:r w:rsidR="000C1887">
        <w:rPr>
          <w:rFonts w:hint="eastAsia"/>
        </w:rPr>
        <w:t>等人的研究的情境控制手段融入我们的设计当中，而不是</w:t>
      </w:r>
      <w:r w:rsidR="004957A7">
        <w:rPr>
          <w:rFonts w:hint="eastAsia"/>
        </w:rPr>
        <w:t>研究设计</w:t>
      </w:r>
      <w:r w:rsidR="000C1887">
        <w:rPr>
          <w:rFonts w:hint="eastAsia"/>
        </w:rPr>
        <w:t>，例如：</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53"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53"/>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54"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54"/>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55" w:name="OLE_LINK5"/>
            <w:r w:rsidRPr="00AC639D">
              <w:t>Intervention is not CBT-based or lacks required CBT components (cognitive restructuring and at least one behavioral component)</w:t>
            </w:r>
            <w:bookmarkEnd w:id="55"/>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56" w:name="OLE_LINK6"/>
            <w:r>
              <w:rPr>
                <w:rFonts w:eastAsia="Times New Roman"/>
                <w:sz w:val="20"/>
                <w:szCs w:val="20"/>
              </w:rPr>
              <w:t>Conference abstract or protocol-only publication</w:t>
            </w:r>
            <w:bookmarkEnd w:id="56"/>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57"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57"/>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58"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58"/>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A7AE9" w14:textId="77777777" w:rsidR="00FF7049" w:rsidRDefault="00FF7049">
      <w:r>
        <w:separator/>
      </w:r>
    </w:p>
  </w:endnote>
  <w:endnote w:type="continuationSeparator" w:id="0">
    <w:p w14:paraId="00A8A3E4" w14:textId="77777777" w:rsidR="00FF7049" w:rsidRDefault="00FF7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73E85" w14:textId="77777777" w:rsidR="00FF7049" w:rsidRDefault="00FF7049">
      <w:r>
        <w:separator/>
      </w:r>
    </w:p>
  </w:footnote>
  <w:footnote w:type="continuationSeparator" w:id="0">
    <w:p w14:paraId="03E64889" w14:textId="77777777" w:rsidR="00FF7049" w:rsidRDefault="00FF70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17C9"/>
    <w:rsid w:val="000916D0"/>
    <w:rsid w:val="00096636"/>
    <w:rsid w:val="000A0168"/>
    <w:rsid w:val="000A069E"/>
    <w:rsid w:val="000A6236"/>
    <w:rsid w:val="000B0963"/>
    <w:rsid w:val="000B0BDA"/>
    <w:rsid w:val="000B16A2"/>
    <w:rsid w:val="000B2B90"/>
    <w:rsid w:val="000B40B5"/>
    <w:rsid w:val="000C1887"/>
    <w:rsid w:val="000C3784"/>
    <w:rsid w:val="000C4420"/>
    <w:rsid w:val="000E09E1"/>
    <w:rsid w:val="000E1D84"/>
    <w:rsid w:val="000E2BB3"/>
    <w:rsid w:val="000E4D7B"/>
    <w:rsid w:val="000F6C5A"/>
    <w:rsid w:val="000F7299"/>
    <w:rsid w:val="000F7427"/>
    <w:rsid w:val="000F7A64"/>
    <w:rsid w:val="0010008F"/>
    <w:rsid w:val="0010131B"/>
    <w:rsid w:val="001029E1"/>
    <w:rsid w:val="0010303D"/>
    <w:rsid w:val="0011724F"/>
    <w:rsid w:val="00117B7D"/>
    <w:rsid w:val="00130DC3"/>
    <w:rsid w:val="001378D1"/>
    <w:rsid w:val="00141DB8"/>
    <w:rsid w:val="00151AE7"/>
    <w:rsid w:val="00153638"/>
    <w:rsid w:val="00160BFD"/>
    <w:rsid w:val="001728AF"/>
    <w:rsid w:val="001776F0"/>
    <w:rsid w:val="0019010B"/>
    <w:rsid w:val="00191D30"/>
    <w:rsid w:val="001B20DB"/>
    <w:rsid w:val="001C328D"/>
    <w:rsid w:val="001D1AD6"/>
    <w:rsid w:val="001D221E"/>
    <w:rsid w:val="001D4FC3"/>
    <w:rsid w:val="001D4FDD"/>
    <w:rsid w:val="001E5049"/>
    <w:rsid w:val="001F50C5"/>
    <w:rsid w:val="001F5182"/>
    <w:rsid w:val="0020172E"/>
    <w:rsid w:val="00205390"/>
    <w:rsid w:val="002060A8"/>
    <w:rsid w:val="0020718F"/>
    <w:rsid w:val="00223940"/>
    <w:rsid w:val="00225D00"/>
    <w:rsid w:val="00225D40"/>
    <w:rsid w:val="002307C4"/>
    <w:rsid w:val="002359C5"/>
    <w:rsid w:val="00240DA3"/>
    <w:rsid w:val="00242A1D"/>
    <w:rsid w:val="00244CB5"/>
    <w:rsid w:val="00270222"/>
    <w:rsid w:val="002706F0"/>
    <w:rsid w:val="00271263"/>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259"/>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878D7"/>
    <w:rsid w:val="00487DEF"/>
    <w:rsid w:val="004946BA"/>
    <w:rsid w:val="004957A7"/>
    <w:rsid w:val="00496F0E"/>
    <w:rsid w:val="004A6C38"/>
    <w:rsid w:val="004A6D36"/>
    <w:rsid w:val="004B60AB"/>
    <w:rsid w:val="004C62D3"/>
    <w:rsid w:val="004D506F"/>
    <w:rsid w:val="004E06C1"/>
    <w:rsid w:val="004E1362"/>
    <w:rsid w:val="004E68C9"/>
    <w:rsid w:val="004F0BDF"/>
    <w:rsid w:val="004F32A4"/>
    <w:rsid w:val="004F4ABE"/>
    <w:rsid w:val="005174C4"/>
    <w:rsid w:val="00517EAC"/>
    <w:rsid w:val="00523784"/>
    <w:rsid w:val="00533CFD"/>
    <w:rsid w:val="005645E2"/>
    <w:rsid w:val="005654D5"/>
    <w:rsid w:val="00573723"/>
    <w:rsid w:val="0057674E"/>
    <w:rsid w:val="00583702"/>
    <w:rsid w:val="00585F11"/>
    <w:rsid w:val="005918D0"/>
    <w:rsid w:val="0059234D"/>
    <w:rsid w:val="005964E8"/>
    <w:rsid w:val="005A11C3"/>
    <w:rsid w:val="005A4D5C"/>
    <w:rsid w:val="005A4EC5"/>
    <w:rsid w:val="005B467D"/>
    <w:rsid w:val="005B656D"/>
    <w:rsid w:val="005B6701"/>
    <w:rsid w:val="005C5AEE"/>
    <w:rsid w:val="005D023D"/>
    <w:rsid w:val="005D09E5"/>
    <w:rsid w:val="005D4317"/>
    <w:rsid w:val="005E6D10"/>
    <w:rsid w:val="005F269D"/>
    <w:rsid w:val="00605687"/>
    <w:rsid w:val="00614ECE"/>
    <w:rsid w:val="006266FF"/>
    <w:rsid w:val="00634814"/>
    <w:rsid w:val="00643A0F"/>
    <w:rsid w:val="00657D11"/>
    <w:rsid w:val="006600E2"/>
    <w:rsid w:val="00671AD3"/>
    <w:rsid w:val="00674D8B"/>
    <w:rsid w:val="0068195D"/>
    <w:rsid w:val="00683203"/>
    <w:rsid w:val="00683D29"/>
    <w:rsid w:val="00684D51"/>
    <w:rsid w:val="0068669A"/>
    <w:rsid w:val="00692269"/>
    <w:rsid w:val="006951C9"/>
    <w:rsid w:val="006A5CBD"/>
    <w:rsid w:val="006A6F53"/>
    <w:rsid w:val="006A77F1"/>
    <w:rsid w:val="006B6D2B"/>
    <w:rsid w:val="006C4B6F"/>
    <w:rsid w:val="006D7C45"/>
    <w:rsid w:val="006E03C5"/>
    <w:rsid w:val="006E6672"/>
    <w:rsid w:val="006F1C52"/>
    <w:rsid w:val="006F464F"/>
    <w:rsid w:val="006F5E6B"/>
    <w:rsid w:val="00704204"/>
    <w:rsid w:val="0070511E"/>
    <w:rsid w:val="00711976"/>
    <w:rsid w:val="00731952"/>
    <w:rsid w:val="00736295"/>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C5C4E"/>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1E1"/>
    <w:rsid w:val="009C37E9"/>
    <w:rsid w:val="009D4DAB"/>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88E"/>
    <w:rsid w:val="00B23B0F"/>
    <w:rsid w:val="00B375B0"/>
    <w:rsid w:val="00B53092"/>
    <w:rsid w:val="00B553F7"/>
    <w:rsid w:val="00B60841"/>
    <w:rsid w:val="00B672F6"/>
    <w:rsid w:val="00B707DF"/>
    <w:rsid w:val="00B715E8"/>
    <w:rsid w:val="00B74865"/>
    <w:rsid w:val="00B911B5"/>
    <w:rsid w:val="00B96CC2"/>
    <w:rsid w:val="00BA0CF6"/>
    <w:rsid w:val="00BA57B8"/>
    <w:rsid w:val="00BC1E98"/>
    <w:rsid w:val="00BC39C2"/>
    <w:rsid w:val="00BC673A"/>
    <w:rsid w:val="00BD41D3"/>
    <w:rsid w:val="00BE1056"/>
    <w:rsid w:val="00BE2734"/>
    <w:rsid w:val="00BE576F"/>
    <w:rsid w:val="00BE6D28"/>
    <w:rsid w:val="00BF07C4"/>
    <w:rsid w:val="00BF3F26"/>
    <w:rsid w:val="00C11E26"/>
    <w:rsid w:val="00C13949"/>
    <w:rsid w:val="00C16B32"/>
    <w:rsid w:val="00C3148A"/>
    <w:rsid w:val="00C35D16"/>
    <w:rsid w:val="00C37FC3"/>
    <w:rsid w:val="00C51A70"/>
    <w:rsid w:val="00C51FD7"/>
    <w:rsid w:val="00C52AB6"/>
    <w:rsid w:val="00C53D00"/>
    <w:rsid w:val="00C57BB1"/>
    <w:rsid w:val="00C61F6E"/>
    <w:rsid w:val="00C720D1"/>
    <w:rsid w:val="00C80684"/>
    <w:rsid w:val="00C87740"/>
    <w:rsid w:val="00CA1296"/>
    <w:rsid w:val="00CB5677"/>
    <w:rsid w:val="00CB5895"/>
    <w:rsid w:val="00CD0331"/>
    <w:rsid w:val="00CE79CE"/>
    <w:rsid w:val="00CF54A4"/>
    <w:rsid w:val="00CF5535"/>
    <w:rsid w:val="00D2102F"/>
    <w:rsid w:val="00D2288C"/>
    <w:rsid w:val="00D37035"/>
    <w:rsid w:val="00D373BB"/>
    <w:rsid w:val="00D40967"/>
    <w:rsid w:val="00D4385A"/>
    <w:rsid w:val="00D450DC"/>
    <w:rsid w:val="00D50755"/>
    <w:rsid w:val="00D8153E"/>
    <w:rsid w:val="00D83CD5"/>
    <w:rsid w:val="00DA4BC6"/>
    <w:rsid w:val="00DB0C1E"/>
    <w:rsid w:val="00DB320F"/>
    <w:rsid w:val="00DB3638"/>
    <w:rsid w:val="00DB6FE5"/>
    <w:rsid w:val="00DC2A38"/>
    <w:rsid w:val="00DD28C8"/>
    <w:rsid w:val="00DE47E0"/>
    <w:rsid w:val="00DE4D8D"/>
    <w:rsid w:val="00DF243B"/>
    <w:rsid w:val="00DF4A32"/>
    <w:rsid w:val="00DF6837"/>
    <w:rsid w:val="00DF75CD"/>
    <w:rsid w:val="00E14780"/>
    <w:rsid w:val="00E23259"/>
    <w:rsid w:val="00E24890"/>
    <w:rsid w:val="00E26C4B"/>
    <w:rsid w:val="00E305EF"/>
    <w:rsid w:val="00E33353"/>
    <w:rsid w:val="00E33EF0"/>
    <w:rsid w:val="00E36508"/>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EE4C9D"/>
    <w:rsid w:val="00F1345D"/>
    <w:rsid w:val="00F22CAA"/>
    <w:rsid w:val="00F315C0"/>
    <w:rsid w:val="00F351EB"/>
    <w:rsid w:val="00F435D5"/>
    <w:rsid w:val="00F46B99"/>
    <w:rsid w:val="00F509E8"/>
    <w:rsid w:val="00F50BC6"/>
    <w:rsid w:val="00F5732B"/>
    <w:rsid w:val="00F71755"/>
    <w:rsid w:val="00F81E04"/>
    <w:rsid w:val="00FA2E98"/>
    <w:rsid w:val="00FA414F"/>
    <w:rsid w:val="00FA670F"/>
    <w:rsid w:val="00FB777F"/>
    <w:rsid w:val="00FD4E54"/>
    <w:rsid w:val="00FE277A"/>
    <w:rsid w:val="00FE5AF8"/>
    <w:rsid w:val="00FF0B33"/>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9212</TotalTime>
  <Pages>71</Pages>
  <Words>19965</Words>
  <Characters>113804</Characters>
  <Application>Microsoft Office Word</Application>
  <DocSecurity>0</DocSecurity>
  <Lines>948</Lines>
  <Paragraphs>267</Paragraphs>
  <ScaleCrop>false</ScaleCrop>
  <Company/>
  <LinksUpToDate>false</LinksUpToDate>
  <CharactersWithSpaces>133502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32</cp:revision>
  <dcterms:created xsi:type="dcterms:W3CDTF">2026-04-24T10:43:00Z</dcterms:created>
  <dcterms:modified xsi:type="dcterms:W3CDTF">2026-05-27T16:40:00Z</dcterms:modified>
</cp:coreProperties>
</file>