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21240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20"/>
        <w:gridCol w:w="7200"/>
        <w:gridCol w:w="4230"/>
        <w:gridCol w:w="36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exact"/>
        </w:trPr>
        <w:tc>
          <w:tcPr>
            <w:tcW w:w="6120" w:type="dxa"/>
            <w:noWrap w:val="0"/>
            <w:vAlign w:val="top"/>
          </w:tcPr>
          <w:p>
            <w:pPr>
              <w:rPr>
                <w:rFonts w:hint="eastAsia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</w:rPr>
              <w:t xml:space="preserve">工序名称： </w:t>
            </w:r>
            <w:r>
              <w:rPr>
                <w:rFonts w:hint="eastAsia" w:eastAsia="黑体"/>
                <w:sz w:val="32"/>
                <w:lang w:val="en-US" w:eastAsia="zh-CN"/>
              </w:rPr>
              <w:t>焊接</w:t>
            </w:r>
          </w:p>
        </w:tc>
        <w:tc>
          <w:tcPr>
            <w:tcW w:w="7200" w:type="dxa"/>
            <w:vMerge w:val="restart"/>
            <w:tcBorders>
              <w:top w:val="nil"/>
            </w:tcBorders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  <w:sz w:val="84"/>
              </w:rPr>
            </w:pPr>
            <w:r>
              <w:rPr>
                <w:rFonts w:hint="eastAsia" w:ascii="黑体" w:eastAsia="黑体"/>
                <w:sz w:val="84"/>
              </w:rPr>
              <w:t>作 业 指 导 书</w:t>
            </w:r>
          </w:p>
        </w:tc>
        <w:tc>
          <w:tcPr>
            <w:tcW w:w="4230" w:type="dxa"/>
            <w:vMerge w:val="restart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  <w:sz w:val="32"/>
              </w:rPr>
            </w:pPr>
            <w:r>
              <w:rPr>
                <w:rFonts w:hint="eastAsia" w:ascii="黑体" w:eastAsia="黑体"/>
                <w:sz w:val="32"/>
              </w:rPr>
              <w:t>作业指导书编号</w:t>
            </w:r>
          </w:p>
          <w:p>
            <w:pPr>
              <w:spacing w:line="320" w:lineRule="exact"/>
              <w:jc w:val="center"/>
              <w:rPr>
                <w:rFonts w:hint="default" w:ascii="黑体" w:eastAsia="黑体"/>
                <w:sz w:val="30"/>
                <w:lang w:val="en-US" w:eastAsia="zh-CN"/>
              </w:rPr>
            </w:pPr>
            <w:r>
              <w:rPr>
                <w:rFonts w:hint="eastAsia" w:ascii="黑体" w:eastAsia="黑体"/>
                <w:sz w:val="30"/>
              </w:rPr>
              <w:t>SINOCERA—</w:t>
            </w:r>
            <w:r>
              <w:rPr>
                <w:rFonts w:hint="eastAsia" w:ascii="黑体" w:eastAsia="黑体"/>
                <w:sz w:val="30"/>
                <w:lang w:val="en-US" w:eastAsia="zh-CN"/>
              </w:rPr>
              <w:t>LORAS01</w:t>
            </w:r>
          </w:p>
        </w:tc>
        <w:tc>
          <w:tcPr>
            <w:tcW w:w="3690" w:type="dxa"/>
            <w:noWrap w:val="0"/>
            <w:vAlign w:val="top"/>
          </w:tcPr>
          <w:p>
            <w:pPr>
              <w:rPr>
                <w:rFonts w:hint="eastAsia" w:ascii="黑体" w:eastAsia="黑体"/>
                <w:sz w:val="32"/>
              </w:rPr>
            </w:pPr>
            <w:r>
              <w:rPr>
                <w:rFonts w:hint="eastAsia" w:ascii="黑体" w:eastAsia="黑体"/>
                <w:sz w:val="32"/>
              </w:rPr>
              <w:t>制定  20</w:t>
            </w:r>
            <w:r>
              <w:rPr>
                <w:rFonts w:hint="eastAsia" w:ascii="黑体" w:eastAsia="黑体"/>
                <w:sz w:val="32"/>
                <w:lang w:val="en-US" w:eastAsia="zh-CN"/>
              </w:rPr>
              <w:t>20</w:t>
            </w:r>
            <w:r>
              <w:rPr>
                <w:rFonts w:hint="eastAsia" w:ascii="黑体" w:eastAsia="黑体"/>
                <w:sz w:val="32"/>
              </w:rPr>
              <w:t>年</w:t>
            </w:r>
            <w:r>
              <w:rPr>
                <w:rFonts w:hint="eastAsia" w:ascii="黑体" w:eastAsia="黑体"/>
                <w:sz w:val="32"/>
                <w:lang w:val="en-US" w:eastAsia="zh-CN"/>
              </w:rPr>
              <w:t>5</w:t>
            </w:r>
            <w:r>
              <w:rPr>
                <w:rFonts w:hint="eastAsia" w:ascii="黑体" w:eastAsia="黑体"/>
                <w:sz w:val="32"/>
              </w:rPr>
              <w:t>月</w:t>
            </w:r>
            <w:r>
              <w:rPr>
                <w:rFonts w:hint="eastAsia" w:ascii="黑体" w:eastAsia="黑体"/>
                <w:sz w:val="32"/>
                <w:lang w:val="en-US" w:eastAsia="zh-CN"/>
              </w:rPr>
              <w:t>14</w:t>
            </w:r>
            <w:r>
              <w:rPr>
                <w:rFonts w:hint="eastAsia" w:ascii="黑体" w:eastAsia="黑体"/>
                <w:sz w:val="32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exact"/>
        </w:trPr>
        <w:tc>
          <w:tcPr>
            <w:tcW w:w="6120" w:type="dxa"/>
            <w:noWrap w:val="0"/>
            <w:vAlign w:val="top"/>
          </w:tcPr>
          <w:p>
            <w:pPr>
              <w:ind w:left="179" w:hanging="179" w:hangingChars="56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</w:rPr>
              <w:t>产品名称</w:t>
            </w:r>
            <w:r>
              <w:rPr>
                <w:rFonts w:hint="eastAsia" w:ascii="黑体" w:eastAsia="黑体"/>
                <w:sz w:val="32"/>
              </w:rPr>
              <w:t>：</w:t>
            </w:r>
            <w:r>
              <w:rPr>
                <w:rFonts w:hint="eastAsia" w:ascii="黑体" w:eastAsia="黑体"/>
                <w:sz w:val="32"/>
                <w:lang w:val="en-US" w:eastAsia="zh-CN"/>
              </w:rPr>
              <w:t>LORA传感器（L101）</w:t>
            </w:r>
          </w:p>
        </w:tc>
        <w:tc>
          <w:tcPr>
            <w:tcW w:w="7200" w:type="dxa"/>
            <w:vMerge w:val="continue"/>
            <w:tcBorders>
              <w:bottom w:val="nil"/>
            </w:tcBorders>
            <w:noWrap w:val="0"/>
            <w:vAlign w:val="top"/>
          </w:tcPr>
          <w:p/>
        </w:tc>
        <w:tc>
          <w:tcPr>
            <w:tcW w:w="4230" w:type="dxa"/>
            <w:vMerge w:val="continue"/>
            <w:noWrap w:val="0"/>
            <w:vAlign w:val="top"/>
          </w:tcPr>
          <w:p/>
        </w:tc>
        <w:tc>
          <w:tcPr>
            <w:tcW w:w="3690" w:type="dxa"/>
            <w:noWrap w:val="0"/>
            <w:vAlign w:val="top"/>
          </w:tcPr>
          <w:p>
            <w:pPr>
              <w:rPr>
                <w:rFonts w:hint="eastAsia" w:ascii="黑体" w:eastAsia="黑体"/>
                <w:sz w:val="32"/>
              </w:rPr>
            </w:pPr>
            <w:r>
              <w:rPr>
                <w:rFonts w:hint="eastAsia" w:ascii="黑体" w:eastAsia="黑体"/>
                <w:sz w:val="32"/>
              </w:rPr>
              <w:t xml:space="preserve">实施  </w:t>
            </w:r>
            <w:r>
              <w:rPr>
                <w:rFonts w:hint="eastAsia" w:ascii="黑体" w:eastAsia="黑体"/>
                <w:sz w:val="32"/>
                <w:lang w:val="en-US" w:eastAsia="zh-CN"/>
              </w:rPr>
              <w:t>2020</w:t>
            </w:r>
            <w:r>
              <w:rPr>
                <w:rFonts w:hint="eastAsia" w:ascii="黑体" w:eastAsia="黑体"/>
                <w:sz w:val="32"/>
              </w:rPr>
              <w:t>年</w:t>
            </w:r>
            <w:r>
              <w:rPr>
                <w:rFonts w:hint="eastAsia" w:ascii="黑体" w:eastAsia="黑体"/>
                <w:sz w:val="32"/>
                <w:lang w:val="en-US" w:eastAsia="zh-CN"/>
              </w:rPr>
              <w:t>6</w:t>
            </w:r>
            <w:r>
              <w:rPr>
                <w:rFonts w:hint="eastAsia" w:ascii="黑体" w:eastAsia="黑体"/>
                <w:sz w:val="32"/>
              </w:rPr>
              <w:t>月</w:t>
            </w:r>
            <w:r>
              <w:rPr>
                <w:rFonts w:hint="eastAsia" w:ascii="黑体" w:eastAsia="黑体"/>
                <w:sz w:val="32"/>
                <w:lang w:val="en-US" w:eastAsia="zh-CN"/>
              </w:rPr>
              <w:t>14</w:t>
            </w:r>
            <w:r>
              <w:rPr>
                <w:rFonts w:hint="eastAsia" w:ascii="黑体" w:eastAsia="黑体"/>
                <w:sz w:val="32"/>
              </w:rPr>
              <w:t>日</w:t>
            </w:r>
          </w:p>
        </w:tc>
      </w:tr>
    </w:tbl>
    <w:p>
      <w:r>
        <w:t xml:space="preserve">  </w:t>
      </w:r>
    </w:p>
    <w:tbl>
      <w:tblPr>
        <w:tblStyle w:val="2"/>
        <w:tblW w:w="21240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0"/>
        <w:gridCol w:w="2520"/>
        <w:gridCol w:w="1620"/>
        <w:gridCol w:w="2307"/>
        <w:gridCol w:w="783"/>
        <w:gridCol w:w="2520"/>
        <w:gridCol w:w="1676"/>
        <w:gridCol w:w="1744"/>
        <w:gridCol w:w="1260"/>
        <w:gridCol w:w="1620"/>
        <w:gridCol w:w="1440"/>
        <w:gridCol w:w="2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7677" w:type="dxa"/>
            <w:gridSpan w:val="4"/>
            <w:noWrap w:val="0"/>
            <w:vAlign w:val="top"/>
          </w:tcPr>
          <w:p>
            <w:pPr>
              <w:spacing w:line="460" w:lineRule="exact"/>
              <w:rPr>
                <w:rFonts w:hint="eastAsia" w:eastAsia="黑体"/>
                <w:sz w:val="32"/>
              </w:rPr>
            </w:pPr>
            <w:r>
              <w:rPr>
                <w:rFonts w:hint="eastAsia" w:ascii="黑体" w:eastAsia="黑体"/>
                <w:sz w:val="32"/>
              </w:rPr>
              <w:t>部件</w:t>
            </w:r>
            <w:r>
              <w:rPr>
                <w:rFonts w:hint="eastAsia" w:eastAsia="黑体"/>
                <w:sz w:val="32"/>
              </w:rPr>
              <w:t>·材料</w:t>
            </w:r>
          </w:p>
          <w:p>
            <w:pPr>
              <w:spacing w:line="460" w:lineRule="exac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</w:rPr>
              <w:t>传感器</w:t>
            </w:r>
            <w:r>
              <w:rPr>
                <w:rFonts w:hint="eastAsia" w:eastAsia="黑体"/>
                <w:sz w:val="32"/>
                <w:lang w:val="en-US" w:eastAsia="zh-CN"/>
              </w:rPr>
              <w:t>底板、主板、无线模块板、敏感件</w:t>
            </w:r>
          </w:p>
        </w:tc>
        <w:tc>
          <w:tcPr>
            <w:tcW w:w="13563" w:type="dxa"/>
            <w:gridSpan w:val="8"/>
            <w:noWrap w:val="0"/>
            <w:vAlign w:val="top"/>
          </w:tcPr>
          <w:p>
            <w:pPr>
              <w:spacing w:line="460" w:lineRule="exact"/>
              <w:jc w:val="center"/>
              <w:rPr>
                <w:rFonts w:hint="eastAsia" w:ascii="黑体" w:eastAsia="黑体"/>
                <w:sz w:val="32"/>
                <w:lang w:val="en-US" w:eastAsia="zh-CN"/>
              </w:rPr>
            </w:pPr>
          </w:p>
          <w:p>
            <w:pPr>
              <w:spacing w:line="460" w:lineRule="exact"/>
              <w:jc w:val="center"/>
              <w:rPr>
                <w:rFonts w:hint="default" w:ascii="黑体" w:eastAsia="黑体"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sz w:val="32"/>
                <w:lang w:val="en-US" w:eastAsia="zh-CN"/>
              </w:rPr>
              <w:t>焊接过程部分图片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63" w:hRule="atLeast"/>
        </w:trPr>
        <w:tc>
          <w:tcPr>
            <w:tcW w:w="7677" w:type="dxa"/>
            <w:gridSpan w:val="4"/>
            <w:noWrap w:val="0"/>
            <w:vAlign w:val="top"/>
          </w:tcPr>
          <w:p>
            <w:pPr>
              <w:rPr>
                <w:rFonts w:hint="eastAsia" w:ascii="黑体" w:eastAsia="黑体"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sz w:val="32"/>
                <w:lang w:val="en-US" w:eastAsia="zh-CN"/>
              </w:rPr>
              <w:t>一、焊接流程：</w:t>
            </w:r>
          </w:p>
          <w:p>
            <w:pPr>
              <w:numPr>
                <w:ilvl w:val="0"/>
                <w:numId w:val="1"/>
              </w:numPr>
              <w:rPr>
                <w:rFonts w:hint="eastAsia" w:ascii="黑体" w:eastAsia="黑体"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sz w:val="32"/>
                <w:lang w:val="en-US" w:eastAsia="zh-CN"/>
              </w:rPr>
              <w:t>将敏感件的三根输出线及LMT01的两根线焊接在底板相应位置（见接线定义），两处引出线长度为5CM;</w:t>
            </w:r>
          </w:p>
          <w:p>
            <w:pPr>
              <w:numPr>
                <w:ilvl w:val="0"/>
                <w:numId w:val="1"/>
              </w:numPr>
              <w:rPr>
                <w:rFonts w:hint="default" w:ascii="黑体" w:eastAsia="黑体"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sz w:val="32"/>
                <w:lang w:val="en-US" w:eastAsia="zh-CN"/>
              </w:rPr>
              <w:t>将侧边电路板装在电池盒上，左下右上角皆安装M2.5*6塑料螺丝。右下左上皆安装</w:t>
            </w:r>
            <w:bookmarkStart w:id="0" w:name="_GoBack"/>
            <w:bookmarkEnd w:id="0"/>
            <w:r>
              <w:rPr>
                <w:rFonts w:hint="eastAsia" w:ascii="黑体" w:eastAsia="黑体"/>
                <w:sz w:val="32"/>
                <w:lang w:val="en-US" w:eastAsia="zh-CN"/>
              </w:rPr>
              <w:t>M2.5*6金属螺丝。</w:t>
            </w:r>
          </w:p>
          <w:p>
            <w:pPr>
              <w:numPr>
                <w:ilvl w:val="0"/>
                <w:numId w:val="1"/>
              </w:numPr>
              <w:rPr>
                <w:rFonts w:hint="default" w:ascii="黑体" w:eastAsia="黑体"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sz w:val="32"/>
                <w:lang w:val="en-US" w:eastAsia="zh-CN"/>
              </w:rPr>
              <w:t>将电池盒用M2.5*6金属螺丝固定在底座上，在电池盒内外的螺丝上都安装上胶垫圈。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eastAsia="黑体"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sz w:val="32"/>
                <w:lang w:val="en-US" w:eastAsia="zh-CN"/>
              </w:rPr>
              <w:t>二、接线定义：</w:t>
            </w:r>
          </w:p>
          <w:p>
            <w:pPr>
              <w:numPr>
                <w:ilvl w:val="0"/>
                <w:numId w:val="2"/>
              </w:numPr>
              <w:rPr>
                <w:rFonts w:hint="eastAsia" w:ascii="黑体" w:eastAsia="黑体"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sz w:val="32"/>
                <w:lang w:val="en-US" w:eastAsia="zh-CN"/>
              </w:rPr>
              <w:t>敏感件：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eastAsia="黑体"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sz w:val="32"/>
                <w:lang w:val="en-US" w:eastAsia="zh-CN"/>
              </w:rPr>
              <w:t>红——3V0；黄——SIN；黑——GND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 w:ascii="黑体" w:eastAsia="黑体"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sz w:val="32"/>
                <w:lang w:val="en-US" w:eastAsia="zh-CN"/>
              </w:rPr>
              <w:t>LMT01温度传感器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黑体" w:eastAsia="黑体"/>
                <w:sz w:val="32"/>
                <w:lang w:val="en-US" w:eastAsia="zh-CN"/>
              </w:rPr>
            </w:pPr>
            <w:r>
              <w:rPr>
                <w:rFonts w:hint="eastAsia" w:ascii="黑体" w:eastAsia="黑体"/>
                <w:sz w:val="32"/>
                <w:lang w:val="en-US" w:eastAsia="zh-CN"/>
              </w:rPr>
              <w:t>红——VN；黑——VP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黑体" w:eastAsia="黑体"/>
                <w:sz w:val="32"/>
                <w:lang w:val="en-US" w:eastAsia="zh-CN"/>
              </w:rPr>
            </w:pPr>
          </w:p>
        </w:tc>
        <w:tc>
          <w:tcPr>
            <w:tcW w:w="13563" w:type="dxa"/>
            <w:gridSpan w:val="8"/>
            <w:noWrap w:val="0"/>
            <w:vAlign w:val="top"/>
          </w:tcPr>
          <w:p>
            <w:pPr>
              <w:spacing w:line="600" w:lineRule="exact"/>
              <w:rPr>
                <w:rFonts w:hint="eastAsia" w:ascii="黑体" w:eastAsia="黑体"/>
                <w:sz w:val="28"/>
              </w:rPr>
            </w:pPr>
            <w:r>
              <w:rPr>
                <w:rFonts w:hint="eastAsia" w:ascii="黑体" w:eastAsia="黑体"/>
                <w:sz w:val="28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1165860</wp:posOffset>
                  </wp:positionH>
                  <wp:positionV relativeFrom="paragraph">
                    <wp:posOffset>3146425</wp:posOffset>
                  </wp:positionV>
                  <wp:extent cx="2660650" cy="2880995"/>
                  <wp:effectExtent l="0" t="0" r="44450" b="14605"/>
                  <wp:wrapTight wrapText="bothSides">
                    <wp:wrapPolygon>
                      <wp:start x="0" y="0"/>
                      <wp:lineTo x="0" y="21424"/>
                      <wp:lineTo x="21497" y="21424"/>
                      <wp:lineTo x="21497" y="0"/>
                      <wp:lineTo x="0" y="0"/>
                    </wp:wrapPolygon>
                  </wp:wrapTight>
                  <wp:docPr id="7" name="图片 7" descr="158943957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589439578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0" cy="288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eastAsia="黑体"/>
                <w:sz w:val="28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4773295</wp:posOffset>
                  </wp:positionH>
                  <wp:positionV relativeFrom="paragraph">
                    <wp:posOffset>3129915</wp:posOffset>
                  </wp:positionV>
                  <wp:extent cx="2814955" cy="2997200"/>
                  <wp:effectExtent l="0" t="0" r="4445" b="12700"/>
                  <wp:wrapTight wrapText="bothSides">
                    <wp:wrapPolygon>
                      <wp:start x="0" y="0"/>
                      <wp:lineTo x="0" y="21417"/>
                      <wp:lineTo x="21488" y="21417"/>
                      <wp:lineTo x="21488" y="0"/>
                      <wp:lineTo x="0" y="0"/>
                    </wp:wrapPolygon>
                  </wp:wrapTight>
                  <wp:docPr id="8" name="图片 8" descr="158943975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589439758(1)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55" cy="29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eastAsia="黑体"/>
                <w:sz w:val="28"/>
                <w:lang w:val="en-US" w:eastAsia="zh-CN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4665980</wp:posOffset>
                  </wp:positionH>
                  <wp:positionV relativeFrom="paragraph">
                    <wp:posOffset>97155</wp:posOffset>
                  </wp:positionV>
                  <wp:extent cx="2852420" cy="2912745"/>
                  <wp:effectExtent l="0" t="0" r="43180" b="1905"/>
                  <wp:wrapTight wrapText="bothSides">
                    <wp:wrapPolygon>
                      <wp:start x="0" y="0"/>
                      <wp:lineTo x="0" y="21473"/>
                      <wp:lineTo x="21494" y="21473"/>
                      <wp:lineTo x="21494" y="0"/>
                      <wp:lineTo x="0" y="0"/>
                    </wp:wrapPolygon>
                  </wp:wrapTight>
                  <wp:docPr id="5" name="图片 5" descr="1589439343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589439343(1)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91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eastAsia="黑体"/>
                <w:sz w:val="28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643255</wp:posOffset>
                  </wp:positionH>
                  <wp:positionV relativeFrom="paragraph">
                    <wp:posOffset>95885</wp:posOffset>
                  </wp:positionV>
                  <wp:extent cx="3695700" cy="2914650"/>
                  <wp:effectExtent l="0" t="0" r="0" b="0"/>
                  <wp:wrapTight wrapText="bothSides">
                    <wp:wrapPolygon>
                      <wp:start x="0" y="0"/>
                      <wp:lineTo x="0" y="21459"/>
                      <wp:lineTo x="21489" y="21459"/>
                      <wp:lineTo x="21489" y="0"/>
                      <wp:lineTo x="0" y="0"/>
                    </wp:wrapPolygon>
                  </wp:wrapTight>
                  <wp:docPr id="6" name="图片 6" descr="158943941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589439418(1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exact"/>
        </w:trPr>
        <w:tc>
          <w:tcPr>
            <w:tcW w:w="1230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更改标志</w:t>
            </w:r>
          </w:p>
        </w:tc>
        <w:tc>
          <w:tcPr>
            <w:tcW w:w="2520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更改理由</w:t>
            </w:r>
          </w:p>
        </w:tc>
        <w:tc>
          <w:tcPr>
            <w:tcW w:w="1620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日  期</w:t>
            </w:r>
          </w:p>
        </w:tc>
        <w:tc>
          <w:tcPr>
            <w:tcW w:w="2307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签  名</w:t>
            </w:r>
          </w:p>
        </w:tc>
        <w:tc>
          <w:tcPr>
            <w:tcW w:w="783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更改标志</w:t>
            </w:r>
          </w:p>
        </w:tc>
        <w:tc>
          <w:tcPr>
            <w:tcW w:w="2520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更改理由</w:t>
            </w:r>
          </w:p>
        </w:tc>
        <w:tc>
          <w:tcPr>
            <w:tcW w:w="1676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日  期</w:t>
            </w:r>
          </w:p>
        </w:tc>
        <w:tc>
          <w:tcPr>
            <w:tcW w:w="1744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签  名</w:t>
            </w:r>
          </w:p>
        </w:tc>
        <w:tc>
          <w:tcPr>
            <w:tcW w:w="126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620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签  名</w:t>
            </w:r>
          </w:p>
        </w:tc>
        <w:tc>
          <w:tcPr>
            <w:tcW w:w="1440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日  期</w:t>
            </w:r>
          </w:p>
        </w:tc>
        <w:tc>
          <w:tcPr>
            <w:tcW w:w="2520" w:type="dxa"/>
            <w:vMerge w:val="restart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第   1   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exact"/>
        </w:trPr>
        <w:tc>
          <w:tcPr>
            <w:tcW w:w="123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5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6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307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783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5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676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744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260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拟  制</w:t>
            </w:r>
          </w:p>
        </w:tc>
        <w:tc>
          <w:tcPr>
            <w:tcW w:w="16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44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520" w:type="dxa"/>
            <w:vMerge w:val="continue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exact"/>
        </w:trPr>
        <w:tc>
          <w:tcPr>
            <w:tcW w:w="123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5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6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307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783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5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676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744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260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审  核</w:t>
            </w:r>
          </w:p>
        </w:tc>
        <w:tc>
          <w:tcPr>
            <w:tcW w:w="16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44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520" w:type="dxa"/>
            <w:vMerge w:val="restart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共   1   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exact"/>
        </w:trPr>
        <w:tc>
          <w:tcPr>
            <w:tcW w:w="123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5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6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307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783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5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676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744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260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</w:rPr>
            </w:pPr>
            <w:r>
              <w:rPr>
                <w:rFonts w:hint="eastAsia" w:ascii="黑体" w:eastAsia="黑体"/>
              </w:rPr>
              <w:t>批  准</w:t>
            </w:r>
          </w:p>
        </w:tc>
        <w:tc>
          <w:tcPr>
            <w:tcW w:w="162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1440" w:type="dxa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  <w:tc>
          <w:tcPr>
            <w:tcW w:w="2520" w:type="dxa"/>
            <w:vMerge w:val="continue"/>
            <w:noWrap w:val="0"/>
            <w:vAlign w:val="center"/>
          </w:tcPr>
          <w:p>
            <w:pPr>
              <w:jc w:val="center"/>
              <w:rPr>
                <w:rFonts w:ascii="黑体" w:eastAsia="黑体"/>
              </w:rPr>
            </w:pPr>
          </w:p>
        </w:tc>
      </w:tr>
    </w:tbl>
    <w:p/>
    <w:p>
      <w:pPr>
        <w:bidi w:val="0"/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tabs>
          <w:tab w:val="left" w:pos="17486"/>
        </w:tabs>
        <w:bidi w:val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ab/>
      </w:r>
    </w:p>
    <w:sectPr>
      <w:pgSz w:w="23811" w:h="16838" w:orient="landscape"/>
      <w:pgMar w:top="1134" w:right="1020" w:bottom="1134" w:left="102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89302F"/>
    <w:multiLevelType w:val="singleLevel"/>
    <w:tmpl w:val="DB89302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F3A6C05"/>
    <w:multiLevelType w:val="singleLevel"/>
    <w:tmpl w:val="EF3A6C0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25695C"/>
    <w:rsid w:val="01122DCE"/>
    <w:rsid w:val="0BB65D72"/>
    <w:rsid w:val="0FC519F0"/>
    <w:rsid w:val="110A31A7"/>
    <w:rsid w:val="13BF0315"/>
    <w:rsid w:val="174B6DE0"/>
    <w:rsid w:val="18145547"/>
    <w:rsid w:val="1A7B5596"/>
    <w:rsid w:val="22584E41"/>
    <w:rsid w:val="25E061AA"/>
    <w:rsid w:val="3A2A7C29"/>
    <w:rsid w:val="502F0EF2"/>
    <w:rsid w:val="53C74DB0"/>
    <w:rsid w:val="567F482D"/>
    <w:rsid w:val="59056575"/>
    <w:rsid w:val="59262447"/>
    <w:rsid w:val="5E02178E"/>
    <w:rsid w:val="5E0D296C"/>
    <w:rsid w:val="5E7C66EB"/>
    <w:rsid w:val="611570FB"/>
    <w:rsid w:val="6A3A7104"/>
    <w:rsid w:val="6EAE18ED"/>
    <w:rsid w:val="6F6A5A15"/>
    <w:rsid w:val="70D00684"/>
    <w:rsid w:val="71DC1553"/>
    <w:rsid w:val="723946CE"/>
    <w:rsid w:val="7D25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2019-07-22T15:11:00Z</dcterms:created>
  <dc:creator>张潇</dc:creator>
  <cp:lastModifiedBy>Administrator</cp:lastModifiedBy>
  <dcterms:modified xsi:type="dcterms:W3CDTF">2020-05-14T07:12:51Z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